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790D47">
        <w:rPr>
          <w:rFonts w:ascii="Tahoma" w:hAnsi="Tahoma" w:cs="Tahoma"/>
          <w:b/>
          <w:sz w:val="28"/>
          <w:szCs w:val="28"/>
        </w:rPr>
        <w:t>Xadrez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Bruno Pedrazza de Gouvêa e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Gabriel Brito Cantergiani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C65541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B72C5D">
        <w:rPr>
          <w:rFonts w:ascii="Tahoma" w:hAnsi="Tahoma" w:cs="Tahoma"/>
          <w:b/>
        </w:rPr>
        <w:t>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C65541">
        <w:rPr>
          <w:rFonts w:ascii="Tahoma" w:hAnsi="Tahoma" w:cs="Tahoma"/>
        </w:rPr>
        <w:t>27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790D47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C65541">
        <w:rPr>
          <w:rFonts w:ascii="Tahoma" w:hAnsi="Tahoma" w:cs="Tahoma"/>
        </w:rPr>
        <w:t>10/</w:t>
      </w:r>
      <w:r w:rsidR="00790D47">
        <w:rPr>
          <w:rFonts w:ascii="Tahoma" w:hAnsi="Tahoma" w:cs="Tahoma"/>
        </w:rPr>
        <w:t>0</w:t>
      </w:r>
      <w:r w:rsidR="00C65541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36272" w:rsidRPr="00A36272" w:rsidRDefault="00A51629" w:rsidP="00A36272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36272" w:rsidRPr="00C65541" w:rsidRDefault="00C65541" w:rsidP="00C65541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dos movimentos especiais (roque curto e longo)</w:t>
      </w:r>
      <w:r w:rsidR="00A36272" w:rsidRPr="00C65541">
        <w:rPr>
          <w:rFonts w:ascii="Tahoma" w:hAnsi="Tahoma" w:cs="Tahoma"/>
        </w:rPr>
        <w:t>.</w:t>
      </w:r>
      <w:r w:rsidR="001929CD" w:rsidRPr="00C65541">
        <w:rPr>
          <w:rFonts w:ascii="Tahoma" w:hAnsi="Tahoma" w:cs="Tahoma"/>
        </w:rPr>
        <w:t xml:space="preserve"> – </w:t>
      </w:r>
      <w:proofErr w:type="gramStart"/>
      <w:r w:rsidR="001929CD" w:rsidRPr="00C65541">
        <w:rPr>
          <w:rFonts w:ascii="Tahoma" w:hAnsi="Tahoma" w:cs="Tahoma"/>
          <w:b/>
        </w:rPr>
        <w:t>concluída</w:t>
      </w:r>
      <w:proofErr w:type="gramEnd"/>
    </w:p>
    <w:p w:rsidR="00C65541" w:rsidRPr="00C65541" w:rsidRDefault="00C65541" w:rsidP="00C65541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da promoção de peões. </w:t>
      </w:r>
      <w:r w:rsidRPr="00C65541">
        <w:rPr>
          <w:rFonts w:ascii="Tahoma" w:hAnsi="Tahoma" w:cs="Tahoma"/>
        </w:rPr>
        <w:t xml:space="preserve">– </w:t>
      </w:r>
      <w:proofErr w:type="gramStart"/>
      <w:r w:rsidRPr="00C65541">
        <w:rPr>
          <w:rFonts w:ascii="Tahoma" w:hAnsi="Tahoma" w:cs="Tahoma"/>
          <w:b/>
        </w:rPr>
        <w:t>concluída</w:t>
      </w:r>
      <w:proofErr w:type="gramEnd"/>
    </w:p>
    <w:p w:rsidR="00A36272" w:rsidRPr="00A36272" w:rsidRDefault="00093A05" w:rsidP="00093A05">
      <w:pPr>
        <w:pStyle w:val="PargrafodaLista"/>
        <w:numPr>
          <w:ilvl w:val="0"/>
          <w:numId w:val="6"/>
        </w:numPr>
        <w:spacing w:before="360" w:after="240"/>
        <w:ind w:left="714" w:hanging="357"/>
        <w:contextualSpacing w:val="0"/>
        <w:rPr>
          <w:rFonts w:ascii="Tahoma" w:hAnsi="Tahoma" w:cs="Tahoma"/>
        </w:rPr>
      </w:pPr>
      <w:r w:rsidRPr="00A36272"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A51629" w:rsidRDefault="00FF6F8A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</w:t>
      </w:r>
      <w:r w:rsidR="00C65541">
        <w:rPr>
          <w:rFonts w:ascii="Tahoma" w:hAnsi="Tahoma" w:cs="Tahoma"/>
        </w:rPr>
        <w:t>de alerta de ataque ao rei (xeque) e de alerta de derrota do rei (xeque-mate).</w:t>
      </w:r>
    </w:p>
    <w:p w:rsidR="009925F9" w:rsidRPr="003F0E3A" w:rsidRDefault="00C65541" w:rsidP="00061441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Salvamento e recuperação do estado de uma partida por meio de arquivo texto.</w:t>
      </w:r>
      <w:bookmarkStart w:id="0" w:name="_GoBack"/>
      <w:bookmarkEnd w:id="0"/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Pr="00061441" w:rsidRDefault="009925F9" w:rsidP="00061441">
      <w:pPr>
        <w:rPr>
          <w:rFonts w:ascii="Tahoma" w:hAnsi="Tahoma" w:cs="Tahoma"/>
          <w:b/>
          <w:sz w:val="24"/>
        </w:rPr>
      </w:pPr>
    </w:p>
    <w:sectPr w:rsidR="009925F9" w:rsidRPr="00061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9"/>
    <w:rsid w:val="00061441"/>
    <w:rsid w:val="000852A9"/>
    <w:rsid w:val="00093A05"/>
    <w:rsid w:val="0015039F"/>
    <w:rsid w:val="001828C6"/>
    <w:rsid w:val="001929CD"/>
    <w:rsid w:val="001B29E8"/>
    <w:rsid w:val="002847B4"/>
    <w:rsid w:val="002A0E5F"/>
    <w:rsid w:val="003F0E3A"/>
    <w:rsid w:val="004E00A3"/>
    <w:rsid w:val="006478BA"/>
    <w:rsid w:val="006A570C"/>
    <w:rsid w:val="006F05A7"/>
    <w:rsid w:val="00790D47"/>
    <w:rsid w:val="007E1A76"/>
    <w:rsid w:val="008E22EB"/>
    <w:rsid w:val="0095529C"/>
    <w:rsid w:val="009925F9"/>
    <w:rsid w:val="00A36272"/>
    <w:rsid w:val="00A51629"/>
    <w:rsid w:val="00B72C5D"/>
    <w:rsid w:val="00BD6012"/>
    <w:rsid w:val="00BE4910"/>
    <w:rsid w:val="00C65541"/>
    <w:rsid w:val="00E20475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D386"/>
  <w15:docId w15:val="{42DF4414-DA0C-4DEF-8513-E97F22F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Pedrazza</dc:creator>
  <cp:lastModifiedBy>Bruno Pedrazza</cp:lastModifiedBy>
  <cp:revision>3</cp:revision>
  <dcterms:created xsi:type="dcterms:W3CDTF">2018-06-11T00:32:00Z</dcterms:created>
  <dcterms:modified xsi:type="dcterms:W3CDTF">2018-06-11T01:19:00Z</dcterms:modified>
</cp:coreProperties>
</file>