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6C3D5" w14:textId="77777777" w:rsidR="00CF239A" w:rsidRDefault="00CF239A">
      <w:pPr>
        <w:spacing w:after="690"/>
      </w:pPr>
    </w:p>
    <w:p w14:paraId="06D37050" w14:textId="77777777" w:rsidR="00CF239A" w:rsidRDefault="00CF239A">
      <w:pPr>
        <w:pBdr>
          <w:top w:val="nil"/>
          <w:left w:val="nil"/>
          <w:bottom w:val="nil"/>
          <w:right w:val="nil"/>
          <w:between w:val="nil"/>
        </w:pBdr>
        <w:spacing w:after="3"/>
        <w:ind w:right="-149" w:hanging="15"/>
        <w:jc w:val="center"/>
        <w:rPr>
          <w:rFonts w:ascii="Cambria" w:eastAsia="Cambria" w:hAnsi="Cambria" w:cs="Cambria"/>
          <w:b/>
          <w:sz w:val="24"/>
          <w:szCs w:val="24"/>
        </w:rPr>
      </w:pPr>
    </w:p>
    <w:p w14:paraId="78886DCC" w14:textId="77777777" w:rsidR="00CF239A" w:rsidRDefault="00CF239A">
      <w:pPr>
        <w:pBdr>
          <w:top w:val="nil"/>
          <w:left w:val="nil"/>
          <w:bottom w:val="nil"/>
          <w:right w:val="nil"/>
          <w:between w:val="nil"/>
        </w:pBdr>
        <w:spacing w:after="3"/>
        <w:ind w:right="-149" w:hanging="15"/>
        <w:jc w:val="center"/>
        <w:rPr>
          <w:rFonts w:ascii="Cambria" w:eastAsia="Cambria" w:hAnsi="Cambria" w:cs="Cambria"/>
          <w:b/>
          <w:sz w:val="24"/>
          <w:szCs w:val="24"/>
        </w:rPr>
      </w:pPr>
    </w:p>
    <w:p w14:paraId="24E928EA" w14:textId="77777777" w:rsidR="00CF239A" w:rsidRDefault="00CF239A">
      <w:pPr>
        <w:pBdr>
          <w:top w:val="nil"/>
          <w:left w:val="nil"/>
          <w:bottom w:val="nil"/>
          <w:right w:val="nil"/>
          <w:between w:val="nil"/>
        </w:pBdr>
        <w:spacing w:after="3"/>
        <w:ind w:right="-149" w:hanging="15"/>
        <w:jc w:val="center"/>
        <w:rPr>
          <w:rFonts w:ascii="Cambria" w:eastAsia="Cambria" w:hAnsi="Cambria" w:cs="Cambria"/>
          <w:b/>
          <w:sz w:val="24"/>
          <w:szCs w:val="24"/>
        </w:rPr>
      </w:pPr>
    </w:p>
    <w:p w14:paraId="1FD371F3" w14:textId="77777777" w:rsidR="00CF239A" w:rsidRPr="00EC2584" w:rsidRDefault="00000000">
      <w:pPr>
        <w:pBdr>
          <w:top w:val="nil"/>
          <w:left w:val="nil"/>
          <w:bottom w:val="nil"/>
          <w:right w:val="nil"/>
          <w:between w:val="nil"/>
        </w:pBdr>
        <w:spacing w:after="3"/>
        <w:ind w:right="-149" w:hanging="15"/>
        <w:jc w:val="center"/>
        <w:rPr>
          <w:rFonts w:ascii="Times New Roman" w:eastAsia="Times New Roman" w:hAnsi="Times New Roman" w:cs="Times New Roman"/>
          <w:b/>
          <w:sz w:val="32"/>
          <w:szCs w:val="32"/>
          <w:lang w:val="en-US"/>
        </w:rPr>
      </w:pPr>
      <w:r w:rsidRPr="00EC2584">
        <w:rPr>
          <w:rFonts w:ascii="Times New Roman" w:eastAsia="Times New Roman" w:hAnsi="Times New Roman" w:cs="Times New Roman"/>
          <w:b/>
          <w:sz w:val="32"/>
          <w:szCs w:val="32"/>
          <w:lang w:val="en-US"/>
        </w:rPr>
        <w:t>Risk Management Plan</w:t>
      </w:r>
    </w:p>
    <w:p w14:paraId="0DC7420F" w14:textId="77777777" w:rsidR="00CF239A" w:rsidRPr="00EC2584" w:rsidRDefault="00CF239A">
      <w:pPr>
        <w:pBdr>
          <w:top w:val="nil"/>
          <w:left w:val="nil"/>
          <w:bottom w:val="nil"/>
          <w:right w:val="nil"/>
          <w:between w:val="nil"/>
        </w:pBdr>
        <w:spacing w:after="3"/>
        <w:ind w:right="-149" w:hanging="15"/>
        <w:jc w:val="center"/>
        <w:rPr>
          <w:rFonts w:ascii="Times New Roman" w:eastAsia="Times New Roman" w:hAnsi="Times New Roman" w:cs="Times New Roman"/>
          <w:b/>
          <w:sz w:val="24"/>
          <w:szCs w:val="24"/>
          <w:lang w:val="en-US"/>
        </w:rPr>
      </w:pPr>
    </w:p>
    <w:p w14:paraId="303DF791" w14:textId="77777777" w:rsidR="00CF239A" w:rsidRPr="00EC2584" w:rsidRDefault="00000000">
      <w:pPr>
        <w:pBdr>
          <w:top w:val="nil"/>
          <w:left w:val="nil"/>
          <w:bottom w:val="nil"/>
          <w:right w:val="nil"/>
          <w:between w:val="nil"/>
        </w:pBdr>
        <w:spacing w:after="3"/>
        <w:ind w:hanging="15"/>
        <w:jc w:val="center"/>
        <w:rPr>
          <w:rFonts w:ascii="Times New Roman" w:eastAsia="Times New Roman" w:hAnsi="Times New Roman" w:cs="Times New Roman"/>
          <w:b/>
          <w:sz w:val="28"/>
          <w:szCs w:val="28"/>
          <w:lang w:val="en-US"/>
        </w:rPr>
      </w:pPr>
      <w:r w:rsidRPr="00EC2584">
        <w:rPr>
          <w:rFonts w:ascii="Times New Roman" w:eastAsia="Times New Roman" w:hAnsi="Times New Roman" w:cs="Times New Roman"/>
          <w:b/>
          <w:sz w:val="28"/>
          <w:szCs w:val="28"/>
          <w:lang w:val="en-US"/>
        </w:rPr>
        <w:t>ISEC Internship and Partnership Management Platform</w:t>
      </w:r>
    </w:p>
    <w:p w14:paraId="544F3F68" w14:textId="77777777" w:rsidR="00CF239A" w:rsidRPr="00EC2584" w:rsidRDefault="00CF239A">
      <w:pPr>
        <w:pBdr>
          <w:top w:val="nil"/>
          <w:left w:val="nil"/>
          <w:bottom w:val="nil"/>
          <w:right w:val="nil"/>
          <w:between w:val="nil"/>
        </w:pBdr>
        <w:spacing w:after="3"/>
        <w:ind w:hanging="15"/>
        <w:jc w:val="center"/>
        <w:rPr>
          <w:rFonts w:ascii="Times New Roman" w:eastAsia="Times New Roman" w:hAnsi="Times New Roman" w:cs="Times New Roman"/>
          <w:b/>
          <w:sz w:val="24"/>
          <w:szCs w:val="24"/>
          <w:lang w:val="en-US"/>
        </w:rPr>
      </w:pPr>
    </w:p>
    <w:p w14:paraId="7F40486D" w14:textId="2AE65055" w:rsidR="00CF239A" w:rsidRDefault="00000000" w:rsidP="00D9727C">
      <w:pPr>
        <w:pBdr>
          <w:top w:val="nil"/>
          <w:left w:val="nil"/>
          <w:bottom w:val="nil"/>
          <w:right w:val="nil"/>
          <w:between w:val="nil"/>
        </w:pBdr>
        <w:spacing w:after="3"/>
        <w:ind w:hanging="15"/>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Date: </w:t>
      </w:r>
      <w:r w:rsidR="00D9727C" w:rsidRPr="00D9727C">
        <w:rPr>
          <w:rFonts w:ascii="Times New Roman" w:eastAsia="Times New Roman" w:hAnsi="Times New Roman" w:cs="Times New Roman"/>
          <w:sz w:val="28"/>
          <w:szCs w:val="28"/>
          <w:lang w:val="en"/>
        </w:rPr>
        <w:t>January</w:t>
      </w:r>
      <w:r w:rsidR="00D9727C">
        <w:rPr>
          <w:rFonts w:ascii="Times New Roman" w:eastAsia="Times New Roman" w:hAnsi="Times New Roman" w:cs="Times New Roman"/>
          <w:sz w:val="28"/>
          <w:szCs w:val="28"/>
        </w:rPr>
        <w:t xml:space="preserve"> 27</w:t>
      </w:r>
      <w:r>
        <w:rPr>
          <w:rFonts w:ascii="Times New Roman" w:eastAsia="Times New Roman" w:hAnsi="Times New Roman" w:cs="Times New Roman"/>
          <w:sz w:val="28"/>
          <w:szCs w:val="28"/>
        </w:rPr>
        <w:t>, 202</w:t>
      </w:r>
      <w:r w:rsidR="00D9727C">
        <w:rPr>
          <w:rFonts w:ascii="Times New Roman" w:eastAsia="Times New Roman" w:hAnsi="Times New Roman" w:cs="Times New Roman"/>
          <w:sz w:val="28"/>
          <w:szCs w:val="28"/>
        </w:rPr>
        <w:t>6</w:t>
      </w:r>
    </w:p>
    <w:p w14:paraId="60278105" w14:textId="77777777" w:rsidR="00CF239A" w:rsidRDefault="00000000">
      <w:pPr>
        <w:pBdr>
          <w:top w:val="nil"/>
          <w:left w:val="nil"/>
          <w:bottom w:val="nil"/>
          <w:right w:val="nil"/>
          <w:between w:val="nil"/>
        </w:pBdr>
        <w:spacing w:after="3"/>
        <w:ind w:left="2369" w:hanging="10"/>
        <w:rPr>
          <w:rFonts w:ascii="Times New Roman" w:eastAsia="Times New Roman" w:hAnsi="Times New Roman" w:cs="Times New Roman"/>
          <w:b/>
          <w:sz w:val="24"/>
          <w:szCs w:val="24"/>
        </w:rPr>
      </w:pPr>
      <w:r>
        <w:rPr>
          <w:rFonts w:ascii="Times New Roman" w:eastAsia="Times New Roman" w:hAnsi="Times New Roman" w:cs="Times New Roman"/>
          <w:b/>
          <w:sz w:val="24"/>
          <w:szCs w:val="24"/>
        </w:rPr>
        <w:tab/>
      </w:r>
    </w:p>
    <w:p w14:paraId="668D8DBB" w14:textId="77777777" w:rsidR="00CF239A" w:rsidRDefault="00CF239A">
      <w:pPr>
        <w:pBdr>
          <w:top w:val="nil"/>
          <w:left w:val="nil"/>
          <w:bottom w:val="nil"/>
          <w:right w:val="nil"/>
          <w:between w:val="nil"/>
        </w:pBdr>
        <w:spacing w:after="3"/>
        <w:ind w:left="2369" w:hanging="10"/>
        <w:rPr>
          <w:rFonts w:ascii="Times New Roman" w:eastAsia="Times New Roman" w:hAnsi="Times New Roman" w:cs="Times New Roman"/>
          <w:b/>
          <w:sz w:val="24"/>
          <w:szCs w:val="24"/>
        </w:rPr>
      </w:pPr>
    </w:p>
    <w:p w14:paraId="5F8334DE" w14:textId="77777777" w:rsidR="00CF239A" w:rsidRDefault="00CF239A">
      <w:pPr>
        <w:pBdr>
          <w:top w:val="nil"/>
          <w:left w:val="nil"/>
          <w:bottom w:val="nil"/>
          <w:right w:val="nil"/>
          <w:between w:val="nil"/>
        </w:pBdr>
        <w:spacing w:after="3"/>
        <w:ind w:left="2369" w:hanging="10"/>
        <w:rPr>
          <w:rFonts w:ascii="Times New Roman" w:eastAsia="Times New Roman" w:hAnsi="Times New Roman" w:cs="Times New Roman"/>
          <w:b/>
          <w:sz w:val="24"/>
          <w:szCs w:val="24"/>
        </w:rPr>
      </w:pPr>
    </w:p>
    <w:p w14:paraId="4790251B" w14:textId="77777777" w:rsidR="00CF239A" w:rsidRDefault="00CF239A">
      <w:pPr>
        <w:spacing w:after="3"/>
        <w:ind w:left="-5" w:hanging="10"/>
        <w:rPr>
          <w:rFonts w:ascii="Times New Roman" w:eastAsia="Times New Roman" w:hAnsi="Times New Roman" w:cs="Times New Roman"/>
          <w:b/>
          <w:sz w:val="24"/>
          <w:szCs w:val="24"/>
        </w:rPr>
      </w:pPr>
    </w:p>
    <w:p w14:paraId="7FEC4B54" w14:textId="77777777" w:rsidR="00CF239A" w:rsidRDefault="00000000">
      <w:pPr>
        <w:spacing w:after="3"/>
        <w:ind w:left="-5" w:hanging="10"/>
        <w:jc w:val="center"/>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inline distT="114300" distB="114300" distL="114300" distR="114300" wp14:anchorId="003647ED" wp14:editId="3D71F516">
            <wp:extent cx="3905250" cy="1190625"/>
            <wp:effectExtent l="0" t="0" r="0" b="0"/>
            <wp:docPr id="5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3905250" cy="1190625"/>
                    </a:xfrm>
                    <a:prstGeom prst="rect">
                      <a:avLst/>
                    </a:prstGeom>
                    <a:ln/>
                  </pic:spPr>
                </pic:pic>
              </a:graphicData>
            </a:graphic>
          </wp:inline>
        </w:drawing>
      </w:r>
    </w:p>
    <w:p w14:paraId="2712E382" w14:textId="77777777" w:rsidR="00CF239A" w:rsidRDefault="00CF239A">
      <w:pPr>
        <w:spacing w:after="3"/>
        <w:ind w:left="-5" w:hanging="10"/>
        <w:rPr>
          <w:rFonts w:ascii="Times New Roman" w:eastAsia="Times New Roman" w:hAnsi="Times New Roman" w:cs="Times New Roman"/>
          <w:b/>
          <w:sz w:val="24"/>
          <w:szCs w:val="24"/>
        </w:rPr>
      </w:pPr>
    </w:p>
    <w:p w14:paraId="1AAEADCC" w14:textId="77777777" w:rsidR="00CF239A" w:rsidRDefault="00CF239A">
      <w:pPr>
        <w:spacing w:after="3"/>
        <w:ind w:left="-5" w:hanging="10"/>
        <w:rPr>
          <w:rFonts w:ascii="Times New Roman" w:eastAsia="Times New Roman" w:hAnsi="Times New Roman" w:cs="Times New Roman"/>
          <w:b/>
          <w:sz w:val="24"/>
          <w:szCs w:val="24"/>
        </w:rPr>
      </w:pPr>
    </w:p>
    <w:p w14:paraId="3A4E2E19" w14:textId="77777777" w:rsidR="00CF239A" w:rsidRDefault="00CF239A">
      <w:pPr>
        <w:spacing w:after="3"/>
        <w:ind w:left="-5" w:hanging="10"/>
        <w:rPr>
          <w:rFonts w:ascii="Times New Roman" w:eastAsia="Times New Roman" w:hAnsi="Times New Roman" w:cs="Times New Roman"/>
          <w:b/>
          <w:sz w:val="24"/>
          <w:szCs w:val="24"/>
        </w:rPr>
      </w:pPr>
    </w:p>
    <w:p w14:paraId="644B3764" w14:textId="77777777" w:rsidR="00CF239A" w:rsidRDefault="00CF239A">
      <w:pPr>
        <w:spacing w:after="3"/>
        <w:ind w:left="-5" w:hanging="10"/>
        <w:rPr>
          <w:rFonts w:ascii="Times New Roman" w:eastAsia="Times New Roman" w:hAnsi="Times New Roman" w:cs="Times New Roman"/>
          <w:b/>
          <w:sz w:val="24"/>
          <w:szCs w:val="24"/>
        </w:rPr>
      </w:pPr>
    </w:p>
    <w:p w14:paraId="3498EE04" w14:textId="77777777" w:rsidR="00CF239A" w:rsidRDefault="00CF239A">
      <w:pPr>
        <w:spacing w:after="3"/>
        <w:ind w:left="-5" w:hanging="10"/>
        <w:rPr>
          <w:rFonts w:ascii="Times New Roman" w:eastAsia="Times New Roman" w:hAnsi="Times New Roman" w:cs="Times New Roman"/>
          <w:b/>
          <w:sz w:val="24"/>
          <w:szCs w:val="24"/>
        </w:rPr>
      </w:pPr>
    </w:p>
    <w:p w14:paraId="69EFDE80" w14:textId="77777777" w:rsidR="00CF239A" w:rsidRDefault="00CF239A">
      <w:pPr>
        <w:spacing w:after="3"/>
        <w:ind w:left="-5" w:hanging="10"/>
        <w:rPr>
          <w:rFonts w:ascii="Times New Roman" w:eastAsia="Times New Roman" w:hAnsi="Times New Roman" w:cs="Times New Roman"/>
          <w:b/>
          <w:sz w:val="24"/>
          <w:szCs w:val="24"/>
        </w:rPr>
      </w:pPr>
    </w:p>
    <w:p w14:paraId="3237C68B" w14:textId="77777777" w:rsidR="00CF239A" w:rsidRDefault="00CF239A">
      <w:pPr>
        <w:spacing w:after="28"/>
        <w:ind w:left="-5" w:right="4547" w:hanging="10"/>
        <w:rPr>
          <w:rFonts w:ascii="Times New Roman" w:eastAsia="Times New Roman" w:hAnsi="Times New Roman" w:cs="Times New Roman"/>
          <w:b/>
          <w:sz w:val="24"/>
          <w:szCs w:val="24"/>
        </w:rPr>
      </w:pPr>
    </w:p>
    <w:p w14:paraId="20C88782" w14:textId="77777777" w:rsidR="00CF239A" w:rsidRDefault="00CF239A">
      <w:pPr>
        <w:spacing w:after="28"/>
        <w:ind w:left="-5" w:right="4547" w:hanging="10"/>
        <w:rPr>
          <w:rFonts w:ascii="Times New Roman" w:eastAsia="Times New Roman" w:hAnsi="Times New Roman" w:cs="Times New Roman"/>
          <w:b/>
          <w:sz w:val="24"/>
          <w:szCs w:val="24"/>
        </w:rPr>
      </w:pPr>
    </w:p>
    <w:p w14:paraId="480344DE" w14:textId="77777777" w:rsidR="00CF239A" w:rsidRDefault="00CF239A">
      <w:pPr>
        <w:spacing w:after="28"/>
        <w:ind w:left="-5" w:right="4547" w:hanging="10"/>
        <w:rPr>
          <w:rFonts w:ascii="Times New Roman" w:eastAsia="Times New Roman" w:hAnsi="Times New Roman" w:cs="Times New Roman"/>
          <w:b/>
          <w:sz w:val="24"/>
          <w:szCs w:val="24"/>
        </w:rPr>
      </w:pPr>
    </w:p>
    <w:p w14:paraId="4075CCCB" w14:textId="77777777" w:rsidR="00CF239A" w:rsidRDefault="00CF239A">
      <w:pPr>
        <w:spacing w:after="3"/>
        <w:ind w:left="-5" w:hanging="10"/>
        <w:rPr>
          <w:rFonts w:ascii="Times New Roman" w:eastAsia="Times New Roman" w:hAnsi="Times New Roman" w:cs="Times New Roman"/>
        </w:rPr>
      </w:pPr>
    </w:p>
    <w:p w14:paraId="023E60EA" w14:textId="77777777" w:rsidR="00CF239A" w:rsidRDefault="00CF239A">
      <w:pPr>
        <w:spacing w:after="3"/>
        <w:ind w:left="-5" w:hanging="10"/>
        <w:rPr>
          <w:rFonts w:ascii="Times New Roman" w:eastAsia="Times New Roman" w:hAnsi="Times New Roman" w:cs="Times New Roman"/>
        </w:rPr>
      </w:pPr>
    </w:p>
    <w:p w14:paraId="2E18AA54" w14:textId="77777777" w:rsidR="00CF239A" w:rsidRDefault="00CF239A">
      <w:pPr>
        <w:spacing w:after="3"/>
        <w:ind w:left="-5" w:hanging="10"/>
        <w:rPr>
          <w:rFonts w:ascii="Times New Roman" w:eastAsia="Times New Roman" w:hAnsi="Times New Roman" w:cs="Times New Roman"/>
        </w:rPr>
      </w:pPr>
    </w:p>
    <w:p w14:paraId="034B30A3" w14:textId="77777777" w:rsidR="00CF239A" w:rsidRDefault="00CF239A">
      <w:pPr>
        <w:spacing w:after="3"/>
        <w:ind w:left="-5" w:hanging="10"/>
        <w:rPr>
          <w:rFonts w:ascii="Times New Roman" w:eastAsia="Times New Roman" w:hAnsi="Times New Roman" w:cs="Times New Roman"/>
        </w:rPr>
      </w:pPr>
    </w:p>
    <w:p w14:paraId="769598B4" w14:textId="77777777" w:rsidR="00CF239A" w:rsidRDefault="00CF239A">
      <w:pPr>
        <w:spacing w:after="3"/>
        <w:ind w:left="-5" w:hanging="10"/>
        <w:rPr>
          <w:rFonts w:ascii="Times New Roman" w:eastAsia="Times New Roman" w:hAnsi="Times New Roman" w:cs="Times New Roman"/>
        </w:rPr>
      </w:pPr>
    </w:p>
    <w:p w14:paraId="64103A23" w14:textId="77777777" w:rsidR="00CF239A" w:rsidRDefault="00CF239A">
      <w:pPr>
        <w:spacing w:after="3"/>
        <w:ind w:left="-5" w:hanging="10"/>
        <w:rPr>
          <w:rFonts w:ascii="Times New Roman" w:eastAsia="Times New Roman" w:hAnsi="Times New Roman" w:cs="Times New Roman"/>
        </w:rPr>
      </w:pPr>
    </w:p>
    <w:p w14:paraId="5D932E26" w14:textId="77777777" w:rsidR="00CF239A" w:rsidRDefault="00000000">
      <w:pPr>
        <w:rPr>
          <w:rFonts w:ascii="Times New Roman" w:eastAsia="Times New Roman" w:hAnsi="Times New Roman" w:cs="Times New Roman"/>
        </w:rPr>
      </w:pPr>
      <w:r>
        <w:rPr>
          <w:rFonts w:ascii="Times New Roman" w:eastAsia="Times New Roman" w:hAnsi="Times New Roman" w:cs="Times New Roman"/>
          <w:b/>
          <w:sz w:val="32"/>
          <w:szCs w:val="32"/>
        </w:rPr>
        <w:t>Índice</w:t>
      </w:r>
    </w:p>
    <w:p w14:paraId="725E550C" w14:textId="77777777" w:rsidR="00CF239A" w:rsidRDefault="00CF239A">
      <w:pPr>
        <w:rPr>
          <w:rFonts w:ascii="Times New Roman" w:eastAsia="Times New Roman" w:hAnsi="Times New Roman" w:cs="Times New Roman"/>
        </w:rPr>
      </w:pPr>
    </w:p>
    <w:sdt>
      <w:sdtPr>
        <w:id w:val="370363668"/>
        <w:docPartObj>
          <w:docPartGallery w:val="Table of Contents"/>
          <w:docPartUnique/>
        </w:docPartObj>
      </w:sdtPr>
      <w:sdtContent>
        <w:p w14:paraId="27F1A71F" w14:textId="77777777" w:rsidR="00CF239A" w:rsidRDefault="00000000">
          <w:pPr>
            <w:widowControl w:val="0"/>
            <w:tabs>
              <w:tab w:val="right" w:leader="dot" w:pos="12000"/>
            </w:tabs>
            <w:spacing w:before="60" w:after="0" w:line="240" w:lineRule="auto"/>
            <w:rPr>
              <w:rFonts w:ascii="Arial" w:eastAsia="Arial" w:hAnsi="Arial" w:cs="Arial"/>
              <w:b/>
              <w:color w:val="000000"/>
            </w:rPr>
          </w:pPr>
          <w:r>
            <w:fldChar w:fldCharType="begin"/>
          </w:r>
          <w:r>
            <w:instrText xml:space="preserve"> TOC \h \u \z \t "Heading 1,1,Heading 2,2,Heading 3,3,Heading 4,4,Heading 5,5,Heading 6,6,"</w:instrText>
          </w:r>
          <w:r>
            <w:fldChar w:fldCharType="separate"/>
          </w:r>
          <w:hyperlink w:anchor="_heading=h.ecjlrkpd3lp6">
            <w:r>
              <w:rPr>
                <w:rFonts w:ascii="Times New Roman" w:eastAsia="Times New Roman" w:hAnsi="Times New Roman" w:cs="Times New Roman"/>
                <w:b/>
                <w:color w:val="000000"/>
              </w:rPr>
              <w:t>1. Introduction</w:t>
            </w:r>
            <w:r>
              <w:rPr>
                <w:rFonts w:ascii="Times New Roman" w:eastAsia="Times New Roman" w:hAnsi="Times New Roman" w:cs="Times New Roman"/>
                <w:b/>
                <w:color w:val="000000"/>
              </w:rPr>
              <w:tab/>
              <w:t>3</w:t>
            </w:r>
          </w:hyperlink>
        </w:p>
        <w:p w14:paraId="7CA50A2E" w14:textId="77777777" w:rsidR="00CF239A" w:rsidRDefault="00000000">
          <w:pPr>
            <w:widowControl w:val="0"/>
            <w:tabs>
              <w:tab w:val="right" w:leader="dot" w:pos="12000"/>
            </w:tabs>
            <w:spacing w:before="60" w:after="0" w:line="240" w:lineRule="auto"/>
            <w:rPr>
              <w:rFonts w:ascii="Arial" w:eastAsia="Arial" w:hAnsi="Arial" w:cs="Arial"/>
              <w:b/>
              <w:color w:val="000000"/>
            </w:rPr>
          </w:pPr>
          <w:hyperlink w:anchor="_heading=h.rkfvbtdqzaqx">
            <w:r>
              <w:rPr>
                <w:rFonts w:ascii="Times New Roman" w:eastAsia="Times New Roman" w:hAnsi="Times New Roman" w:cs="Times New Roman"/>
                <w:b/>
                <w:color w:val="000000"/>
              </w:rPr>
              <w:t>2. Risk Management Process</w:t>
            </w:r>
            <w:r>
              <w:rPr>
                <w:rFonts w:ascii="Times New Roman" w:eastAsia="Times New Roman" w:hAnsi="Times New Roman" w:cs="Times New Roman"/>
                <w:b/>
                <w:color w:val="000000"/>
              </w:rPr>
              <w:tab/>
              <w:t>4</w:t>
            </w:r>
          </w:hyperlink>
        </w:p>
        <w:p w14:paraId="62847035" w14:textId="77777777" w:rsidR="00CF239A" w:rsidRDefault="00000000">
          <w:pPr>
            <w:widowControl w:val="0"/>
            <w:tabs>
              <w:tab w:val="right" w:leader="dot" w:pos="12000"/>
            </w:tabs>
            <w:spacing w:before="60" w:after="0" w:line="240" w:lineRule="auto"/>
            <w:rPr>
              <w:rFonts w:ascii="Arial" w:eastAsia="Arial" w:hAnsi="Arial" w:cs="Arial"/>
              <w:b/>
              <w:color w:val="000000"/>
            </w:rPr>
          </w:pPr>
          <w:hyperlink w:anchor="_heading=h.igdixytx78s4">
            <w:r>
              <w:rPr>
                <w:rFonts w:ascii="Arial" w:eastAsia="Arial" w:hAnsi="Arial" w:cs="Arial"/>
                <w:b/>
                <w:color w:val="000000"/>
              </w:rPr>
              <w:t>3.</w:t>
            </w:r>
          </w:hyperlink>
          <w:hyperlink w:anchor="_heading=h.igdixytx78s4">
            <w:r>
              <w:rPr>
                <w:rFonts w:ascii="Times New Roman" w:eastAsia="Times New Roman" w:hAnsi="Times New Roman" w:cs="Times New Roman"/>
                <w:b/>
              </w:rPr>
              <w:t xml:space="preserve"> Risk Register</w:t>
            </w:r>
          </w:hyperlink>
          <w:hyperlink w:anchor="_heading=h.igdixytx78s4">
            <w:r>
              <w:rPr>
                <w:rFonts w:ascii="Arial" w:eastAsia="Arial" w:hAnsi="Arial" w:cs="Arial"/>
                <w:b/>
                <w:color w:val="000000"/>
              </w:rPr>
              <w:tab/>
              <w:t>6</w:t>
            </w:r>
          </w:hyperlink>
        </w:p>
        <w:p w14:paraId="0DD197DE" w14:textId="77777777" w:rsidR="00CF239A" w:rsidRDefault="00000000">
          <w:pPr>
            <w:widowControl w:val="0"/>
            <w:tabs>
              <w:tab w:val="right" w:leader="dot" w:pos="12000"/>
            </w:tabs>
            <w:spacing w:before="60" w:after="0" w:line="240" w:lineRule="auto"/>
            <w:rPr>
              <w:rFonts w:ascii="Arial" w:eastAsia="Arial" w:hAnsi="Arial" w:cs="Arial"/>
              <w:b/>
              <w:color w:val="000000"/>
            </w:rPr>
          </w:pPr>
          <w:hyperlink w:anchor="_heading=h.uenbpurtgenn">
            <w:r>
              <w:rPr>
                <w:rFonts w:ascii="Arial" w:eastAsia="Arial" w:hAnsi="Arial" w:cs="Arial"/>
                <w:b/>
                <w:color w:val="000000"/>
              </w:rPr>
              <w:t xml:space="preserve">4. </w:t>
            </w:r>
          </w:hyperlink>
          <w:hyperlink w:anchor="_heading=h.uenbpurtgenn">
            <w:r>
              <w:rPr>
                <w:rFonts w:ascii="Times New Roman" w:eastAsia="Times New Roman" w:hAnsi="Times New Roman" w:cs="Times New Roman"/>
                <w:b/>
              </w:rPr>
              <w:t>Mitigation Strategies</w:t>
            </w:r>
          </w:hyperlink>
          <w:hyperlink w:anchor="_heading=h.uenbpurtgenn">
            <w:r>
              <w:rPr>
                <w:rFonts w:ascii="Arial" w:eastAsia="Arial" w:hAnsi="Arial" w:cs="Arial"/>
                <w:b/>
                <w:color w:val="000000"/>
              </w:rPr>
              <w:tab/>
              <w:t>8</w:t>
            </w:r>
          </w:hyperlink>
        </w:p>
        <w:p w14:paraId="3CBBE7BB" w14:textId="078CE42A" w:rsidR="00CF239A" w:rsidRPr="00D9727C" w:rsidRDefault="00000000">
          <w:pPr>
            <w:widowControl w:val="0"/>
            <w:tabs>
              <w:tab w:val="right" w:leader="dot" w:pos="12000"/>
            </w:tabs>
            <w:spacing w:before="60" w:after="0" w:line="240" w:lineRule="auto"/>
            <w:rPr>
              <w:rFonts w:ascii="Arial" w:eastAsia="Arial" w:hAnsi="Arial" w:cs="Arial"/>
              <w:b/>
              <w:color w:val="000000"/>
              <w:lang w:val="en-US"/>
            </w:rPr>
          </w:pPr>
          <w:hyperlink w:anchor="_heading=h.odzggz1elan0">
            <w:r w:rsidRPr="00D9727C">
              <w:rPr>
                <w:rFonts w:ascii="Arial" w:eastAsia="Arial" w:hAnsi="Arial" w:cs="Arial"/>
                <w:b/>
                <w:color w:val="000000"/>
                <w:lang w:val="en-US"/>
              </w:rPr>
              <w:t xml:space="preserve">5. </w:t>
            </w:r>
          </w:hyperlink>
          <w:hyperlink w:anchor="_heading=h.odzggz1elan0">
            <w:r>
              <w:rPr>
                <w:rFonts w:ascii="Times New Roman" w:eastAsia="Times New Roman" w:hAnsi="Times New Roman" w:cs="Times New Roman"/>
                <w:b/>
              </w:rPr>
              <w:t xml:space="preserve">Risk </w:t>
            </w:r>
            <w:r w:rsidR="00D9727C">
              <w:rPr>
                <w:rFonts w:ascii="Times New Roman" w:eastAsia="Times New Roman" w:hAnsi="Times New Roman" w:cs="Times New Roman"/>
                <w:b/>
              </w:rPr>
              <w:t>Monitoring, Control and Reporting</w:t>
            </w:r>
          </w:hyperlink>
          <w:hyperlink w:anchor="_heading=h.odzggz1elan0">
            <w:r w:rsidRPr="00D9727C">
              <w:rPr>
                <w:rFonts w:ascii="Arial" w:eastAsia="Arial" w:hAnsi="Arial" w:cs="Arial"/>
                <w:b/>
                <w:color w:val="000000"/>
                <w:lang w:val="en-US"/>
              </w:rPr>
              <w:tab/>
              <w:t>10</w:t>
            </w:r>
          </w:hyperlink>
          <w:r>
            <w:fldChar w:fldCharType="end"/>
          </w:r>
        </w:p>
      </w:sdtContent>
    </w:sdt>
    <w:p w14:paraId="0FB5C0BC" w14:textId="77777777" w:rsidR="00CF239A" w:rsidRPr="00D9727C" w:rsidRDefault="00CF239A">
      <w:pPr>
        <w:pStyle w:val="Ttulo1"/>
        <w:spacing w:after="0"/>
        <w:ind w:right="-2194"/>
        <w:rPr>
          <w:rFonts w:ascii="Times New Roman" w:eastAsia="Times New Roman" w:hAnsi="Times New Roman" w:cs="Times New Roman"/>
          <w:sz w:val="22"/>
          <w:szCs w:val="22"/>
          <w:lang w:val="en-US"/>
        </w:rPr>
      </w:pPr>
      <w:bookmarkStart w:id="0" w:name="_heading=h.m56kvelpuizq" w:colFirst="0" w:colLast="0"/>
      <w:bookmarkStart w:id="1" w:name="_heading=h.d3nfpb3fagpw" w:colFirst="0" w:colLast="0"/>
      <w:bookmarkEnd w:id="0"/>
      <w:bookmarkEnd w:id="1"/>
    </w:p>
    <w:p w14:paraId="4AAFB0EE" w14:textId="35751731" w:rsidR="00CF239A" w:rsidRPr="00D9727C" w:rsidRDefault="00CF239A" w:rsidP="00D9727C">
      <w:pPr>
        <w:pStyle w:val="Ttulo1"/>
        <w:spacing w:after="0"/>
        <w:ind w:right="-2194"/>
        <w:rPr>
          <w:rFonts w:ascii="Times New Roman" w:eastAsia="Times New Roman" w:hAnsi="Times New Roman" w:cs="Times New Roman"/>
          <w:sz w:val="22"/>
          <w:szCs w:val="22"/>
          <w:lang w:val="en-US"/>
        </w:rPr>
      </w:pPr>
    </w:p>
    <w:p w14:paraId="512382FC" w14:textId="77777777" w:rsidR="00CF239A" w:rsidRPr="00D9727C" w:rsidRDefault="00CF239A">
      <w:pPr>
        <w:rPr>
          <w:rFonts w:ascii="Times New Roman" w:eastAsia="Times New Roman" w:hAnsi="Times New Roman" w:cs="Times New Roman"/>
          <w:lang w:val="en-US"/>
        </w:rPr>
      </w:pPr>
    </w:p>
    <w:p w14:paraId="5A64E64C" w14:textId="77777777" w:rsidR="00CF239A" w:rsidRPr="00D9727C" w:rsidRDefault="00CF239A">
      <w:pPr>
        <w:rPr>
          <w:rFonts w:ascii="Times New Roman" w:eastAsia="Times New Roman" w:hAnsi="Times New Roman" w:cs="Times New Roman"/>
          <w:lang w:val="en-US"/>
        </w:rPr>
      </w:pPr>
    </w:p>
    <w:p w14:paraId="6BE3C8E6" w14:textId="77777777" w:rsidR="00CF239A" w:rsidRPr="00D9727C" w:rsidRDefault="00CF239A">
      <w:pPr>
        <w:rPr>
          <w:rFonts w:ascii="Times New Roman" w:eastAsia="Times New Roman" w:hAnsi="Times New Roman" w:cs="Times New Roman"/>
          <w:lang w:val="en-US"/>
        </w:rPr>
      </w:pPr>
    </w:p>
    <w:p w14:paraId="1C9F10D9" w14:textId="77777777" w:rsidR="00CF239A" w:rsidRPr="00D9727C" w:rsidRDefault="00CF239A">
      <w:pPr>
        <w:rPr>
          <w:rFonts w:ascii="Times New Roman" w:eastAsia="Times New Roman" w:hAnsi="Times New Roman" w:cs="Times New Roman"/>
          <w:lang w:val="en-US"/>
        </w:rPr>
      </w:pPr>
    </w:p>
    <w:p w14:paraId="1D5620E3" w14:textId="77777777" w:rsidR="00CF239A" w:rsidRPr="00D9727C" w:rsidRDefault="00CF239A">
      <w:pPr>
        <w:rPr>
          <w:rFonts w:ascii="Times New Roman" w:eastAsia="Times New Roman" w:hAnsi="Times New Roman" w:cs="Times New Roman"/>
          <w:lang w:val="en-US"/>
        </w:rPr>
      </w:pPr>
    </w:p>
    <w:p w14:paraId="0C3865F5" w14:textId="77777777" w:rsidR="00CF239A" w:rsidRPr="00D9727C" w:rsidRDefault="00CF239A">
      <w:pPr>
        <w:rPr>
          <w:rFonts w:ascii="Times New Roman" w:eastAsia="Times New Roman" w:hAnsi="Times New Roman" w:cs="Times New Roman"/>
          <w:lang w:val="en-US"/>
        </w:rPr>
      </w:pPr>
    </w:p>
    <w:p w14:paraId="6AAC1209" w14:textId="77777777" w:rsidR="00CF239A" w:rsidRPr="00D9727C" w:rsidRDefault="00CF239A">
      <w:pPr>
        <w:rPr>
          <w:rFonts w:ascii="Times New Roman" w:eastAsia="Times New Roman" w:hAnsi="Times New Roman" w:cs="Times New Roman"/>
          <w:lang w:val="en-US"/>
        </w:rPr>
      </w:pPr>
    </w:p>
    <w:p w14:paraId="663CDFA6" w14:textId="77777777" w:rsidR="00CF239A" w:rsidRPr="00D9727C" w:rsidRDefault="00CF239A">
      <w:pPr>
        <w:rPr>
          <w:rFonts w:ascii="Times New Roman" w:eastAsia="Times New Roman" w:hAnsi="Times New Roman" w:cs="Times New Roman"/>
          <w:lang w:val="en-US"/>
        </w:rPr>
      </w:pPr>
    </w:p>
    <w:p w14:paraId="485CD139" w14:textId="77777777" w:rsidR="00CF239A" w:rsidRPr="00D9727C" w:rsidRDefault="00CF239A">
      <w:pPr>
        <w:rPr>
          <w:rFonts w:ascii="Times New Roman" w:eastAsia="Times New Roman" w:hAnsi="Times New Roman" w:cs="Times New Roman"/>
          <w:lang w:val="en-US"/>
        </w:rPr>
      </w:pPr>
    </w:p>
    <w:p w14:paraId="2BD36375" w14:textId="77777777" w:rsidR="00CF239A" w:rsidRPr="00D9727C" w:rsidRDefault="00CF239A">
      <w:pPr>
        <w:rPr>
          <w:rFonts w:ascii="Times New Roman" w:eastAsia="Times New Roman" w:hAnsi="Times New Roman" w:cs="Times New Roman"/>
          <w:lang w:val="en-US"/>
        </w:rPr>
      </w:pPr>
    </w:p>
    <w:p w14:paraId="679B3A9F" w14:textId="77777777" w:rsidR="00CF239A" w:rsidRPr="00D9727C" w:rsidRDefault="00CF239A">
      <w:pPr>
        <w:rPr>
          <w:rFonts w:ascii="Times New Roman" w:eastAsia="Times New Roman" w:hAnsi="Times New Roman" w:cs="Times New Roman"/>
          <w:lang w:val="en-US"/>
        </w:rPr>
      </w:pPr>
    </w:p>
    <w:p w14:paraId="4924CBAA" w14:textId="77777777" w:rsidR="00CF239A" w:rsidRPr="00D9727C" w:rsidRDefault="00CF239A">
      <w:pPr>
        <w:rPr>
          <w:rFonts w:ascii="Times New Roman" w:eastAsia="Times New Roman" w:hAnsi="Times New Roman" w:cs="Times New Roman"/>
          <w:lang w:val="en-US"/>
        </w:rPr>
      </w:pPr>
    </w:p>
    <w:p w14:paraId="23A613CC" w14:textId="77777777" w:rsidR="00CF239A" w:rsidRPr="00D9727C" w:rsidRDefault="00CF239A">
      <w:pPr>
        <w:rPr>
          <w:rFonts w:ascii="Times New Roman" w:eastAsia="Times New Roman" w:hAnsi="Times New Roman" w:cs="Times New Roman"/>
          <w:lang w:val="en-US"/>
        </w:rPr>
      </w:pPr>
    </w:p>
    <w:p w14:paraId="35524730" w14:textId="77777777" w:rsidR="00CF239A" w:rsidRDefault="00000000">
      <w:pPr>
        <w:pStyle w:val="Ttulo1"/>
        <w:numPr>
          <w:ilvl w:val="0"/>
          <w:numId w:val="7"/>
        </w:numPr>
        <w:spacing w:after="0"/>
        <w:ind w:right="-1142"/>
        <w:jc w:val="both"/>
        <w:rPr>
          <w:rFonts w:ascii="Times New Roman" w:eastAsia="Times New Roman" w:hAnsi="Times New Roman" w:cs="Times New Roman"/>
        </w:rPr>
      </w:pPr>
      <w:bookmarkStart w:id="2" w:name="_heading=h.ecjlrkpd3lp6" w:colFirst="0" w:colLast="0"/>
      <w:bookmarkEnd w:id="2"/>
      <w:r>
        <w:rPr>
          <w:rFonts w:ascii="Times New Roman" w:eastAsia="Times New Roman" w:hAnsi="Times New Roman" w:cs="Times New Roman"/>
          <w:sz w:val="32"/>
          <w:szCs w:val="32"/>
        </w:rPr>
        <w:lastRenderedPageBreak/>
        <w:t>Introduction</w:t>
      </w:r>
    </w:p>
    <w:p w14:paraId="3081BA41" w14:textId="77777777" w:rsidR="00CF239A" w:rsidRDefault="00CF239A">
      <w:pPr>
        <w:pStyle w:val="Subttulo"/>
        <w:jc w:val="both"/>
        <w:rPr>
          <w:rFonts w:ascii="Times New Roman" w:eastAsia="Times New Roman" w:hAnsi="Times New Roman" w:cs="Times New Roman"/>
          <w:color w:val="000000"/>
        </w:rPr>
      </w:pPr>
      <w:bookmarkStart w:id="3" w:name="_heading=h.edq0msdngnfk" w:colFirst="0" w:colLast="0"/>
      <w:bookmarkEnd w:id="3"/>
    </w:p>
    <w:p w14:paraId="7BD323D4" w14:textId="77777777" w:rsidR="00CF239A" w:rsidRDefault="00000000">
      <w:pPr>
        <w:pStyle w:val="Subttulo"/>
        <w:ind w:right="-1138"/>
        <w:jc w:val="both"/>
        <w:rPr>
          <w:rFonts w:ascii="Times New Roman" w:eastAsia="Times New Roman" w:hAnsi="Times New Roman" w:cs="Times New Roman"/>
          <w:color w:val="000000"/>
          <w:sz w:val="24"/>
          <w:szCs w:val="24"/>
        </w:rPr>
      </w:pPr>
      <w:bookmarkStart w:id="4" w:name="_heading=h.96ilt81snjtm" w:colFirst="0" w:colLast="0"/>
      <w:bookmarkEnd w:id="4"/>
      <w:r>
        <w:rPr>
          <w:rFonts w:ascii="Times New Roman" w:eastAsia="Times New Roman" w:hAnsi="Times New Roman" w:cs="Times New Roman"/>
        </w:rPr>
        <w:t>1.1. Purpose of the Document</w:t>
      </w:r>
    </w:p>
    <w:p w14:paraId="6E128282" w14:textId="77777777" w:rsidR="00CF239A" w:rsidRPr="00EC2584" w:rsidRDefault="00000000">
      <w:pPr>
        <w:ind w:right="-1138"/>
        <w:jc w:val="both"/>
        <w:rPr>
          <w:rFonts w:ascii="Times New Roman" w:eastAsia="Times New Roman" w:hAnsi="Times New Roman" w:cs="Times New Roman"/>
          <w:sz w:val="24"/>
          <w:szCs w:val="24"/>
          <w:lang w:val="en-US"/>
        </w:rPr>
      </w:pPr>
      <w:r w:rsidRPr="00EC2584">
        <w:rPr>
          <w:rFonts w:ascii="Times New Roman" w:eastAsia="Times New Roman" w:hAnsi="Times New Roman" w:cs="Times New Roman"/>
          <w:sz w:val="24"/>
          <w:szCs w:val="24"/>
          <w:lang w:val="en-US"/>
        </w:rPr>
        <w:t xml:space="preserve">The purpose of this Risk Management Plan is to establish a structured and systematic approach to identifying, assessing, mitigating, and monitoring risks throughout the lifecycle of the </w:t>
      </w:r>
      <w:r w:rsidRPr="00EC2584">
        <w:rPr>
          <w:rFonts w:ascii="Times New Roman" w:eastAsia="Times New Roman" w:hAnsi="Times New Roman" w:cs="Times New Roman"/>
          <w:b/>
          <w:sz w:val="24"/>
          <w:szCs w:val="24"/>
          <w:lang w:val="en-US"/>
        </w:rPr>
        <w:t>ISEC Internship and Partnership Management Platform</w:t>
      </w:r>
      <w:r w:rsidRPr="00EC2584">
        <w:rPr>
          <w:rFonts w:ascii="Times New Roman" w:eastAsia="Times New Roman" w:hAnsi="Times New Roman" w:cs="Times New Roman"/>
          <w:sz w:val="24"/>
          <w:szCs w:val="24"/>
          <w:lang w:val="en-US"/>
        </w:rPr>
        <w:t xml:space="preserve"> project.</w:t>
      </w:r>
    </w:p>
    <w:p w14:paraId="5725B73A" w14:textId="77777777" w:rsidR="00CF239A" w:rsidRPr="00EC2584" w:rsidRDefault="00000000">
      <w:pPr>
        <w:ind w:right="-1138"/>
        <w:jc w:val="both"/>
        <w:rPr>
          <w:rFonts w:ascii="Times New Roman" w:eastAsia="Times New Roman" w:hAnsi="Times New Roman" w:cs="Times New Roman"/>
          <w:sz w:val="24"/>
          <w:szCs w:val="24"/>
          <w:lang w:val="en-US"/>
        </w:rPr>
      </w:pPr>
      <w:r w:rsidRPr="00EC2584">
        <w:rPr>
          <w:rFonts w:ascii="Times New Roman" w:eastAsia="Times New Roman" w:hAnsi="Times New Roman" w:cs="Times New Roman"/>
          <w:sz w:val="24"/>
          <w:szCs w:val="24"/>
          <w:lang w:val="en-US"/>
        </w:rPr>
        <w:t>It ensures that all stakeholders — including the development team, academic advisors, and the client — share a clear understanding of potential threats that may affect the project’s objectives, timeline, budget, and quality.</w:t>
      </w:r>
    </w:p>
    <w:p w14:paraId="5CF30B9A" w14:textId="77777777" w:rsidR="00CF239A" w:rsidRPr="00EC2584" w:rsidRDefault="00000000">
      <w:pPr>
        <w:ind w:right="-1138"/>
        <w:jc w:val="both"/>
        <w:rPr>
          <w:rFonts w:ascii="Times New Roman" w:eastAsia="Times New Roman" w:hAnsi="Times New Roman" w:cs="Times New Roman"/>
          <w:sz w:val="24"/>
          <w:szCs w:val="24"/>
          <w:lang w:val="en-US"/>
        </w:rPr>
      </w:pPr>
      <w:r w:rsidRPr="00EC2584">
        <w:rPr>
          <w:rFonts w:ascii="Times New Roman" w:eastAsia="Times New Roman" w:hAnsi="Times New Roman" w:cs="Times New Roman"/>
          <w:sz w:val="24"/>
          <w:szCs w:val="24"/>
          <w:lang w:val="en-US"/>
        </w:rPr>
        <w:t>This document formalizes the process by which risks will be managed proactively, promoting informed decision-making and minimizing the likelihood and impact of negative events. It also defines the framework for recording and communicating risks, as well as the responsibilities of each project role in maintaining and updating the risk register.</w:t>
      </w:r>
    </w:p>
    <w:p w14:paraId="7311037C" w14:textId="77777777" w:rsidR="00CF239A" w:rsidRPr="00EC2584" w:rsidRDefault="00000000">
      <w:pPr>
        <w:ind w:right="-1138"/>
        <w:jc w:val="both"/>
        <w:rPr>
          <w:rFonts w:ascii="Times New Roman" w:eastAsia="Times New Roman" w:hAnsi="Times New Roman" w:cs="Times New Roman"/>
          <w:sz w:val="24"/>
          <w:szCs w:val="24"/>
          <w:lang w:val="en-US"/>
        </w:rPr>
      </w:pPr>
      <w:r w:rsidRPr="00EC2584">
        <w:rPr>
          <w:rFonts w:ascii="Times New Roman" w:eastAsia="Times New Roman" w:hAnsi="Times New Roman" w:cs="Times New Roman"/>
          <w:sz w:val="24"/>
          <w:szCs w:val="24"/>
          <w:lang w:val="en-US"/>
        </w:rPr>
        <w:t>Ultimately, this plan supports the successful delivery of the project by fostering transparency, accountability, and continuous improvement in project management practices.</w:t>
      </w:r>
    </w:p>
    <w:p w14:paraId="6EBFA581" w14:textId="77777777" w:rsidR="00CF239A" w:rsidRPr="00EC2584" w:rsidRDefault="00CF239A">
      <w:pPr>
        <w:ind w:right="-1138"/>
        <w:jc w:val="both"/>
        <w:rPr>
          <w:rFonts w:ascii="Times New Roman" w:eastAsia="Times New Roman" w:hAnsi="Times New Roman" w:cs="Times New Roman"/>
          <w:lang w:val="en-US"/>
        </w:rPr>
      </w:pPr>
    </w:p>
    <w:p w14:paraId="493D30A3" w14:textId="77777777" w:rsidR="00CF239A" w:rsidRPr="00EC2584" w:rsidRDefault="00000000">
      <w:pPr>
        <w:pStyle w:val="Subttulo"/>
        <w:ind w:right="-1138"/>
        <w:jc w:val="both"/>
        <w:rPr>
          <w:rFonts w:ascii="Times New Roman" w:eastAsia="Times New Roman" w:hAnsi="Times New Roman" w:cs="Times New Roman"/>
          <w:lang w:val="en-US"/>
        </w:rPr>
      </w:pPr>
      <w:bookmarkStart w:id="5" w:name="_heading=h.1appk8fwwvi6" w:colFirst="0" w:colLast="0"/>
      <w:bookmarkEnd w:id="5"/>
      <w:r w:rsidRPr="00EC2584">
        <w:rPr>
          <w:rFonts w:ascii="Times New Roman" w:eastAsia="Times New Roman" w:hAnsi="Times New Roman" w:cs="Times New Roman"/>
          <w:lang w:val="en-US"/>
        </w:rPr>
        <w:t>1.2. Scope</w:t>
      </w:r>
    </w:p>
    <w:p w14:paraId="4B7FB0E9" w14:textId="77777777" w:rsidR="00CF239A" w:rsidRPr="00EC2584" w:rsidRDefault="00000000">
      <w:pPr>
        <w:ind w:right="-1138"/>
        <w:jc w:val="both"/>
        <w:rPr>
          <w:rFonts w:ascii="Times New Roman" w:eastAsia="Times New Roman" w:hAnsi="Times New Roman" w:cs="Times New Roman"/>
          <w:sz w:val="24"/>
          <w:szCs w:val="24"/>
          <w:lang w:val="en-US"/>
        </w:rPr>
      </w:pPr>
      <w:r w:rsidRPr="00EC2584">
        <w:rPr>
          <w:rFonts w:ascii="Times New Roman" w:eastAsia="Times New Roman" w:hAnsi="Times New Roman" w:cs="Times New Roman"/>
          <w:sz w:val="24"/>
          <w:szCs w:val="24"/>
          <w:lang w:val="en-US"/>
        </w:rPr>
        <w:t>The scope of this document covers all risk management activities associated with the ISEC Internship and Partnership Management Platform, from the planning phase through implementation, testing, and final delivery.</w:t>
      </w:r>
    </w:p>
    <w:p w14:paraId="7CB2B05C" w14:textId="77777777" w:rsidR="00CF239A" w:rsidRDefault="00000000">
      <w:pPr>
        <w:ind w:right="-113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includes:</w:t>
      </w:r>
    </w:p>
    <w:p w14:paraId="6E24B1D4" w14:textId="77777777" w:rsidR="00CF239A" w:rsidRPr="00EC2584" w:rsidRDefault="00000000">
      <w:pPr>
        <w:numPr>
          <w:ilvl w:val="0"/>
          <w:numId w:val="2"/>
        </w:numPr>
        <w:spacing w:after="0"/>
        <w:ind w:right="-1138"/>
        <w:jc w:val="both"/>
        <w:rPr>
          <w:rFonts w:ascii="Times New Roman" w:eastAsia="Times New Roman" w:hAnsi="Times New Roman" w:cs="Times New Roman"/>
          <w:sz w:val="24"/>
          <w:szCs w:val="24"/>
          <w:lang w:val="en-US"/>
        </w:rPr>
      </w:pPr>
      <w:r w:rsidRPr="00EC2584">
        <w:rPr>
          <w:rFonts w:ascii="Times New Roman" w:eastAsia="Times New Roman" w:hAnsi="Times New Roman" w:cs="Times New Roman"/>
          <w:sz w:val="24"/>
          <w:szCs w:val="24"/>
          <w:lang w:val="en-US"/>
        </w:rPr>
        <w:t>Identification of internal and external risks that may impact the project’s success.</w:t>
      </w:r>
    </w:p>
    <w:p w14:paraId="10C70E53" w14:textId="77777777" w:rsidR="00CF239A" w:rsidRPr="00EC2584" w:rsidRDefault="00000000">
      <w:pPr>
        <w:numPr>
          <w:ilvl w:val="0"/>
          <w:numId w:val="2"/>
        </w:numPr>
        <w:spacing w:after="0"/>
        <w:ind w:right="-1138"/>
        <w:jc w:val="both"/>
        <w:rPr>
          <w:rFonts w:ascii="Times New Roman" w:eastAsia="Times New Roman" w:hAnsi="Times New Roman" w:cs="Times New Roman"/>
          <w:sz w:val="24"/>
          <w:szCs w:val="24"/>
          <w:lang w:val="en-US"/>
        </w:rPr>
      </w:pPr>
      <w:r w:rsidRPr="00EC2584">
        <w:rPr>
          <w:rFonts w:ascii="Times New Roman" w:eastAsia="Times New Roman" w:hAnsi="Times New Roman" w:cs="Times New Roman"/>
          <w:sz w:val="24"/>
          <w:szCs w:val="24"/>
          <w:lang w:val="en-US"/>
        </w:rPr>
        <w:t>Evaluation of each risk’s probability, impact, and overall level of severity.</w:t>
      </w:r>
    </w:p>
    <w:p w14:paraId="3F7D46D1" w14:textId="77777777" w:rsidR="00CF239A" w:rsidRPr="00EC2584" w:rsidRDefault="00000000">
      <w:pPr>
        <w:numPr>
          <w:ilvl w:val="0"/>
          <w:numId w:val="2"/>
        </w:numPr>
        <w:spacing w:after="0"/>
        <w:ind w:right="-1138"/>
        <w:jc w:val="both"/>
        <w:rPr>
          <w:rFonts w:ascii="Times New Roman" w:eastAsia="Times New Roman" w:hAnsi="Times New Roman" w:cs="Times New Roman"/>
          <w:sz w:val="24"/>
          <w:szCs w:val="24"/>
          <w:lang w:val="en-US"/>
        </w:rPr>
      </w:pPr>
      <w:r w:rsidRPr="00EC2584">
        <w:rPr>
          <w:rFonts w:ascii="Times New Roman" w:eastAsia="Times New Roman" w:hAnsi="Times New Roman" w:cs="Times New Roman"/>
          <w:sz w:val="24"/>
          <w:szCs w:val="24"/>
          <w:lang w:val="en-US"/>
        </w:rPr>
        <w:t>Definition of appropriate mitigation and contingency actions.</w:t>
      </w:r>
    </w:p>
    <w:p w14:paraId="44129066" w14:textId="77777777" w:rsidR="00CF239A" w:rsidRPr="00EC2584" w:rsidRDefault="00000000">
      <w:pPr>
        <w:numPr>
          <w:ilvl w:val="0"/>
          <w:numId w:val="2"/>
        </w:numPr>
        <w:spacing w:after="0"/>
        <w:ind w:right="-1138"/>
        <w:jc w:val="both"/>
        <w:rPr>
          <w:rFonts w:ascii="Times New Roman" w:eastAsia="Times New Roman" w:hAnsi="Times New Roman" w:cs="Times New Roman"/>
          <w:sz w:val="24"/>
          <w:szCs w:val="24"/>
          <w:lang w:val="en-US"/>
        </w:rPr>
      </w:pPr>
      <w:r w:rsidRPr="00EC2584">
        <w:rPr>
          <w:rFonts w:ascii="Times New Roman" w:eastAsia="Times New Roman" w:hAnsi="Times New Roman" w:cs="Times New Roman"/>
          <w:sz w:val="24"/>
          <w:szCs w:val="24"/>
          <w:lang w:val="en-US"/>
        </w:rPr>
        <w:t>Assignment of responsibilities for risk monitoring and resolution.</w:t>
      </w:r>
    </w:p>
    <w:p w14:paraId="173A760B" w14:textId="77777777" w:rsidR="00CF239A" w:rsidRPr="00EC2584" w:rsidRDefault="00000000">
      <w:pPr>
        <w:numPr>
          <w:ilvl w:val="0"/>
          <w:numId w:val="2"/>
        </w:numPr>
        <w:ind w:right="-1138"/>
        <w:jc w:val="both"/>
        <w:rPr>
          <w:rFonts w:ascii="Times New Roman" w:eastAsia="Times New Roman" w:hAnsi="Times New Roman" w:cs="Times New Roman"/>
          <w:sz w:val="24"/>
          <w:szCs w:val="24"/>
          <w:lang w:val="en-US"/>
        </w:rPr>
      </w:pPr>
      <w:r w:rsidRPr="00EC2584">
        <w:rPr>
          <w:rFonts w:ascii="Times New Roman" w:eastAsia="Times New Roman" w:hAnsi="Times New Roman" w:cs="Times New Roman"/>
          <w:sz w:val="24"/>
          <w:szCs w:val="24"/>
          <w:lang w:val="en-US"/>
        </w:rPr>
        <w:t>Continuous review and update of risks throughout the iterative project lifecycle.</w:t>
      </w:r>
    </w:p>
    <w:p w14:paraId="38CF476F" w14:textId="77777777" w:rsidR="00CF239A" w:rsidRPr="00EC2584" w:rsidRDefault="00000000">
      <w:pPr>
        <w:ind w:right="-1138"/>
        <w:jc w:val="both"/>
        <w:rPr>
          <w:rFonts w:ascii="Times New Roman" w:eastAsia="Times New Roman" w:hAnsi="Times New Roman" w:cs="Times New Roman"/>
          <w:lang w:val="en-US"/>
        </w:rPr>
      </w:pPr>
      <w:r w:rsidRPr="00EC2584">
        <w:rPr>
          <w:rFonts w:ascii="Times New Roman" w:eastAsia="Times New Roman" w:hAnsi="Times New Roman" w:cs="Times New Roman"/>
          <w:sz w:val="24"/>
          <w:szCs w:val="24"/>
          <w:lang w:val="en-US"/>
        </w:rPr>
        <w:t>This plan applies to the entire project team and client stakeholders. It is integrated into the project’s Scrum-based management process and aligned with ISEC’s academic project management standards.</w:t>
      </w:r>
    </w:p>
    <w:p w14:paraId="02F43316" w14:textId="77777777" w:rsidR="00CF239A" w:rsidRDefault="00000000">
      <w:pPr>
        <w:pStyle w:val="Ttulo1"/>
        <w:numPr>
          <w:ilvl w:val="0"/>
          <w:numId w:val="7"/>
        </w:numPr>
        <w:ind w:right="-1142"/>
        <w:rPr>
          <w:rFonts w:ascii="Times New Roman" w:eastAsia="Times New Roman" w:hAnsi="Times New Roman" w:cs="Times New Roman"/>
        </w:rPr>
      </w:pPr>
      <w:bookmarkStart w:id="6" w:name="_heading=h.rkfvbtdqzaqx" w:colFirst="0" w:colLast="0"/>
      <w:bookmarkEnd w:id="6"/>
      <w:r>
        <w:rPr>
          <w:rFonts w:ascii="Times New Roman" w:eastAsia="Times New Roman" w:hAnsi="Times New Roman" w:cs="Times New Roman"/>
          <w:sz w:val="32"/>
          <w:szCs w:val="32"/>
        </w:rPr>
        <w:lastRenderedPageBreak/>
        <w:t>Risk Management Process</w:t>
      </w:r>
    </w:p>
    <w:p w14:paraId="6D588A96" w14:textId="77777777" w:rsidR="00CF239A" w:rsidRDefault="00CF239A"/>
    <w:p w14:paraId="78C99427" w14:textId="77777777" w:rsidR="00CF239A" w:rsidRDefault="00000000">
      <w:pPr>
        <w:pStyle w:val="Subttulo"/>
        <w:ind w:right="-1142"/>
        <w:jc w:val="both"/>
        <w:rPr>
          <w:rFonts w:ascii="Times New Roman" w:eastAsia="Times New Roman" w:hAnsi="Times New Roman" w:cs="Times New Roman"/>
        </w:rPr>
      </w:pPr>
      <w:bookmarkStart w:id="7" w:name="_heading=h.6gbiwibv5tk5" w:colFirst="0" w:colLast="0"/>
      <w:bookmarkEnd w:id="7"/>
      <w:r>
        <w:rPr>
          <w:rFonts w:ascii="Times New Roman" w:eastAsia="Times New Roman" w:hAnsi="Times New Roman" w:cs="Times New Roman"/>
        </w:rPr>
        <w:t>2.1. Overview</w:t>
      </w:r>
    </w:p>
    <w:p w14:paraId="68459014" w14:textId="77777777" w:rsidR="00CF239A" w:rsidRPr="00EC2584" w:rsidRDefault="00000000">
      <w:pPr>
        <w:spacing w:before="240" w:after="240"/>
        <w:ind w:right="-1138"/>
        <w:jc w:val="both"/>
        <w:rPr>
          <w:rFonts w:ascii="Times New Roman" w:eastAsia="Times New Roman" w:hAnsi="Times New Roman" w:cs="Times New Roman"/>
          <w:sz w:val="24"/>
          <w:szCs w:val="24"/>
          <w:lang w:val="en-US"/>
        </w:rPr>
      </w:pPr>
      <w:r w:rsidRPr="00EC2584">
        <w:rPr>
          <w:rFonts w:ascii="Times New Roman" w:eastAsia="Times New Roman" w:hAnsi="Times New Roman" w:cs="Times New Roman"/>
          <w:sz w:val="24"/>
          <w:szCs w:val="24"/>
          <w:lang w:val="en-US"/>
        </w:rPr>
        <w:t>Risk management in this project follows an iterative and continuous approach, aligned with the project’s agile development cycle. The goal is to anticipate and address risks as early as possible, ensuring that corrective actions are taken before the project is significantly affected.</w:t>
      </w:r>
    </w:p>
    <w:p w14:paraId="4FB54F78" w14:textId="77777777" w:rsidR="00CF239A" w:rsidRPr="00EC2584" w:rsidRDefault="00000000">
      <w:pPr>
        <w:spacing w:before="240" w:after="240"/>
        <w:ind w:right="-1138"/>
        <w:jc w:val="both"/>
        <w:rPr>
          <w:rFonts w:ascii="Times New Roman" w:eastAsia="Times New Roman" w:hAnsi="Times New Roman" w:cs="Times New Roman"/>
          <w:sz w:val="24"/>
          <w:szCs w:val="24"/>
          <w:lang w:val="en-US"/>
        </w:rPr>
      </w:pPr>
      <w:r w:rsidRPr="00EC2584">
        <w:rPr>
          <w:rFonts w:ascii="Times New Roman" w:eastAsia="Times New Roman" w:hAnsi="Times New Roman" w:cs="Times New Roman"/>
          <w:sz w:val="24"/>
          <w:szCs w:val="24"/>
          <w:lang w:val="en-US"/>
        </w:rPr>
        <w:t xml:space="preserve">The process is divided into distinct stages: </w:t>
      </w:r>
      <w:r w:rsidRPr="00EC2584">
        <w:rPr>
          <w:rFonts w:ascii="Times New Roman" w:eastAsia="Times New Roman" w:hAnsi="Times New Roman" w:cs="Times New Roman"/>
          <w:b/>
          <w:sz w:val="24"/>
          <w:szCs w:val="24"/>
          <w:lang w:val="en-US"/>
        </w:rPr>
        <w:t>risk identification, analysis, planning (mitigation and contingency), monitoring, and control.</w:t>
      </w:r>
      <w:r w:rsidRPr="00EC2584">
        <w:rPr>
          <w:rFonts w:ascii="Times New Roman" w:eastAsia="Times New Roman" w:hAnsi="Times New Roman" w:cs="Times New Roman"/>
          <w:sz w:val="24"/>
          <w:szCs w:val="24"/>
          <w:lang w:val="en-US"/>
        </w:rPr>
        <w:t xml:space="preserve"> Each stage is revisited regularly to reflect new insights, progress updates, and stakeholder feedback.</w:t>
      </w:r>
    </w:p>
    <w:p w14:paraId="79B68043" w14:textId="77777777" w:rsidR="00CF239A" w:rsidRPr="00EC2584" w:rsidRDefault="00CF239A">
      <w:pPr>
        <w:spacing w:before="240" w:after="240"/>
        <w:ind w:right="-1138"/>
        <w:jc w:val="both"/>
        <w:rPr>
          <w:rFonts w:ascii="Times New Roman" w:eastAsia="Times New Roman" w:hAnsi="Times New Roman" w:cs="Times New Roman"/>
          <w:sz w:val="24"/>
          <w:szCs w:val="24"/>
          <w:lang w:val="en-US"/>
        </w:rPr>
      </w:pPr>
    </w:p>
    <w:p w14:paraId="69638A17" w14:textId="77777777" w:rsidR="00CF239A" w:rsidRPr="00EC2584" w:rsidRDefault="00000000">
      <w:pPr>
        <w:pStyle w:val="Subttulo"/>
        <w:ind w:right="-1142"/>
        <w:jc w:val="both"/>
        <w:rPr>
          <w:rFonts w:ascii="Times New Roman" w:eastAsia="Times New Roman" w:hAnsi="Times New Roman" w:cs="Times New Roman"/>
          <w:lang w:val="en-US"/>
        </w:rPr>
      </w:pPr>
      <w:bookmarkStart w:id="8" w:name="_heading=h.3ksp68pkxu9i" w:colFirst="0" w:colLast="0"/>
      <w:bookmarkEnd w:id="8"/>
      <w:r w:rsidRPr="00EC2584">
        <w:rPr>
          <w:rFonts w:ascii="Times New Roman" w:eastAsia="Times New Roman" w:hAnsi="Times New Roman" w:cs="Times New Roman"/>
          <w:lang w:val="en-US"/>
        </w:rPr>
        <w:t>2.2. Risk Identification</w:t>
      </w:r>
    </w:p>
    <w:p w14:paraId="2AB58905" w14:textId="77777777" w:rsidR="00CF239A" w:rsidRPr="00EC2584" w:rsidRDefault="00000000">
      <w:pPr>
        <w:spacing w:after="240"/>
        <w:ind w:right="-1138"/>
        <w:jc w:val="both"/>
        <w:rPr>
          <w:rFonts w:ascii="Times New Roman" w:eastAsia="Times New Roman" w:hAnsi="Times New Roman" w:cs="Times New Roman"/>
          <w:sz w:val="24"/>
          <w:szCs w:val="24"/>
          <w:lang w:val="en-US"/>
        </w:rPr>
      </w:pPr>
      <w:r w:rsidRPr="00EC2584">
        <w:rPr>
          <w:rFonts w:ascii="Times New Roman" w:eastAsia="Times New Roman" w:hAnsi="Times New Roman" w:cs="Times New Roman"/>
          <w:sz w:val="24"/>
          <w:szCs w:val="24"/>
          <w:lang w:val="en-US"/>
        </w:rPr>
        <w:t>Risk identification is carried out at the beginning of the project and continuously throughout its duration.</w:t>
      </w:r>
    </w:p>
    <w:p w14:paraId="1156578A" w14:textId="77777777" w:rsidR="00CF239A" w:rsidRPr="00EC2584" w:rsidRDefault="00000000">
      <w:pPr>
        <w:spacing w:after="240"/>
        <w:ind w:right="-1138"/>
        <w:jc w:val="both"/>
        <w:rPr>
          <w:rFonts w:ascii="Times New Roman" w:eastAsia="Times New Roman" w:hAnsi="Times New Roman" w:cs="Times New Roman"/>
          <w:sz w:val="24"/>
          <w:szCs w:val="24"/>
          <w:lang w:val="en-US"/>
        </w:rPr>
      </w:pPr>
      <w:r w:rsidRPr="00EC2584">
        <w:rPr>
          <w:rFonts w:ascii="Times New Roman" w:eastAsia="Times New Roman" w:hAnsi="Times New Roman" w:cs="Times New Roman"/>
          <w:sz w:val="24"/>
          <w:szCs w:val="24"/>
          <w:lang w:val="en-US"/>
        </w:rPr>
        <w:t>Sources of risk include technical complexity (e.g., backend–frontend integration), organizational factors (e.g., communication gaps), scheduling constraints, human resource availability, and quality assurance issues.</w:t>
      </w:r>
    </w:p>
    <w:p w14:paraId="386910FD" w14:textId="77777777" w:rsidR="00CF239A" w:rsidRDefault="00000000">
      <w:pPr>
        <w:spacing w:after="240"/>
        <w:ind w:right="-113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Risks are identified through:</w:t>
      </w:r>
    </w:p>
    <w:p w14:paraId="31BD9B2B" w14:textId="77777777" w:rsidR="00CF239A" w:rsidRPr="00EC2584" w:rsidRDefault="00000000">
      <w:pPr>
        <w:numPr>
          <w:ilvl w:val="0"/>
          <w:numId w:val="8"/>
        </w:numPr>
        <w:spacing w:after="0"/>
        <w:ind w:right="-1138"/>
        <w:jc w:val="both"/>
        <w:rPr>
          <w:rFonts w:ascii="Times New Roman" w:eastAsia="Times New Roman" w:hAnsi="Times New Roman" w:cs="Times New Roman"/>
          <w:sz w:val="24"/>
          <w:szCs w:val="24"/>
          <w:lang w:val="en-US"/>
        </w:rPr>
      </w:pPr>
      <w:r w:rsidRPr="00EC2584">
        <w:rPr>
          <w:rFonts w:ascii="Times New Roman" w:eastAsia="Times New Roman" w:hAnsi="Times New Roman" w:cs="Times New Roman"/>
          <w:sz w:val="24"/>
          <w:szCs w:val="24"/>
          <w:lang w:val="en-US"/>
        </w:rPr>
        <w:t>Brainstorming sessions within the development team.</w:t>
      </w:r>
    </w:p>
    <w:p w14:paraId="51F6919E" w14:textId="77777777" w:rsidR="00CF239A" w:rsidRDefault="00000000">
      <w:pPr>
        <w:numPr>
          <w:ilvl w:val="0"/>
          <w:numId w:val="8"/>
        </w:numPr>
        <w:spacing w:after="0"/>
        <w:ind w:right="-113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Client and advisor meetings.</w:t>
      </w:r>
    </w:p>
    <w:p w14:paraId="7B3D41CC" w14:textId="77777777" w:rsidR="00CF239A" w:rsidRPr="00EC2584" w:rsidRDefault="00000000">
      <w:pPr>
        <w:numPr>
          <w:ilvl w:val="0"/>
          <w:numId w:val="8"/>
        </w:numPr>
        <w:spacing w:after="0"/>
        <w:ind w:right="-1138"/>
        <w:jc w:val="both"/>
        <w:rPr>
          <w:rFonts w:ascii="Times New Roman" w:eastAsia="Times New Roman" w:hAnsi="Times New Roman" w:cs="Times New Roman"/>
          <w:sz w:val="24"/>
          <w:szCs w:val="24"/>
          <w:lang w:val="en-US"/>
        </w:rPr>
      </w:pPr>
      <w:r w:rsidRPr="00EC2584">
        <w:rPr>
          <w:rFonts w:ascii="Times New Roman" w:eastAsia="Times New Roman" w:hAnsi="Times New Roman" w:cs="Times New Roman"/>
          <w:sz w:val="24"/>
          <w:szCs w:val="24"/>
          <w:lang w:val="en-US"/>
        </w:rPr>
        <w:t>Sprint retrospectives and progress reviews.</w:t>
      </w:r>
    </w:p>
    <w:p w14:paraId="7812226C" w14:textId="77777777" w:rsidR="00CF239A" w:rsidRPr="00EC2584" w:rsidRDefault="00000000">
      <w:pPr>
        <w:numPr>
          <w:ilvl w:val="0"/>
          <w:numId w:val="8"/>
        </w:numPr>
        <w:spacing w:after="240"/>
        <w:ind w:right="-1138"/>
        <w:jc w:val="both"/>
        <w:rPr>
          <w:rFonts w:ascii="Times New Roman" w:eastAsia="Times New Roman" w:hAnsi="Times New Roman" w:cs="Times New Roman"/>
          <w:sz w:val="24"/>
          <w:szCs w:val="24"/>
          <w:lang w:val="en-US"/>
        </w:rPr>
      </w:pPr>
      <w:r w:rsidRPr="00EC2584">
        <w:rPr>
          <w:rFonts w:ascii="Times New Roman" w:eastAsia="Times New Roman" w:hAnsi="Times New Roman" w:cs="Times New Roman"/>
          <w:sz w:val="24"/>
          <w:szCs w:val="24"/>
          <w:lang w:val="en-US"/>
        </w:rPr>
        <w:t>Analysis of past academic and software projects with similar scope.</w:t>
      </w:r>
    </w:p>
    <w:p w14:paraId="6ABF780D" w14:textId="77777777" w:rsidR="00CF239A" w:rsidRPr="00EC2584" w:rsidRDefault="00000000">
      <w:pPr>
        <w:spacing w:after="240"/>
        <w:ind w:right="-1138"/>
        <w:jc w:val="both"/>
        <w:rPr>
          <w:rFonts w:ascii="Times New Roman" w:eastAsia="Times New Roman" w:hAnsi="Times New Roman" w:cs="Times New Roman"/>
          <w:sz w:val="24"/>
          <w:szCs w:val="24"/>
          <w:lang w:val="en-US"/>
        </w:rPr>
      </w:pPr>
      <w:r w:rsidRPr="00EC2584">
        <w:rPr>
          <w:rFonts w:ascii="Times New Roman" w:eastAsia="Times New Roman" w:hAnsi="Times New Roman" w:cs="Times New Roman"/>
          <w:sz w:val="24"/>
          <w:szCs w:val="24"/>
          <w:lang w:val="en-US"/>
        </w:rPr>
        <w:t xml:space="preserve">Each identified risk is recorded in the </w:t>
      </w:r>
      <w:r w:rsidRPr="00EC2584">
        <w:rPr>
          <w:rFonts w:ascii="Times New Roman" w:eastAsia="Times New Roman" w:hAnsi="Times New Roman" w:cs="Times New Roman"/>
          <w:b/>
          <w:sz w:val="24"/>
          <w:szCs w:val="24"/>
          <w:lang w:val="en-US"/>
        </w:rPr>
        <w:t>Risk Register</w:t>
      </w:r>
      <w:r w:rsidRPr="00EC2584">
        <w:rPr>
          <w:rFonts w:ascii="Times New Roman" w:eastAsia="Times New Roman" w:hAnsi="Times New Roman" w:cs="Times New Roman"/>
          <w:sz w:val="24"/>
          <w:szCs w:val="24"/>
          <w:lang w:val="en-US"/>
        </w:rPr>
        <w:t>, including its description, category, and potential impact.</w:t>
      </w:r>
    </w:p>
    <w:p w14:paraId="4E6D7D70" w14:textId="77777777" w:rsidR="00CF239A" w:rsidRPr="00EC2584" w:rsidRDefault="00CF239A">
      <w:pPr>
        <w:spacing w:after="240"/>
        <w:ind w:right="-1138"/>
        <w:jc w:val="both"/>
        <w:rPr>
          <w:rFonts w:ascii="Times New Roman" w:eastAsia="Times New Roman" w:hAnsi="Times New Roman" w:cs="Times New Roman"/>
          <w:sz w:val="24"/>
          <w:szCs w:val="24"/>
          <w:lang w:val="en-US"/>
        </w:rPr>
      </w:pPr>
    </w:p>
    <w:p w14:paraId="59720F0C" w14:textId="77777777" w:rsidR="00CF239A" w:rsidRPr="00EC2584" w:rsidRDefault="00CF239A">
      <w:pPr>
        <w:spacing w:before="240" w:after="240"/>
        <w:ind w:right="-1138"/>
        <w:jc w:val="both"/>
        <w:rPr>
          <w:rFonts w:ascii="Times New Roman" w:eastAsia="Times New Roman" w:hAnsi="Times New Roman" w:cs="Times New Roman"/>
          <w:sz w:val="24"/>
          <w:szCs w:val="24"/>
          <w:lang w:val="en-US"/>
        </w:rPr>
      </w:pPr>
    </w:p>
    <w:p w14:paraId="07B825A4" w14:textId="77777777" w:rsidR="00CF239A" w:rsidRPr="00EC2584" w:rsidRDefault="00000000">
      <w:pPr>
        <w:pStyle w:val="Subttulo"/>
        <w:ind w:right="-1142"/>
        <w:jc w:val="both"/>
        <w:rPr>
          <w:rFonts w:ascii="Times New Roman" w:eastAsia="Times New Roman" w:hAnsi="Times New Roman" w:cs="Times New Roman"/>
          <w:lang w:val="en-US"/>
        </w:rPr>
      </w:pPr>
      <w:bookmarkStart w:id="9" w:name="_heading=h.mccndbyabup4" w:colFirst="0" w:colLast="0"/>
      <w:bookmarkEnd w:id="9"/>
      <w:r w:rsidRPr="00EC2584">
        <w:rPr>
          <w:rFonts w:ascii="Times New Roman" w:eastAsia="Times New Roman" w:hAnsi="Times New Roman" w:cs="Times New Roman"/>
          <w:lang w:val="en-US"/>
        </w:rPr>
        <w:lastRenderedPageBreak/>
        <w:t>2.3. Risk Analysis</w:t>
      </w:r>
    </w:p>
    <w:p w14:paraId="3E88B5BB" w14:textId="77777777" w:rsidR="00CF239A" w:rsidRPr="00EC2584" w:rsidRDefault="00000000">
      <w:pPr>
        <w:spacing w:after="240"/>
        <w:ind w:right="-1138"/>
        <w:jc w:val="both"/>
        <w:rPr>
          <w:rFonts w:ascii="Times New Roman" w:eastAsia="Times New Roman" w:hAnsi="Times New Roman" w:cs="Times New Roman"/>
          <w:sz w:val="24"/>
          <w:szCs w:val="24"/>
          <w:lang w:val="en-US"/>
        </w:rPr>
      </w:pPr>
      <w:r w:rsidRPr="00EC2584">
        <w:rPr>
          <w:rFonts w:ascii="Times New Roman" w:eastAsia="Times New Roman" w:hAnsi="Times New Roman" w:cs="Times New Roman"/>
          <w:sz w:val="24"/>
          <w:szCs w:val="24"/>
          <w:lang w:val="en-US"/>
        </w:rPr>
        <w:t>Once identified, each risk is analyzed qualitatively according to two parameters:</w:t>
      </w:r>
    </w:p>
    <w:p w14:paraId="1DB0A6C5" w14:textId="77777777" w:rsidR="00CF239A" w:rsidRPr="00EC2584" w:rsidRDefault="00000000">
      <w:pPr>
        <w:numPr>
          <w:ilvl w:val="0"/>
          <w:numId w:val="9"/>
        </w:numPr>
        <w:spacing w:after="0"/>
        <w:ind w:right="-1138"/>
        <w:jc w:val="both"/>
        <w:rPr>
          <w:rFonts w:ascii="Times New Roman" w:eastAsia="Times New Roman" w:hAnsi="Times New Roman" w:cs="Times New Roman"/>
          <w:sz w:val="24"/>
          <w:szCs w:val="24"/>
          <w:lang w:val="en-US"/>
        </w:rPr>
      </w:pPr>
      <w:r w:rsidRPr="00EC2584">
        <w:rPr>
          <w:rFonts w:ascii="Times New Roman" w:eastAsia="Times New Roman" w:hAnsi="Times New Roman" w:cs="Times New Roman"/>
          <w:b/>
          <w:sz w:val="24"/>
          <w:szCs w:val="24"/>
          <w:lang w:val="en-US"/>
        </w:rPr>
        <w:t>Probability (P):</w:t>
      </w:r>
      <w:r w:rsidRPr="00EC2584">
        <w:rPr>
          <w:rFonts w:ascii="Times New Roman" w:eastAsia="Times New Roman" w:hAnsi="Times New Roman" w:cs="Times New Roman"/>
          <w:sz w:val="24"/>
          <w:szCs w:val="24"/>
          <w:lang w:val="en-US"/>
        </w:rPr>
        <w:t xml:space="preserve"> likelihood that the risk will occur (Low, Medium, High).</w:t>
      </w:r>
    </w:p>
    <w:p w14:paraId="1CFA9342" w14:textId="77777777" w:rsidR="00CF239A" w:rsidRPr="00EC2584" w:rsidRDefault="00000000">
      <w:pPr>
        <w:numPr>
          <w:ilvl w:val="0"/>
          <w:numId w:val="9"/>
        </w:numPr>
        <w:spacing w:after="240"/>
        <w:ind w:right="-1138"/>
        <w:jc w:val="both"/>
        <w:rPr>
          <w:rFonts w:ascii="Times New Roman" w:eastAsia="Times New Roman" w:hAnsi="Times New Roman" w:cs="Times New Roman"/>
          <w:sz w:val="24"/>
          <w:szCs w:val="24"/>
          <w:lang w:val="en-US"/>
        </w:rPr>
      </w:pPr>
      <w:r w:rsidRPr="00EC2584">
        <w:rPr>
          <w:rFonts w:ascii="Times New Roman" w:eastAsia="Times New Roman" w:hAnsi="Times New Roman" w:cs="Times New Roman"/>
          <w:b/>
          <w:sz w:val="24"/>
          <w:szCs w:val="24"/>
          <w:lang w:val="en-US"/>
        </w:rPr>
        <w:t>Impact (I):</w:t>
      </w:r>
      <w:r w:rsidRPr="00EC2584">
        <w:rPr>
          <w:rFonts w:ascii="Times New Roman" w:eastAsia="Times New Roman" w:hAnsi="Times New Roman" w:cs="Times New Roman"/>
          <w:sz w:val="24"/>
          <w:szCs w:val="24"/>
          <w:lang w:val="en-US"/>
        </w:rPr>
        <w:t xml:space="preserve"> potential effect on project objectives (Low, Medium, High).</w:t>
      </w:r>
    </w:p>
    <w:p w14:paraId="53F00D96" w14:textId="77777777" w:rsidR="00CF239A" w:rsidRPr="00EC2584" w:rsidRDefault="00000000">
      <w:pPr>
        <w:spacing w:after="240"/>
        <w:ind w:right="-1138"/>
        <w:jc w:val="both"/>
        <w:rPr>
          <w:rFonts w:ascii="Times New Roman" w:eastAsia="Times New Roman" w:hAnsi="Times New Roman" w:cs="Times New Roman"/>
          <w:sz w:val="24"/>
          <w:szCs w:val="24"/>
          <w:lang w:val="en-US"/>
        </w:rPr>
      </w:pPr>
      <w:r w:rsidRPr="00EC2584">
        <w:rPr>
          <w:rFonts w:ascii="Times New Roman" w:eastAsia="Times New Roman" w:hAnsi="Times New Roman" w:cs="Times New Roman"/>
          <w:sz w:val="24"/>
          <w:szCs w:val="24"/>
          <w:lang w:val="en-US"/>
        </w:rPr>
        <w:t xml:space="preserve">The combination of these parameters defines the </w:t>
      </w:r>
      <w:r w:rsidRPr="00EC2584">
        <w:rPr>
          <w:rFonts w:ascii="Times New Roman" w:eastAsia="Times New Roman" w:hAnsi="Times New Roman" w:cs="Times New Roman"/>
          <w:b/>
          <w:sz w:val="24"/>
          <w:szCs w:val="24"/>
          <w:lang w:val="en-US"/>
        </w:rPr>
        <w:t>Risk Level</w:t>
      </w:r>
      <w:r w:rsidRPr="00EC2584">
        <w:rPr>
          <w:rFonts w:ascii="Times New Roman" w:eastAsia="Times New Roman" w:hAnsi="Times New Roman" w:cs="Times New Roman"/>
          <w:sz w:val="24"/>
          <w:szCs w:val="24"/>
          <w:lang w:val="en-US"/>
        </w:rPr>
        <w:t>, which prioritizes risks for monitoring and mitigation.</w:t>
      </w:r>
    </w:p>
    <w:p w14:paraId="3B461FB0" w14:textId="77777777" w:rsidR="00CF239A" w:rsidRPr="00EC2584" w:rsidRDefault="00000000">
      <w:pPr>
        <w:spacing w:after="240"/>
        <w:ind w:right="-1138"/>
        <w:jc w:val="both"/>
        <w:rPr>
          <w:rFonts w:ascii="Times New Roman" w:eastAsia="Times New Roman" w:hAnsi="Times New Roman" w:cs="Times New Roman"/>
          <w:sz w:val="24"/>
          <w:szCs w:val="24"/>
          <w:lang w:val="en-US"/>
        </w:rPr>
      </w:pPr>
      <w:r w:rsidRPr="00EC2584">
        <w:rPr>
          <w:rFonts w:ascii="Times New Roman" w:eastAsia="Times New Roman" w:hAnsi="Times New Roman" w:cs="Times New Roman"/>
          <w:sz w:val="24"/>
          <w:szCs w:val="24"/>
          <w:lang w:val="en-US"/>
        </w:rPr>
        <w:t>High-level risks require immediate attention and planning, while medium- and low-level risks are monitored for potential escalation.</w:t>
      </w:r>
    </w:p>
    <w:p w14:paraId="0C3A87DF" w14:textId="77777777" w:rsidR="00CF239A" w:rsidRPr="00EC2584" w:rsidRDefault="00CF239A">
      <w:pPr>
        <w:spacing w:before="240" w:after="240"/>
        <w:ind w:right="-1138"/>
        <w:jc w:val="both"/>
        <w:rPr>
          <w:rFonts w:ascii="Times New Roman" w:eastAsia="Times New Roman" w:hAnsi="Times New Roman" w:cs="Times New Roman"/>
          <w:sz w:val="24"/>
          <w:szCs w:val="24"/>
          <w:lang w:val="en-US"/>
        </w:rPr>
      </w:pPr>
    </w:p>
    <w:p w14:paraId="3C7B1CD3" w14:textId="77777777" w:rsidR="00CF239A" w:rsidRPr="00EC2584" w:rsidRDefault="00000000">
      <w:pPr>
        <w:pStyle w:val="Subttulo"/>
        <w:ind w:right="-1142"/>
        <w:jc w:val="both"/>
        <w:rPr>
          <w:rFonts w:ascii="Times New Roman" w:eastAsia="Times New Roman" w:hAnsi="Times New Roman" w:cs="Times New Roman"/>
          <w:lang w:val="en-US"/>
        </w:rPr>
      </w:pPr>
      <w:bookmarkStart w:id="10" w:name="_heading=h.wjfrqlea49ch" w:colFirst="0" w:colLast="0"/>
      <w:bookmarkEnd w:id="10"/>
      <w:r w:rsidRPr="00EC2584">
        <w:rPr>
          <w:rFonts w:ascii="Times New Roman" w:eastAsia="Times New Roman" w:hAnsi="Times New Roman" w:cs="Times New Roman"/>
          <w:lang w:val="en-US"/>
        </w:rPr>
        <w:t>2.4. Risk Mitigation and Contingency Planning</w:t>
      </w:r>
    </w:p>
    <w:p w14:paraId="5A0DA7F0" w14:textId="77777777" w:rsidR="00CF239A" w:rsidRPr="00EC2584" w:rsidRDefault="00000000">
      <w:pPr>
        <w:spacing w:after="240"/>
        <w:ind w:right="-1138"/>
        <w:jc w:val="both"/>
        <w:rPr>
          <w:rFonts w:ascii="Times New Roman" w:eastAsia="Times New Roman" w:hAnsi="Times New Roman" w:cs="Times New Roman"/>
          <w:sz w:val="24"/>
          <w:szCs w:val="24"/>
          <w:lang w:val="en-US"/>
        </w:rPr>
      </w:pPr>
      <w:r w:rsidRPr="00EC2584">
        <w:rPr>
          <w:rFonts w:ascii="Times New Roman" w:eastAsia="Times New Roman" w:hAnsi="Times New Roman" w:cs="Times New Roman"/>
          <w:sz w:val="24"/>
          <w:szCs w:val="24"/>
          <w:lang w:val="en-US"/>
        </w:rPr>
        <w:t>For each risk, a mitigation strategy is established to reduce its probability or impact.</w:t>
      </w:r>
    </w:p>
    <w:p w14:paraId="58F0817F" w14:textId="77777777" w:rsidR="00CF239A" w:rsidRPr="00EC2584" w:rsidRDefault="00000000">
      <w:pPr>
        <w:spacing w:after="240"/>
        <w:ind w:right="-1138"/>
        <w:jc w:val="both"/>
        <w:rPr>
          <w:rFonts w:ascii="Times New Roman" w:eastAsia="Times New Roman" w:hAnsi="Times New Roman" w:cs="Times New Roman"/>
          <w:sz w:val="24"/>
          <w:szCs w:val="24"/>
          <w:lang w:val="en-US"/>
        </w:rPr>
      </w:pPr>
      <w:r w:rsidRPr="00EC2584">
        <w:rPr>
          <w:rFonts w:ascii="Times New Roman" w:eastAsia="Times New Roman" w:hAnsi="Times New Roman" w:cs="Times New Roman"/>
          <w:sz w:val="24"/>
          <w:szCs w:val="24"/>
          <w:lang w:val="en-US"/>
        </w:rPr>
        <w:t>Contingency actions are also defined to respond effectively if the risk materializes.</w:t>
      </w:r>
    </w:p>
    <w:p w14:paraId="1DA4C0C7" w14:textId="77777777" w:rsidR="00CF239A" w:rsidRDefault="00000000">
      <w:pPr>
        <w:spacing w:after="240"/>
        <w:ind w:right="-113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Examples include:</w:t>
      </w:r>
    </w:p>
    <w:p w14:paraId="54844B63" w14:textId="77777777" w:rsidR="00CF239A" w:rsidRPr="00EC2584" w:rsidRDefault="00000000">
      <w:pPr>
        <w:numPr>
          <w:ilvl w:val="0"/>
          <w:numId w:val="1"/>
        </w:numPr>
        <w:spacing w:after="0"/>
        <w:ind w:right="-1138"/>
        <w:jc w:val="both"/>
        <w:rPr>
          <w:rFonts w:ascii="Times New Roman" w:eastAsia="Times New Roman" w:hAnsi="Times New Roman" w:cs="Times New Roman"/>
          <w:sz w:val="24"/>
          <w:szCs w:val="24"/>
          <w:lang w:val="en-US"/>
        </w:rPr>
      </w:pPr>
      <w:r w:rsidRPr="00EC2584">
        <w:rPr>
          <w:rFonts w:ascii="Times New Roman" w:eastAsia="Times New Roman" w:hAnsi="Times New Roman" w:cs="Times New Roman"/>
          <w:sz w:val="24"/>
          <w:szCs w:val="24"/>
          <w:lang w:val="en-US"/>
        </w:rPr>
        <w:t>Introducing additional testing cycles to prevent integration issues.</w:t>
      </w:r>
    </w:p>
    <w:p w14:paraId="724CFE89" w14:textId="77777777" w:rsidR="00CF239A" w:rsidRPr="00EC2584" w:rsidRDefault="00000000">
      <w:pPr>
        <w:numPr>
          <w:ilvl w:val="0"/>
          <w:numId w:val="1"/>
        </w:numPr>
        <w:spacing w:after="0"/>
        <w:ind w:right="-1138"/>
        <w:jc w:val="both"/>
        <w:rPr>
          <w:rFonts w:ascii="Times New Roman" w:eastAsia="Times New Roman" w:hAnsi="Times New Roman" w:cs="Times New Roman"/>
          <w:sz w:val="24"/>
          <w:szCs w:val="24"/>
          <w:lang w:val="en-US"/>
        </w:rPr>
      </w:pPr>
      <w:r w:rsidRPr="00EC2584">
        <w:rPr>
          <w:rFonts w:ascii="Times New Roman" w:eastAsia="Times New Roman" w:hAnsi="Times New Roman" w:cs="Times New Roman"/>
          <w:sz w:val="24"/>
          <w:szCs w:val="24"/>
          <w:lang w:val="en-US"/>
        </w:rPr>
        <w:t>Scheduling backup resources in case of team member unavailability.</w:t>
      </w:r>
    </w:p>
    <w:p w14:paraId="0ECDCB5A" w14:textId="77777777" w:rsidR="00CF239A" w:rsidRPr="00EC2584" w:rsidRDefault="00000000">
      <w:pPr>
        <w:numPr>
          <w:ilvl w:val="0"/>
          <w:numId w:val="1"/>
        </w:numPr>
        <w:spacing w:after="240"/>
        <w:ind w:right="-1138"/>
        <w:jc w:val="both"/>
        <w:rPr>
          <w:rFonts w:ascii="Times New Roman" w:eastAsia="Times New Roman" w:hAnsi="Times New Roman" w:cs="Times New Roman"/>
          <w:sz w:val="24"/>
          <w:szCs w:val="24"/>
          <w:lang w:val="en-US"/>
        </w:rPr>
      </w:pPr>
      <w:r w:rsidRPr="00EC2584">
        <w:rPr>
          <w:rFonts w:ascii="Times New Roman" w:eastAsia="Times New Roman" w:hAnsi="Times New Roman" w:cs="Times New Roman"/>
          <w:sz w:val="24"/>
          <w:szCs w:val="24"/>
          <w:lang w:val="en-US"/>
        </w:rPr>
        <w:t>Adjusting sprint scope or timeline when effort estimation is exceeded.</w:t>
      </w:r>
    </w:p>
    <w:p w14:paraId="07FEFFA9" w14:textId="77777777" w:rsidR="00CF239A" w:rsidRPr="00EC2584" w:rsidRDefault="00000000">
      <w:pPr>
        <w:spacing w:after="240"/>
        <w:ind w:right="-1138"/>
        <w:jc w:val="both"/>
        <w:rPr>
          <w:rFonts w:ascii="Times New Roman" w:eastAsia="Times New Roman" w:hAnsi="Times New Roman" w:cs="Times New Roman"/>
          <w:sz w:val="24"/>
          <w:szCs w:val="24"/>
          <w:lang w:val="en-US"/>
        </w:rPr>
      </w:pPr>
      <w:r w:rsidRPr="00EC2584">
        <w:rPr>
          <w:rFonts w:ascii="Times New Roman" w:eastAsia="Times New Roman" w:hAnsi="Times New Roman" w:cs="Times New Roman"/>
          <w:sz w:val="24"/>
          <w:szCs w:val="24"/>
          <w:lang w:val="en-US"/>
        </w:rPr>
        <w:t>These actions are documented and assigned to specific team roles (e.g., Scrum Master, Product Owner, QA Lead) to ensure accountability.</w:t>
      </w:r>
    </w:p>
    <w:p w14:paraId="5CA2A034" w14:textId="77777777" w:rsidR="00CF239A" w:rsidRPr="00EC2584" w:rsidRDefault="00CF239A">
      <w:pPr>
        <w:spacing w:before="240" w:after="240"/>
        <w:ind w:right="-1138"/>
        <w:jc w:val="both"/>
        <w:rPr>
          <w:rFonts w:ascii="Times New Roman" w:eastAsia="Times New Roman" w:hAnsi="Times New Roman" w:cs="Times New Roman"/>
          <w:sz w:val="24"/>
          <w:szCs w:val="24"/>
          <w:lang w:val="en-US"/>
        </w:rPr>
      </w:pPr>
    </w:p>
    <w:p w14:paraId="65E8D25D" w14:textId="77777777" w:rsidR="00CF239A" w:rsidRPr="00EC2584" w:rsidRDefault="00CF239A">
      <w:pPr>
        <w:spacing w:before="240" w:after="240"/>
        <w:ind w:right="-1138"/>
        <w:jc w:val="both"/>
        <w:rPr>
          <w:rFonts w:ascii="Times New Roman" w:eastAsia="Times New Roman" w:hAnsi="Times New Roman" w:cs="Times New Roman"/>
          <w:sz w:val="24"/>
          <w:szCs w:val="24"/>
          <w:lang w:val="en-US"/>
        </w:rPr>
      </w:pPr>
    </w:p>
    <w:p w14:paraId="2FDB3412" w14:textId="77777777" w:rsidR="00CF239A" w:rsidRPr="00EC2584" w:rsidRDefault="00CF239A">
      <w:pPr>
        <w:spacing w:before="240" w:after="240"/>
        <w:ind w:right="-1138"/>
        <w:jc w:val="both"/>
        <w:rPr>
          <w:rFonts w:ascii="Times New Roman" w:eastAsia="Times New Roman" w:hAnsi="Times New Roman" w:cs="Times New Roman"/>
          <w:sz w:val="24"/>
          <w:szCs w:val="24"/>
          <w:lang w:val="en-US"/>
        </w:rPr>
      </w:pPr>
    </w:p>
    <w:p w14:paraId="07695ACD" w14:textId="77777777" w:rsidR="00CF239A" w:rsidRPr="00EC2584" w:rsidRDefault="00CF239A">
      <w:pPr>
        <w:spacing w:before="240" w:after="240"/>
        <w:ind w:right="-1138"/>
        <w:jc w:val="both"/>
        <w:rPr>
          <w:rFonts w:ascii="Times New Roman" w:eastAsia="Times New Roman" w:hAnsi="Times New Roman" w:cs="Times New Roman"/>
          <w:sz w:val="24"/>
          <w:szCs w:val="24"/>
          <w:lang w:val="en-US"/>
        </w:rPr>
      </w:pPr>
    </w:p>
    <w:p w14:paraId="6FCD3027" w14:textId="77777777" w:rsidR="00CF239A" w:rsidRPr="00EC2584" w:rsidRDefault="00CF239A">
      <w:pPr>
        <w:spacing w:before="240" w:after="240"/>
        <w:ind w:right="-1138"/>
        <w:jc w:val="both"/>
        <w:rPr>
          <w:rFonts w:ascii="Times New Roman" w:eastAsia="Times New Roman" w:hAnsi="Times New Roman" w:cs="Times New Roman"/>
          <w:sz w:val="24"/>
          <w:szCs w:val="24"/>
          <w:lang w:val="en-US"/>
        </w:rPr>
      </w:pPr>
    </w:p>
    <w:p w14:paraId="2DBD4586" w14:textId="77777777" w:rsidR="00CF239A" w:rsidRPr="00EC2584" w:rsidRDefault="00000000">
      <w:pPr>
        <w:pStyle w:val="Subttulo"/>
        <w:ind w:right="-1142"/>
        <w:jc w:val="both"/>
        <w:rPr>
          <w:rFonts w:ascii="Times New Roman" w:eastAsia="Times New Roman" w:hAnsi="Times New Roman" w:cs="Times New Roman"/>
          <w:lang w:val="en-US"/>
        </w:rPr>
      </w:pPr>
      <w:bookmarkStart w:id="11" w:name="_heading=h.xggry5125wva" w:colFirst="0" w:colLast="0"/>
      <w:bookmarkEnd w:id="11"/>
      <w:r w:rsidRPr="00EC2584">
        <w:rPr>
          <w:rFonts w:ascii="Times New Roman" w:eastAsia="Times New Roman" w:hAnsi="Times New Roman" w:cs="Times New Roman"/>
          <w:lang w:val="en-US"/>
        </w:rPr>
        <w:lastRenderedPageBreak/>
        <w:t>2.5. Risk Monitoring and Control</w:t>
      </w:r>
    </w:p>
    <w:p w14:paraId="5120FB2C" w14:textId="77777777" w:rsidR="00CF239A" w:rsidRPr="00EC2584" w:rsidRDefault="00000000">
      <w:pPr>
        <w:spacing w:after="240"/>
        <w:ind w:right="-1138"/>
        <w:jc w:val="both"/>
        <w:rPr>
          <w:rFonts w:ascii="Times New Roman" w:eastAsia="Times New Roman" w:hAnsi="Times New Roman" w:cs="Times New Roman"/>
          <w:sz w:val="24"/>
          <w:szCs w:val="24"/>
          <w:lang w:val="en-US"/>
        </w:rPr>
      </w:pPr>
      <w:r w:rsidRPr="00EC2584">
        <w:rPr>
          <w:rFonts w:ascii="Times New Roman" w:eastAsia="Times New Roman" w:hAnsi="Times New Roman" w:cs="Times New Roman"/>
          <w:sz w:val="24"/>
          <w:szCs w:val="24"/>
          <w:lang w:val="en-US"/>
        </w:rPr>
        <w:t xml:space="preserve">The </w:t>
      </w:r>
      <w:r w:rsidRPr="00EC2584">
        <w:rPr>
          <w:rFonts w:ascii="Times New Roman" w:eastAsia="Times New Roman" w:hAnsi="Times New Roman" w:cs="Times New Roman"/>
          <w:b/>
          <w:sz w:val="24"/>
          <w:szCs w:val="24"/>
          <w:lang w:val="en-US"/>
        </w:rPr>
        <w:t>Risk Register (RR)</w:t>
      </w:r>
      <w:r w:rsidRPr="00EC2584">
        <w:rPr>
          <w:rFonts w:ascii="Times New Roman" w:eastAsia="Times New Roman" w:hAnsi="Times New Roman" w:cs="Times New Roman"/>
          <w:sz w:val="24"/>
          <w:szCs w:val="24"/>
          <w:lang w:val="en-US"/>
        </w:rPr>
        <w:t xml:space="preserve"> is reviewed weekly during internal team meetings and biweekly with the client.</w:t>
      </w:r>
    </w:p>
    <w:p w14:paraId="7950AA7C" w14:textId="77777777" w:rsidR="00CF239A" w:rsidRPr="00EC2584" w:rsidRDefault="00000000">
      <w:pPr>
        <w:spacing w:after="240"/>
        <w:ind w:right="-1138"/>
        <w:jc w:val="both"/>
        <w:rPr>
          <w:rFonts w:ascii="Times New Roman" w:eastAsia="Times New Roman" w:hAnsi="Times New Roman" w:cs="Times New Roman"/>
          <w:sz w:val="24"/>
          <w:szCs w:val="24"/>
          <w:lang w:val="en-US"/>
        </w:rPr>
      </w:pPr>
      <w:r w:rsidRPr="00EC2584">
        <w:rPr>
          <w:rFonts w:ascii="Times New Roman" w:eastAsia="Times New Roman" w:hAnsi="Times New Roman" w:cs="Times New Roman"/>
          <w:sz w:val="24"/>
          <w:szCs w:val="24"/>
          <w:lang w:val="en-US"/>
        </w:rPr>
        <w:t xml:space="preserve">The </w:t>
      </w:r>
      <w:r w:rsidRPr="00EC2584">
        <w:rPr>
          <w:rFonts w:ascii="Times New Roman" w:eastAsia="Times New Roman" w:hAnsi="Times New Roman" w:cs="Times New Roman"/>
          <w:b/>
          <w:sz w:val="24"/>
          <w:szCs w:val="24"/>
          <w:lang w:val="en-US"/>
        </w:rPr>
        <w:t>Scrum Master (SM)</w:t>
      </w:r>
      <w:r w:rsidRPr="00EC2584">
        <w:rPr>
          <w:rFonts w:ascii="Times New Roman" w:eastAsia="Times New Roman" w:hAnsi="Times New Roman" w:cs="Times New Roman"/>
          <w:sz w:val="24"/>
          <w:szCs w:val="24"/>
          <w:lang w:val="en-US"/>
        </w:rPr>
        <w:t xml:space="preserve"> is responsible for maintaining the register and tracking mitigation progress.</w:t>
      </w:r>
    </w:p>
    <w:p w14:paraId="26A95FA5" w14:textId="77777777" w:rsidR="00CF239A" w:rsidRPr="00EC2584" w:rsidRDefault="00000000">
      <w:pPr>
        <w:spacing w:after="240"/>
        <w:ind w:right="-1138"/>
        <w:jc w:val="both"/>
        <w:rPr>
          <w:rFonts w:ascii="Times New Roman" w:eastAsia="Times New Roman" w:hAnsi="Times New Roman" w:cs="Times New Roman"/>
          <w:sz w:val="24"/>
          <w:szCs w:val="24"/>
          <w:lang w:val="en-US"/>
        </w:rPr>
      </w:pPr>
      <w:r w:rsidRPr="00EC2584">
        <w:rPr>
          <w:rFonts w:ascii="Times New Roman" w:eastAsia="Times New Roman" w:hAnsi="Times New Roman" w:cs="Times New Roman"/>
          <w:sz w:val="24"/>
          <w:szCs w:val="24"/>
          <w:lang w:val="en-US"/>
        </w:rPr>
        <w:t>New risks are added as they emerge, and resolved risks are archived with corresponding lessons learned.</w:t>
      </w:r>
    </w:p>
    <w:p w14:paraId="4AC6F583" w14:textId="77777777" w:rsidR="00CF239A" w:rsidRPr="00EC2584" w:rsidRDefault="00000000">
      <w:pPr>
        <w:spacing w:after="240"/>
        <w:ind w:right="-1138"/>
        <w:jc w:val="both"/>
        <w:rPr>
          <w:rFonts w:ascii="Times New Roman" w:eastAsia="Times New Roman" w:hAnsi="Times New Roman" w:cs="Times New Roman"/>
          <w:sz w:val="24"/>
          <w:szCs w:val="24"/>
          <w:lang w:val="en-US"/>
        </w:rPr>
      </w:pPr>
      <w:r w:rsidRPr="00EC2584">
        <w:rPr>
          <w:rFonts w:ascii="Times New Roman" w:eastAsia="Times New Roman" w:hAnsi="Times New Roman" w:cs="Times New Roman"/>
          <w:sz w:val="24"/>
          <w:szCs w:val="24"/>
          <w:lang w:val="en-US"/>
        </w:rPr>
        <w:t xml:space="preserve">Critical risks are escalated to the </w:t>
      </w:r>
      <w:r w:rsidRPr="00EC2584">
        <w:rPr>
          <w:rFonts w:ascii="Times New Roman" w:eastAsia="Times New Roman" w:hAnsi="Times New Roman" w:cs="Times New Roman"/>
          <w:b/>
          <w:sz w:val="24"/>
          <w:szCs w:val="24"/>
          <w:lang w:val="en-US"/>
        </w:rPr>
        <w:t>Product Owner</w:t>
      </w:r>
      <w:r w:rsidRPr="00EC2584">
        <w:rPr>
          <w:rFonts w:ascii="Times New Roman" w:eastAsia="Times New Roman" w:hAnsi="Times New Roman" w:cs="Times New Roman"/>
          <w:sz w:val="24"/>
          <w:szCs w:val="24"/>
          <w:lang w:val="en-US"/>
        </w:rPr>
        <w:t xml:space="preserve"> and </w:t>
      </w:r>
      <w:r w:rsidRPr="00EC2584">
        <w:rPr>
          <w:rFonts w:ascii="Times New Roman" w:eastAsia="Times New Roman" w:hAnsi="Times New Roman" w:cs="Times New Roman"/>
          <w:b/>
          <w:sz w:val="24"/>
          <w:szCs w:val="24"/>
          <w:lang w:val="en-US"/>
        </w:rPr>
        <w:t>academic advisor</w:t>
      </w:r>
      <w:r w:rsidRPr="00EC2584">
        <w:rPr>
          <w:rFonts w:ascii="Times New Roman" w:eastAsia="Times New Roman" w:hAnsi="Times New Roman" w:cs="Times New Roman"/>
          <w:sz w:val="24"/>
          <w:szCs w:val="24"/>
          <w:lang w:val="en-US"/>
        </w:rPr>
        <w:t xml:space="preserve"> immediately for decision-making.</w:t>
      </w:r>
    </w:p>
    <w:p w14:paraId="4DC581C0" w14:textId="77777777" w:rsidR="00CF239A" w:rsidRPr="00EC2584" w:rsidRDefault="00000000">
      <w:pPr>
        <w:spacing w:after="240"/>
        <w:ind w:right="-1138"/>
        <w:jc w:val="both"/>
        <w:rPr>
          <w:rFonts w:ascii="Times New Roman" w:eastAsia="Times New Roman" w:hAnsi="Times New Roman" w:cs="Times New Roman"/>
          <w:sz w:val="24"/>
          <w:szCs w:val="24"/>
          <w:lang w:val="en-US"/>
        </w:rPr>
      </w:pPr>
      <w:r w:rsidRPr="00EC2584">
        <w:rPr>
          <w:rFonts w:ascii="Times New Roman" w:eastAsia="Times New Roman" w:hAnsi="Times New Roman" w:cs="Times New Roman"/>
          <w:sz w:val="24"/>
          <w:szCs w:val="24"/>
          <w:lang w:val="en-US"/>
        </w:rPr>
        <w:t>This continuous monitoring ensures that risk management remains an integral part of the project’s governance, supporting transparency, adaptability, and consistent alignment with project goals.</w:t>
      </w:r>
    </w:p>
    <w:p w14:paraId="2D0F7074" w14:textId="77777777" w:rsidR="00CF239A" w:rsidRPr="00EC2584" w:rsidRDefault="00CF239A">
      <w:pPr>
        <w:ind w:right="-1138"/>
        <w:jc w:val="both"/>
        <w:rPr>
          <w:rFonts w:ascii="Times New Roman" w:eastAsia="Times New Roman" w:hAnsi="Times New Roman" w:cs="Times New Roman"/>
          <w:sz w:val="24"/>
          <w:szCs w:val="24"/>
          <w:lang w:val="en-US"/>
        </w:rPr>
      </w:pPr>
    </w:p>
    <w:p w14:paraId="4459D37A" w14:textId="77777777" w:rsidR="00CF239A" w:rsidRDefault="00000000">
      <w:pPr>
        <w:pStyle w:val="Ttulo1"/>
        <w:numPr>
          <w:ilvl w:val="0"/>
          <w:numId w:val="7"/>
        </w:numPr>
        <w:ind w:right="-1142"/>
        <w:jc w:val="both"/>
        <w:rPr>
          <w:rFonts w:ascii="Times New Roman" w:eastAsia="Times New Roman" w:hAnsi="Times New Roman" w:cs="Times New Roman"/>
        </w:rPr>
      </w:pPr>
      <w:bookmarkStart w:id="12" w:name="_heading=h.igdixytx78s4" w:colFirst="0" w:colLast="0"/>
      <w:bookmarkEnd w:id="12"/>
      <w:r>
        <w:rPr>
          <w:rFonts w:ascii="Times New Roman" w:eastAsia="Times New Roman" w:hAnsi="Times New Roman" w:cs="Times New Roman"/>
          <w:sz w:val="32"/>
          <w:szCs w:val="32"/>
        </w:rPr>
        <w:t>Risk Register</w:t>
      </w:r>
    </w:p>
    <w:p w14:paraId="4512D825" w14:textId="77777777" w:rsidR="00CF239A" w:rsidRDefault="00000000">
      <w:pPr>
        <w:jc w:val="both"/>
        <w:rPr>
          <w:b/>
        </w:rPr>
      </w:pPr>
      <w:r>
        <w:rPr>
          <w:rFonts w:ascii="Times New Roman" w:eastAsia="Times New Roman" w:hAnsi="Times New Roman" w:cs="Times New Roman"/>
          <w:b/>
          <w:sz w:val="28"/>
          <w:szCs w:val="28"/>
        </w:rPr>
        <w:t>3.1. Risk Attributes</w:t>
      </w:r>
    </w:p>
    <w:p w14:paraId="7EFAE1B3" w14:textId="77777777" w:rsidR="00CF239A" w:rsidRDefault="00000000">
      <w:pPr>
        <w:numPr>
          <w:ilvl w:val="0"/>
          <w:numId w:val="4"/>
        </w:numPr>
        <w:spacing w:after="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Impact</w:t>
      </w:r>
    </w:p>
    <w:p w14:paraId="79B17D32" w14:textId="77777777" w:rsidR="00CF239A" w:rsidRPr="00EC2584" w:rsidRDefault="00000000">
      <w:pPr>
        <w:numPr>
          <w:ilvl w:val="1"/>
          <w:numId w:val="4"/>
        </w:numPr>
        <w:spacing w:after="0"/>
        <w:jc w:val="both"/>
        <w:rPr>
          <w:sz w:val="24"/>
          <w:szCs w:val="24"/>
          <w:lang w:val="en-US"/>
        </w:rPr>
      </w:pPr>
      <w:r w:rsidRPr="00EC2584">
        <w:rPr>
          <w:rFonts w:ascii="Times New Roman" w:eastAsia="Times New Roman" w:hAnsi="Times New Roman" w:cs="Times New Roman"/>
          <w:sz w:val="24"/>
          <w:szCs w:val="24"/>
          <w:lang w:val="en-US"/>
        </w:rPr>
        <w:t>The loss or effect on the project Threshold of Success if the risk occurs.</w:t>
      </w:r>
      <w:r w:rsidRPr="00EC2584">
        <w:rPr>
          <w:rFonts w:ascii="Times New Roman" w:eastAsia="Times New Roman" w:hAnsi="Times New Roman" w:cs="Times New Roman"/>
          <w:sz w:val="24"/>
          <w:szCs w:val="24"/>
          <w:lang w:val="en-US"/>
        </w:rPr>
        <w:br/>
      </w:r>
    </w:p>
    <w:p w14:paraId="291CDA08" w14:textId="77777777" w:rsidR="00CF239A" w:rsidRDefault="00000000">
      <w:pPr>
        <w:numPr>
          <w:ilvl w:val="0"/>
          <w:numId w:val="4"/>
        </w:numPr>
        <w:spacing w:after="0"/>
        <w:jc w:val="both"/>
        <w:rPr>
          <w:rFonts w:ascii="Times New Roman" w:eastAsia="Times New Roman" w:hAnsi="Times New Roman" w:cs="Times New Roman"/>
          <w:b/>
          <w:sz w:val="24"/>
          <w:szCs w:val="24"/>
        </w:rPr>
      </w:pPr>
      <w:r w:rsidRPr="00EC2584">
        <w:rPr>
          <w:rFonts w:ascii="Times New Roman" w:eastAsia="Times New Roman" w:hAnsi="Times New Roman" w:cs="Times New Roman"/>
          <w:b/>
          <w:sz w:val="24"/>
          <w:szCs w:val="24"/>
          <w:lang w:val="en-US"/>
        </w:rPr>
        <w:t xml:space="preserve"> </w:t>
      </w:r>
      <w:r>
        <w:rPr>
          <w:rFonts w:ascii="Times New Roman" w:eastAsia="Times New Roman" w:hAnsi="Times New Roman" w:cs="Times New Roman"/>
          <w:b/>
          <w:sz w:val="24"/>
          <w:szCs w:val="24"/>
        </w:rPr>
        <w:t>Probability</w:t>
      </w:r>
    </w:p>
    <w:p w14:paraId="52E529EA" w14:textId="77777777" w:rsidR="00CF239A" w:rsidRPr="00EC2584" w:rsidRDefault="00000000">
      <w:pPr>
        <w:numPr>
          <w:ilvl w:val="1"/>
          <w:numId w:val="4"/>
        </w:numPr>
        <w:spacing w:after="0"/>
        <w:jc w:val="both"/>
        <w:rPr>
          <w:rFonts w:ascii="Times New Roman" w:eastAsia="Times New Roman" w:hAnsi="Times New Roman" w:cs="Times New Roman"/>
          <w:sz w:val="24"/>
          <w:szCs w:val="24"/>
          <w:lang w:val="en-US"/>
        </w:rPr>
      </w:pPr>
      <w:r w:rsidRPr="00EC2584">
        <w:rPr>
          <w:rFonts w:ascii="Times New Roman" w:eastAsia="Times New Roman" w:hAnsi="Times New Roman" w:cs="Times New Roman"/>
          <w:sz w:val="24"/>
          <w:szCs w:val="24"/>
          <w:lang w:val="en-US"/>
        </w:rPr>
        <w:t>The likelihood that the risk will occur having this impact.</w:t>
      </w:r>
      <w:r w:rsidRPr="00EC2584">
        <w:rPr>
          <w:rFonts w:ascii="Times New Roman" w:eastAsia="Times New Roman" w:hAnsi="Times New Roman" w:cs="Times New Roman"/>
          <w:sz w:val="24"/>
          <w:szCs w:val="24"/>
          <w:lang w:val="en-US"/>
        </w:rPr>
        <w:br/>
      </w:r>
    </w:p>
    <w:p w14:paraId="3C85DB03" w14:textId="77777777" w:rsidR="00CF239A" w:rsidRDefault="00000000">
      <w:pPr>
        <w:numPr>
          <w:ilvl w:val="0"/>
          <w:numId w:val="4"/>
        </w:numPr>
        <w:spacing w:after="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Timeframe</w:t>
      </w:r>
    </w:p>
    <w:p w14:paraId="762FD63B" w14:textId="77777777" w:rsidR="00CF239A" w:rsidRPr="00EC2584" w:rsidRDefault="00000000">
      <w:pPr>
        <w:numPr>
          <w:ilvl w:val="1"/>
          <w:numId w:val="4"/>
        </w:numPr>
        <w:spacing w:after="0"/>
        <w:jc w:val="both"/>
        <w:rPr>
          <w:rFonts w:ascii="Times New Roman" w:eastAsia="Times New Roman" w:hAnsi="Times New Roman" w:cs="Times New Roman"/>
          <w:sz w:val="24"/>
          <w:szCs w:val="24"/>
          <w:lang w:val="en-US"/>
        </w:rPr>
      </w:pPr>
      <w:r w:rsidRPr="00EC2584">
        <w:rPr>
          <w:rFonts w:ascii="Times New Roman" w:eastAsia="Times New Roman" w:hAnsi="Times New Roman" w:cs="Times New Roman"/>
          <w:sz w:val="24"/>
          <w:szCs w:val="24"/>
          <w:lang w:val="en-US"/>
        </w:rPr>
        <w:t>The time from identification to when one is required to deal with this risk.</w:t>
      </w:r>
      <w:r w:rsidRPr="00EC2584">
        <w:rPr>
          <w:rFonts w:ascii="Times New Roman" w:eastAsia="Times New Roman" w:hAnsi="Times New Roman" w:cs="Times New Roman"/>
          <w:sz w:val="24"/>
          <w:szCs w:val="24"/>
          <w:lang w:val="en-US"/>
        </w:rPr>
        <w:br/>
      </w:r>
    </w:p>
    <w:p w14:paraId="243A94F7" w14:textId="77777777" w:rsidR="00CF239A" w:rsidRDefault="00000000">
      <w:pPr>
        <w:numPr>
          <w:ilvl w:val="0"/>
          <w:numId w:val="4"/>
        </w:numPr>
        <w:spacing w:after="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Risk Exposure</w:t>
      </w:r>
    </w:p>
    <w:p w14:paraId="76718133" w14:textId="77777777" w:rsidR="00CF239A" w:rsidRDefault="00000000">
      <w:pPr>
        <w:numPr>
          <w:ilvl w:val="1"/>
          <w:numId w:val="4"/>
        </w:numPr>
        <w:jc w:val="both"/>
        <w:rPr>
          <w:rFonts w:ascii="Times New Roman" w:eastAsia="Times New Roman" w:hAnsi="Times New Roman" w:cs="Times New Roman"/>
          <w:sz w:val="24"/>
          <w:szCs w:val="24"/>
        </w:rPr>
      </w:pPr>
      <w:r w:rsidRPr="00EC2584">
        <w:rPr>
          <w:rFonts w:ascii="Times New Roman" w:eastAsia="Times New Roman" w:hAnsi="Times New Roman" w:cs="Times New Roman"/>
          <w:sz w:val="24"/>
          <w:szCs w:val="24"/>
          <w:lang w:val="en-US"/>
        </w:rPr>
        <w:t>Risk Exposure (RE) represents the combined effect of a risk’s probability and impact.</w:t>
      </w:r>
      <w:r w:rsidRPr="00EC2584">
        <w:rPr>
          <w:rFonts w:ascii="Times New Roman" w:eastAsia="Times New Roman" w:hAnsi="Times New Roman" w:cs="Times New Roman"/>
          <w:sz w:val="24"/>
          <w:szCs w:val="24"/>
          <w:lang w:val="en-US"/>
        </w:rPr>
        <w:br/>
      </w:r>
      <w:r>
        <w:rPr>
          <w:rFonts w:ascii="Times New Roman" w:eastAsia="Times New Roman" w:hAnsi="Times New Roman" w:cs="Times New Roman"/>
          <w:sz w:val="24"/>
          <w:szCs w:val="24"/>
        </w:rPr>
        <w:t>It quantifies the potential severity of a risk.</w:t>
      </w:r>
    </w:p>
    <w:p w14:paraId="7B766794" w14:textId="77777777" w:rsidR="00CF239A" w:rsidRDefault="00000000">
      <w:pPr>
        <w:jc w:val="both"/>
        <w:rPr>
          <w:rFonts w:ascii="Times New Roman" w:eastAsia="Times New Roman" w:hAnsi="Times New Roman" w:cs="Times New Roman"/>
          <w:b/>
        </w:rPr>
      </w:pPr>
      <w:r>
        <w:rPr>
          <w:rFonts w:ascii="Times New Roman" w:eastAsia="Times New Roman" w:hAnsi="Times New Roman" w:cs="Times New Roman"/>
          <w:b/>
          <w:sz w:val="28"/>
          <w:szCs w:val="28"/>
        </w:rPr>
        <w:lastRenderedPageBreak/>
        <w:t>3.2.  Levels definition</w:t>
      </w:r>
    </w:p>
    <w:p w14:paraId="087081E5" w14:textId="77777777" w:rsidR="00CF239A" w:rsidRDefault="00000000">
      <w:pPr>
        <w:numPr>
          <w:ilvl w:val="0"/>
          <w:numId w:val="4"/>
        </w:numPr>
        <w:spacing w:after="0"/>
        <w:jc w:val="both"/>
        <w:rPr>
          <w:rFonts w:ascii="Times New Roman" w:eastAsia="Times New Roman" w:hAnsi="Times New Roman" w:cs="Times New Roman"/>
          <w:b/>
        </w:rPr>
      </w:pPr>
      <w:r>
        <w:rPr>
          <w:rFonts w:ascii="Times New Roman" w:eastAsia="Times New Roman" w:hAnsi="Times New Roman" w:cs="Times New Roman"/>
          <w:b/>
        </w:rPr>
        <w:t xml:space="preserve"> </w:t>
      </w:r>
      <w:r>
        <w:rPr>
          <w:rFonts w:ascii="Times New Roman" w:eastAsia="Times New Roman" w:hAnsi="Times New Roman" w:cs="Times New Roman"/>
          <w:b/>
          <w:sz w:val="24"/>
          <w:szCs w:val="24"/>
        </w:rPr>
        <w:t>Probability</w:t>
      </w:r>
    </w:p>
    <w:p w14:paraId="5F33DBAC" w14:textId="77777777" w:rsidR="00CF239A" w:rsidRPr="00EC2584" w:rsidRDefault="00000000">
      <w:pPr>
        <w:numPr>
          <w:ilvl w:val="1"/>
          <w:numId w:val="4"/>
        </w:numPr>
        <w:spacing w:after="0"/>
        <w:jc w:val="both"/>
        <w:rPr>
          <w:b/>
          <w:sz w:val="24"/>
          <w:szCs w:val="24"/>
          <w:lang w:val="en-US"/>
        </w:rPr>
      </w:pPr>
      <w:r w:rsidRPr="00EC2584">
        <w:rPr>
          <w:rFonts w:ascii="Times New Roman" w:eastAsia="Times New Roman" w:hAnsi="Times New Roman" w:cs="Times New Roman"/>
          <w:b/>
          <w:sz w:val="24"/>
          <w:szCs w:val="24"/>
          <w:lang w:val="en-US"/>
        </w:rPr>
        <w:t>High</w:t>
      </w:r>
      <w:r w:rsidRPr="00EC2584">
        <w:rPr>
          <w:rFonts w:ascii="Times New Roman" w:eastAsia="Times New Roman" w:hAnsi="Times New Roman" w:cs="Times New Roman"/>
          <w:sz w:val="24"/>
          <w:szCs w:val="24"/>
          <w:lang w:val="en-US"/>
        </w:rPr>
        <w:t>: Likely to occur at least once a year during the project;</w:t>
      </w:r>
    </w:p>
    <w:p w14:paraId="637F3923" w14:textId="77777777" w:rsidR="00CF239A" w:rsidRPr="00EC2584" w:rsidRDefault="00000000">
      <w:pPr>
        <w:numPr>
          <w:ilvl w:val="1"/>
          <w:numId w:val="4"/>
        </w:numPr>
        <w:spacing w:after="0"/>
        <w:jc w:val="both"/>
        <w:rPr>
          <w:b/>
          <w:sz w:val="24"/>
          <w:szCs w:val="24"/>
          <w:lang w:val="en-US"/>
        </w:rPr>
      </w:pPr>
      <w:r w:rsidRPr="00EC2584">
        <w:rPr>
          <w:rFonts w:ascii="Times New Roman" w:eastAsia="Times New Roman" w:hAnsi="Times New Roman" w:cs="Times New Roman"/>
          <w:b/>
          <w:sz w:val="24"/>
          <w:szCs w:val="24"/>
          <w:lang w:val="en-US"/>
        </w:rPr>
        <w:t>Medium</w:t>
      </w:r>
      <w:r w:rsidRPr="00EC2584">
        <w:rPr>
          <w:rFonts w:ascii="Times New Roman" w:eastAsia="Times New Roman" w:hAnsi="Times New Roman" w:cs="Times New Roman"/>
          <w:sz w:val="24"/>
          <w:szCs w:val="24"/>
          <w:lang w:val="en-US"/>
        </w:rPr>
        <w:t>: Likely to occurs at least once during the project;</w:t>
      </w:r>
    </w:p>
    <w:p w14:paraId="22BFE3E2" w14:textId="77777777" w:rsidR="00CF239A" w:rsidRPr="00EC2584" w:rsidRDefault="00000000">
      <w:pPr>
        <w:numPr>
          <w:ilvl w:val="1"/>
          <w:numId w:val="4"/>
        </w:numPr>
        <w:jc w:val="both"/>
        <w:rPr>
          <w:b/>
          <w:sz w:val="24"/>
          <w:szCs w:val="24"/>
          <w:lang w:val="en-US"/>
        </w:rPr>
      </w:pPr>
      <w:r w:rsidRPr="00EC2584">
        <w:rPr>
          <w:rFonts w:ascii="Times New Roman" w:eastAsia="Times New Roman" w:hAnsi="Times New Roman" w:cs="Times New Roman"/>
          <w:b/>
          <w:sz w:val="24"/>
          <w:szCs w:val="24"/>
          <w:lang w:val="en-US"/>
        </w:rPr>
        <w:t>Low</w:t>
      </w:r>
      <w:r w:rsidRPr="00EC2584">
        <w:rPr>
          <w:rFonts w:ascii="Times New Roman" w:eastAsia="Times New Roman" w:hAnsi="Times New Roman" w:cs="Times New Roman"/>
          <w:sz w:val="24"/>
          <w:szCs w:val="24"/>
          <w:lang w:val="en-US"/>
        </w:rPr>
        <w:t>:</w:t>
      </w:r>
      <w:r w:rsidRPr="00EC2584">
        <w:rPr>
          <w:rFonts w:ascii="Times New Roman" w:eastAsia="Times New Roman" w:hAnsi="Times New Roman" w:cs="Times New Roman"/>
          <w:b/>
          <w:sz w:val="24"/>
          <w:szCs w:val="24"/>
          <w:lang w:val="en-US"/>
        </w:rPr>
        <w:t xml:space="preserve"> </w:t>
      </w:r>
      <w:r w:rsidRPr="00EC2584">
        <w:rPr>
          <w:rFonts w:ascii="Times New Roman" w:eastAsia="Times New Roman" w:hAnsi="Times New Roman" w:cs="Times New Roman"/>
          <w:sz w:val="24"/>
          <w:szCs w:val="24"/>
          <w:lang w:val="en-US"/>
        </w:rPr>
        <w:t>not likely to occur during the project.</w:t>
      </w:r>
    </w:p>
    <w:p w14:paraId="36962BB8" w14:textId="77777777" w:rsidR="00CF239A" w:rsidRPr="00EC2584" w:rsidRDefault="00CF239A">
      <w:pPr>
        <w:ind w:left="1440"/>
        <w:jc w:val="both"/>
        <w:rPr>
          <w:rFonts w:ascii="Times New Roman" w:eastAsia="Times New Roman" w:hAnsi="Times New Roman" w:cs="Times New Roman"/>
          <w:sz w:val="24"/>
          <w:szCs w:val="24"/>
          <w:lang w:val="en-US"/>
        </w:rPr>
      </w:pPr>
    </w:p>
    <w:p w14:paraId="3A180AC9" w14:textId="77777777" w:rsidR="00CF239A" w:rsidRDefault="00000000">
      <w:pPr>
        <w:numPr>
          <w:ilvl w:val="0"/>
          <w:numId w:val="4"/>
        </w:numPr>
        <w:spacing w:after="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Impact</w:t>
      </w:r>
    </w:p>
    <w:p w14:paraId="47628BCC" w14:textId="77777777" w:rsidR="00CF239A" w:rsidRPr="00EC2584" w:rsidRDefault="00000000">
      <w:pPr>
        <w:numPr>
          <w:ilvl w:val="1"/>
          <w:numId w:val="4"/>
        </w:numPr>
        <w:spacing w:after="0"/>
        <w:jc w:val="both"/>
        <w:rPr>
          <w:sz w:val="24"/>
          <w:szCs w:val="24"/>
          <w:lang w:val="en-US"/>
        </w:rPr>
      </w:pPr>
      <w:r w:rsidRPr="00EC2584">
        <w:rPr>
          <w:rFonts w:ascii="Times New Roman" w:eastAsia="Times New Roman" w:hAnsi="Times New Roman" w:cs="Times New Roman"/>
          <w:b/>
          <w:sz w:val="24"/>
          <w:szCs w:val="24"/>
          <w:lang w:val="en-US"/>
        </w:rPr>
        <w:t>High</w:t>
      </w:r>
      <w:r w:rsidRPr="00EC2584">
        <w:rPr>
          <w:rFonts w:ascii="Times New Roman" w:eastAsia="Times New Roman" w:hAnsi="Times New Roman" w:cs="Times New Roman"/>
          <w:sz w:val="24"/>
          <w:szCs w:val="24"/>
          <w:lang w:val="en-US"/>
        </w:rPr>
        <w:t>:</w:t>
      </w:r>
      <w:r w:rsidRPr="00EC2584">
        <w:rPr>
          <w:rFonts w:ascii="Times New Roman" w:eastAsia="Times New Roman" w:hAnsi="Times New Roman" w:cs="Times New Roman"/>
          <w:b/>
          <w:sz w:val="24"/>
          <w:szCs w:val="24"/>
          <w:lang w:val="en-US"/>
        </w:rPr>
        <w:t xml:space="preserve"> </w:t>
      </w:r>
      <w:r w:rsidRPr="00EC2584">
        <w:rPr>
          <w:rFonts w:ascii="Times New Roman" w:eastAsia="Times New Roman" w:hAnsi="Times New Roman" w:cs="Times New Roman"/>
          <w:sz w:val="24"/>
          <w:szCs w:val="24"/>
          <w:lang w:val="en-US"/>
        </w:rPr>
        <w:t>Budget will not be fully executed, and negotiation procedure must be started; Scope will not be met; quality will not be achieved having deliverables rejected</w:t>
      </w:r>
    </w:p>
    <w:p w14:paraId="2A99F597" w14:textId="77777777" w:rsidR="00CF239A" w:rsidRPr="00EC2584" w:rsidRDefault="00000000">
      <w:pPr>
        <w:numPr>
          <w:ilvl w:val="1"/>
          <w:numId w:val="4"/>
        </w:numPr>
        <w:spacing w:after="0"/>
        <w:jc w:val="both"/>
        <w:rPr>
          <w:sz w:val="24"/>
          <w:szCs w:val="24"/>
          <w:lang w:val="en-US"/>
        </w:rPr>
      </w:pPr>
      <w:r w:rsidRPr="00EC2584">
        <w:rPr>
          <w:rFonts w:ascii="Times New Roman" w:eastAsia="Times New Roman" w:hAnsi="Times New Roman" w:cs="Times New Roman"/>
          <w:b/>
          <w:sz w:val="24"/>
          <w:szCs w:val="24"/>
          <w:lang w:val="en-US"/>
        </w:rPr>
        <w:t>Medium</w:t>
      </w:r>
      <w:r w:rsidRPr="00EC2584">
        <w:rPr>
          <w:rFonts w:ascii="Times New Roman" w:eastAsia="Times New Roman" w:hAnsi="Times New Roman" w:cs="Times New Roman"/>
          <w:sz w:val="24"/>
          <w:szCs w:val="24"/>
          <w:lang w:val="en-US"/>
        </w:rPr>
        <w:t>: Budget must be rearranged within allowed amounts; scope will be met by reallocating resources; quality, deliverables approved after additional effort;</w:t>
      </w:r>
    </w:p>
    <w:p w14:paraId="6F6F6B95" w14:textId="77777777" w:rsidR="00CF239A" w:rsidRPr="00EC2584" w:rsidRDefault="00000000">
      <w:pPr>
        <w:numPr>
          <w:ilvl w:val="1"/>
          <w:numId w:val="4"/>
        </w:numPr>
        <w:jc w:val="both"/>
        <w:rPr>
          <w:sz w:val="24"/>
          <w:szCs w:val="24"/>
          <w:lang w:val="en-US"/>
        </w:rPr>
      </w:pPr>
      <w:r w:rsidRPr="00EC2584">
        <w:rPr>
          <w:rFonts w:ascii="Times New Roman" w:eastAsia="Times New Roman" w:hAnsi="Times New Roman" w:cs="Times New Roman"/>
          <w:b/>
          <w:sz w:val="24"/>
          <w:szCs w:val="24"/>
          <w:lang w:val="en-US"/>
        </w:rPr>
        <w:t>Low</w:t>
      </w:r>
      <w:r w:rsidRPr="00EC2584">
        <w:rPr>
          <w:rFonts w:ascii="Times New Roman" w:eastAsia="Times New Roman" w:hAnsi="Times New Roman" w:cs="Times New Roman"/>
          <w:sz w:val="24"/>
          <w:szCs w:val="24"/>
          <w:lang w:val="en-US"/>
        </w:rPr>
        <w:t>: No significant deviations on budget and no significant impact on scope and no impact on quality of deliverables.</w:t>
      </w:r>
    </w:p>
    <w:p w14:paraId="207F2925" w14:textId="77777777" w:rsidR="00CF239A" w:rsidRPr="00EC2584" w:rsidRDefault="00CF239A">
      <w:pPr>
        <w:ind w:left="1440"/>
        <w:jc w:val="both"/>
        <w:rPr>
          <w:rFonts w:ascii="Times New Roman" w:eastAsia="Times New Roman" w:hAnsi="Times New Roman" w:cs="Times New Roman"/>
          <w:sz w:val="24"/>
          <w:szCs w:val="24"/>
          <w:lang w:val="en-US"/>
        </w:rPr>
      </w:pPr>
    </w:p>
    <w:p w14:paraId="495A2737" w14:textId="77777777" w:rsidR="00CF239A" w:rsidRDefault="00000000">
      <w:pPr>
        <w:numPr>
          <w:ilvl w:val="0"/>
          <w:numId w:val="4"/>
        </w:numPr>
        <w:spacing w:after="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Timeframe</w:t>
      </w:r>
    </w:p>
    <w:p w14:paraId="229F3A5B" w14:textId="77777777" w:rsidR="00CF239A" w:rsidRDefault="00000000">
      <w:pPr>
        <w:numPr>
          <w:ilvl w:val="1"/>
          <w:numId w:val="4"/>
        </w:numPr>
        <w:spacing w:after="0"/>
        <w:jc w:val="both"/>
        <w:rPr>
          <w:sz w:val="24"/>
          <w:szCs w:val="24"/>
        </w:rPr>
      </w:pPr>
      <w:r>
        <w:rPr>
          <w:rFonts w:ascii="Times New Roman" w:eastAsia="Times New Roman" w:hAnsi="Times New Roman" w:cs="Times New Roman"/>
          <w:b/>
          <w:sz w:val="24"/>
          <w:szCs w:val="24"/>
        </w:rPr>
        <w:t>Long</w:t>
      </w:r>
      <w:r>
        <w:rPr>
          <w:rFonts w:ascii="Times New Roman" w:eastAsia="Times New Roman" w:hAnsi="Times New Roman" w:cs="Times New Roman"/>
          <w:sz w:val="24"/>
          <w:szCs w:val="24"/>
        </w:rPr>
        <w:t xml:space="preserve"> (&gt;3 months)</w:t>
      </w:r>
    </w:p>
    <w:p w14:paraId="518E7293" w14:textId="77777777" w:rsidR="00CF239A" w:rsidRDefault="00000000">
      <w:pPr>
        <w:numPr>
          <w:ilvl w:val="1"/>
          <w:numId w:val="4"/>
        </w:numPr>
        <w:spacing w:after="0"/>
        <w:jc w:val="both"/>
        <w:rPr>
          <w:sz w:val="24"/>
          <w:szCs w:val="24"/>
        </w:rPr>
      </w:pPr>
      <w:r>
        <w:rPr>
          <w:rFonts w:ascii="Times New Roman" w:eastAsia="Times New Roman" w:hAnsi="Times New Roman" w:cs="Times New Roman"/>
          <w:b/>
          <w:sz w:val="24"/>
          <w:szCs w:val="24"/>
        </w:rPr>
        <w:t>Medium</w:t>
      </w:r>
      <w:r>
        <w:rPr>
          <w:rFonts w:ascii="Times New Roman" w:eastAsia="Times New Roman" w:hAnsi="Times New Roman" w:cs="Times New Roman"/>
          <w:sz w:val="24"/>
          <w:szCs w:val="24"/>
        </w:rPr>
        <w:t xml:space="preserve"> (between 1 and 3 months)</w:t>
      </w:r>
    </w:p>
    <w:p w14:paraId="60CE501C" w14:textId="77777777" w:rsidR="00CF239A" w:rsidRDefault="00000000">
      <w:pPr>
        <w:numPr>
          <w:ilvl w:val="1"/>
          <w:numId w:val="4"/>
        </w:numPr>
        <w:jc w:val="both"/>
        <w:rPr>
          <w:sz w:val="24"/>
          <w:szCs w:val="24"/>
        </w:rPr>
      </w:pPr>
      <w:r>
        <w:rPr>
          <w:rFonts w:ascii="Times New Roman" w:eastAsia="Times New Roman" w:hAnsi="Times New Roman" w:cs="Times New Roman"/>
          <w:b/>
          <w:sz w:val="24"/>
          <w:szCs w:val="24"/>
        </w:rPr>
        <w:t>Short</w:t>
      </w:r>
      <w:r>
        <w:rPr>
          <w:rFonts w:ascii="Times New Roman" w:eastAsia="Times New Roman" w:hAnsi="Times New Roman" w:cs="Times New Roman"/>
          <w:sz w:val="24"/>
          <w:szCs w:val="24"/>
        </w:rPr>
        <w:t xml:space="preserve"> (a few weeks)</w:t>
      </w:r>
    </w:p>
    <w:p w14:paraId="65E432C9" w14:textId="77777777" w:rsidR="00CF239A" w:rsidRDefault="00CF239A">
      <w:pPr>
        <w:ind w:left="1440"/>
        <w:jc w:val="both"/>
        <w:rPr>
          <w:rFonts w:ascii="Times New Roman" w:eastAsia="Times New Roman" w:hAnsi="Times New Roman" w:cs="Times New Roman"/>
          <w:sz w:val="24"/>
          <w:szCs w:val="24"/>
        </w:rPr>
      </w:pPr>
    </w:p>
    <w:p w14:paraId="7E7D4971" w14:textId="77777777" w:rsidR="00CF239A" w:rsidRDefault="00000000">
      <w:pPr>
        <w:numPr>
          <w:ilvl w:val="0"/>
          <w:numId w:val="4"/>
        </w:numPr>
        <w:spacing w:after="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Risk Exposure</w:t>
      </w:r>
    </w:p>
    <w:p w14:paraId="277780FE" w14:textId="77777777" w:rsidR="00CF239A" w:rsidRPr="00EC2584" w:rsidRDefault="00000000">
      <w:pPr>
        <w:numPr>
          <w:ilvl w:val="1"/>
          <w:numId w:val="4"/>
        </w:numPr>
        <w:spacing w:after="0"/>
        <w:jc w:val="both"/>
        <w:rPr>
          <w:sz w:val="24"/>
          <w:szCs w:val="24"/>
          <w:lang w:val="en-US"/>
        </w:rPr>
      </w:pPr>
      <w:r w:rsidRPr="00EC2584">
        <w:rPr>
          <w:rFonts w:ascii="Times New Roman" w:eastAsia="Times New Roman" w:hAnsi="Times New Roman" w:cs="Times New Roman"/>
          <w:b/>
          <w:sz w:val="24"/>
          <w:szCs w:val="24"/>
          <w:lang w:val="en-US"/>
        </w:rPr>
        <w:t>High</w:t>
      </w:r>
      <w:r w:rsidRPr="00EC2584">
        <w:rPr>
          <w:rFonts w:ascii="Times New Roman" w:eastAsia="Times New Roman" w:hAnsi="Times New Roman" w:cs="Times New Roman"/>
          <w:sz w:val="24"/>
          <w:szCs w:val="24"/>
          <w:lang w:val="en-US"/>
        </w:rPr>
        <w:t>: Represents risks that are very likely to occur and/or would have a major impact on the project’s objectives (schedule, cost, quality, or scope). These risks can seriously compromise the project if not managed proactively.</w:t>
      </w:r>
    </w:p>
    <w:p w14:paraId="2E9C5D60" w14:textId="77777777" w:rsidR="00CF239A" w:rsidRPr="00EC2584" w:rsidRDefault="00000000">
      <w:pPr>
        <w:numPr>
          <w:ilvl w:val="1"/>
          <w:numId w:val="4"/>
        </w:numPr>
        <w:spacing w:after="0"/>
        <w:jc w:val="both"/>
        <w:rPr>
          <w:sz w:val="24"/>
          <w:szCs w:val="24"/>
          <w:lang w:val="en-US"/>
        </w:rPr>
      </w:pPr>
      <w:r w:rsidRPr="00EC2584">
        <w:rPr>
          <w:rFonts w:ascii="Times New Roman" w:eastAsia="Times New Roman" w:hAnsi="Times New Roman" w:cs="Times New Roman"/>
          <w:b/>
          <w:sz w:val="24"/>
          <w:szCs w:val="24"/>
          <w:lang w:val="en-US"/>
        </w:rPr>
        <w:t>Medium</w:t>
      </w:r>
      <w:r w:rsidRPr="00EC2584">
        <w:rPr>
          <w:rFonts w:ascii="Times New Roman" w:eastAsia="Times New Roman" w:hAnsi="Times New Roman" w:cs="Times New Roman"/>
          <w:sz w:val="24"/>
          <w:szCs w:val="24"/>
          <w:lang w:val="en-US"/>
        </w:rPr>
        <w:t>: Indicates risks that have a moderate probability of occurring and/or a noticeable but manageable impact. They may cause delays or rework but are not critical if controlled.</w:t>
      </w:r>
    </w:p>
    <w:p w14:paraId="3FB70231" w14:textId="77777777" w:rsidR="00CF239A" w:rsidRPr="00EC2584" w:rsidRDefault="00000000">
      <w:pPr>
        <w:numPr>
          <w:ilvl w:val="1"/>
          <w:numId w:val="4"/>
        </w:numPr>
        <w:jc w:val="both"/>
        <w:rPr>
          <w:sz w:val="24"/>
          <w:szCs w:val="24"/>
          <w:lang w:val="en-US"/>
        </w:rPr>
      </w:pPr>
      <w:r w:rsidRPr="00EC2584">
        <w:rPr>
          <w:rFonts w:ascii="Times New Roman" w:eastAsia="Times New Roman" w:hAnsi="Times New Roman" w:cs="Times New Roman"/>
          <w:b/>
          <w:sz w:val="24"/>
          <w:szCs w:val="24"/>
          <w:lang w:val="en-US"/>
        </w:rPr>
        <w:t>Low</w:t>
      </w:r>
      <w:r w:rsidRPr="00EC2584">
        <w:rPr>
          <w:rFonts w:ascii="Times New Roman" w:eastAsia="Times New Roman" w:hAnsi="Times New Roman" w:cs="Times New Roman"/>
          <w:sz w:val="24"/>
          <w:szCs w:val="24"/>
          <w:lang w:val="en-US"/>
        </w:rPr>
        <w:t>: Refers to risks that are unlikely to occur or would have a minor effect on project outcomes. Their impact is limited, and the cost of mitigation may outweigh the potential consequences.</w:t>
      </w:r>
    </w:p>
    <w:p w14:paraId="6ADBF53A" w14:textId="77777777" w:rsidR="00CF239A" w:rsidRPr="00EC2584" w:rsidRDefault="00000000">
      <w:pPr>
        <w:jc w:val="both"/>
        <w:rPr>
          <w:rFonts w:ascii="Times New Roman" w:eastAsia="Times New Roman" w:hAnsi="Times New Roman" w:cs="Times New Roman"/>
          <w:sz w:val="24"/>
          <w:szCs w:val="24"/>
          <w:lang w:val="en-US"/>
        </w:rPr>
      </w:pPr>
      <w:r w:rsidRPr="00EC2584">
        <w:rPr>
          <w:rFonts w:ascii="Times New Roman" w:eastAsia="Times New Roman" w:hAnsi="Times New Roman" w:cs="Times New Roman"/>
          <w:b/>
          <w:sz w:val="28"/>
          <w:szCs w:val="28"/>
          <w:lang w:val="en-US"/>
        </w:rPr>
        <w:lastRenderedPageBreak/>
        <w:t>3.3. Risk Register Table</w:t>
      </w:r>
      <w:r w:rsidRPr="00EC2584">
        <w:rPr>
          <w:b/>
          <w:lang w:val="en-US"/>
        </w:rPr>
        <w:br/>
      </w:r>
      <w:r w:rsidRPr="00EC2584">
        <w:rPr>
          <w:b/>
          <w:lang w:val="en-US"/>
        </w:rPr>
        <w:br/>
      </w:r>
      <w:r w:rsidRPr="00EC2584">
        <w:rPr>
          <w:rFonts w:ascii="Times New Roman" w:eastAsia="Times New Roman" w:hAnsi="Times New Roman" w:cs="Times New Roman"/>
          <w:b/>
          <w:sz w:val="24"/>
          <w:szCs w:val="24"/>
          <w:lang w:val="en-US"/>
        </w:rPr>
        <w:t>Note:</w:t>
      </w:r>
      <w:r w:rsidRPr="00EC2584">
        <w:rPr>
          <w:rFonts w:ascii="Times New Roman" w:eastAsia="Times New Roman" w:hAnsi="Times New Roman" w:cs="Times New Roman"/>
          <w:sz w:val="24"/>
          <w:szCs w:val="24"/>
          <w:lang w:val="en-US"/>
        </w:rPr>
        <w:t xml:space="preserve"> This table was developed using a multi-voting process involving the entire team.</w:t>
      </w:r>
    </w:p>
    <w:tbl>
      <w:tblPr>
        <w:tblStyle w:val="a1"/>
        <w:tblW w:w="8775" w:type="dxa"/>
        <w:tblInd w:w="-21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600" w:firstRow="0" w:lastRow="0" w:firstColumn="0" w:lastColumn="0" w:noHBand="1" w:noVBand="1"/>
      </w:tblPr>
      <w:tblGrid>
        <w:gridCol w:w="750"/>
        <w:gridCol w:w="1245"/>
        <w:gridCol w:w="1740"/>
        <w:gridCol w:w="1050"/>
        <w:gridCol w:w="840"/>
        <w:gridCol w:w="795"/>
        <w:gridCol w:w="1050"/>
        <w:gridCol w:w="1305"/>
      </w:tblGrid>
      <w:tr w:rsidR="00CF239A" w14:paraId="52811A31" w14:textId="77777777">
        <w:tblPrEx>
          <w:tblCellMar>
            <w:top w:w="0" w:type="dxa"/>
            <w:left w:w="0" w:type="dxa"/>
            <w:bottom w:w="0" w:type="dxa"/>
            <w:right w:w="0" w:type="dxa"/>
          </w:tblCellMar>
        </w:tblPrEx>
        <w:trPr>
          <w:trHeight w:val="615"/>
        </w:trPr>
        <w:tc>
          <w:tcPr>
            <w:tcW w:w="750" w:type="dxa"/>
            <w:tcBorders>
              <w:top w:val="single" w:sz="6" w:space="0" w:color="FFFFFF"/>
              <w:left w:val="single" w:sz="6" w:space="0" w:color="FFFFFF"/>
              <w:bottom w:val="single" w:sz="6" w:space="0" w:color="FFFFFF"/>
              <w:right w:val="nil"/>
            </w:tcBorders>
            <w:shd w:val="clear" w:color="auto" w:fill="156082"/>
            <w:tcMar>
              <w:top w:w="0" w:type="dxa"/>
              <w:left w:w="0" w:type="dxa"/>
              <w:bottom w:w="0" w:type="dxa"/>
              <w:right w:w="0" w:type="dxa"/>
            </w:tcMar>
          </w:tcPr>
          <w:p w14:paraId="135BB3B3" w14:textId="77777777" w:rsidR="00CF239A" w:rsidRDefault="00000000">
            <w:pPr>
              <w:spacing w:after="0"/>
              <w:jc w:val="center"/>
              <w:rPr>
                <w:b/>
                <w:color w:val="FFFFFF"/>
                <w:sz w:val="20"/>
                <w:szCs w:val="20"/>
              </w:rPr>
            </w:pPr>
            <w:r>
              <w:rPr>
                <w:b/>
                <w:color w:val="FFFFFF"/>
                <w:sz w:val="20"/>
                <w:szCs w:val="20"/>
              </w:rPr>
              <w:t xml:space="preserve">ID </w:t>
            </w:r>
          </w:p>
        </w:tc>
        <w:tc>
          <w:tcPr>
            <w:tcW w:w="1245" w:type="dxa"/>
            <w:tcBorders>
              <w:top w:val="single" w:sz="6" w:space="0" w:color="FFFFFF"/>
              <w:left w:val="nil"/>
              <w:bottom w:val="single" w:sz="6" w:space="0" w:color="FFFFFF"/>
              <w:right w:val="nil"/>
            </w:tcBorders>
            <w:shd w:val="clear" w:color="auto" w:fill="156082"/>
            <w:tcMar>
              <w:top w:w="0" w:type="dxa"/>
              <w:left w:w="0" w:type="dxa"/>
              <w:bottom w:w="0" w:type="dxa"/>
              <w:right w:w="0" w:type="dxa"/>
            </w:tcMar>
          </w:tcPr>
          <w:p w14:paraId="400996CB" w14:textId="77777777" w:rsidR="00CF239A" w:rsidRDefault="00000000">
            <w:pPr>
              <w:spacing w:after="0"/>
              <w:jc w:val="center"/>
              <w:rPr>
                <w:b/>
                <w:color w:val="FFFFFF"/>
                <w:sz w:val="20"/>
                <w:szCs w:val="20"/>
              </w:rPr>
            </w:pPr>
            <w:r>
              <w:rPr>
                <w:b/>
                <w:color w:val="FFFFFF"/>
                <w:sz w:val="20"/>
                <w:szCs w:val="20"/>
              </w:rPr>
              <w:t xml:space="preserve">Category </w:t>
            </w:r>
          </w:p>
        </w:tc>
        <w:tc>
          <w:tcPr>
            <w:tcW w:w="1740" w:type="dxa"/>
            <w:tcBorders>
              <w:top w:val="single" w:sz="6" w:space="0" w:color="FFFFFF"/>
              <w:left w:val="nil"/>
              <w:bottom w:val="single" w:sz="6" w:space="0" w:color="FFFFFF"/>
              <w:right w:val="nil"/>
            </w:tcBorders>
            <w:shd w:val="clear" w:color="auto" w:fill="156082"/>
            <w:tcMar>
              <w:top w:w="0" w:type="dxa"/>
              <w:left w:w="0" w:type="dxa"/>
              <w:bottom w:w="0" w:type="dxa"/>
              <w:right w:w="0" w:type="dxa"/>
            </w:tcMar>
          </w:tcPr>
          <w:p w14:paraId="4AEACF80" w14:textId="77777777" w:rsidR="00CF239A" w:rsidRDefault="00000000">
            <w:pPr>
              <w:spacing w:after="0"/>
              <w:jc w:val="center"/>
              <w:rPr>
                <w:b/>
                <w:color w:val="FFFFFF"/>
                <w:sz w:val="20"/>
                <w:szCs w:val="20"/>
              </w:rPr>
            </w:pPr>
            <w:r>
              <w:rPr>
                <w:b/>
                <w:color w:val="FFFFFF"/>
                <w:sz w:val="20"/>
                <w:szCs w:val="20"/>
              </w:rPr>
              <w:t xml:space="preserve">Description </w:t>
            </w:r>
          </w:p>
        </w:tc>
        <w:tc>
          <w:tcPr>
            <w:tcW w:w="1050" w:type="dxa"/>
            <w:tcBorders>
              <w:top w:val="single" w:sz="6" w:space="0" w:color="FFFFFF"/>
              <w:left w:val="nil"/>
              <w:bottom w:val="single" w:sz="6" w:space="0" w:color="FFFFFF"/>
              <w:right w:val="nil"/>
            </w:tcBorders>
            <w:shd w:val="clear" w:color="auto" w:fill="156082"/>
            <w:tcMar>
              <w:top w:w="0" w:type="dxa"/>
              <w:left w:w="0" w:type="dxa"/>
              <w:bottom w:w="0" w:type="dxa"/>
              <w:right w:w="0" w:type="dxa"/>
            </w:tcMar>
          </w:tcPr>
          <w:p w14:paraId="2D272E9A" w14:textId="77777777" w:rsidR="00CF239A" w:rsidRDefault="00000000">
            <w:pPr>
              <w:spacing w:after="0"/>
              <w:jc w:val="center"/>
              <w:rPr>
                <w:b/>
                <w:color w:val="FFFFFF"/>
                <w:sz w:val="20"/>
                <w:szCs w:val="20"/>
              </w:rPr>
            </w:pPr>
            <w:r>
              <w:rPr>
                <w:b/>
                <w:color w:val="FFFFFF"/>
                <w:sz w:val="20"/>
                <w:szCs w:val="20"/>
              </w:rPr>
              <w:t xml:space="preserve">Probability </w:t>
            </w:r>
          </w:p>
        </w:tc>
        <w:tc>
          <w:tcPr>
            <w:tcW w:w="840" w:type="dxa"/>
            <w:tcBorders>
              <w:top w:val="single" w:sz="6" w:space="0" w:color="FFFFFF"/>
              <w:left w:val="nil"/>
              <w:bottom w:val="single" w:sz="6" w:space="0" w:color="FFFFFF"/>
              <w:right w:val="nil"/>
            </w:tcBorders>
            <w:shd w:val="clear" w:color="auto" w:fill="156082"/>
            <w:tcMar>
              <w:top w:w="0" w:type="dxa"/>
              <w:left w:w="0" w:type="dxa"/>
              <w:bottom w:w="0" w:type="dxa"/>
              <w:right w:w="0" w:type="dxa"/>
            </w:tcMar>
          </w:tcPr>
          <w:p w14:paraId="5333A043" w14:textId="77777777" w:rsidR="00CF239A" w:rsidRDefault="00000000">
            <w:pPr>
              <w:spacing w:after="0"/>
              <w:jc w:val="center"/>
              <w:rPr>
                <w:b/>
                <w:color w:val="FFFFFF"/>
                <w:sz w:val="20"/>
                <w:szCs w:val="20"/>
              </w:rPr>
            </w:pPr>
            <w:r>
              <w:rPr>
                <w:b/>
                <w:color w:val="FFFFFF"/>
                <w:sz w:val="20"/>
                <w:szCs w:val="20"/>
              </w:rPr>
              <w:t xml:space="preserve">Impact </w:t>
            </w:r>
          </w:p>
        </w:tc>
        <w:tc>
          <w:tcPr>
            <w:tcW w:w="795" w:type="dxa"/>
            <w:tcBorders>
              <w:top w:val="single" w:sz="6" w:space="0" w:color="FFFFFF"/>
              <w:left w:val="nil"/>
              <w:bottom w:val="single" w:sz="6" w:space="0" w:color="FFFFFF"/>
              <w:right w:val="nil"/>
            </w:tcBorders>
            <w:shd w:val="clear" w:color="auto" w:fill="156082"/>
            <w:tcMar>
              <w:top w:w="0" w:type="dxa"/>
              <w:left w:w="0" w:type="dxa"/>
              <w:bottom w:w="0" w:type="dxa"/>
              <w:right w:w="0" w:type="dxa"/>
            </w:tcMar>
          </w:tcPr>
          <w:p w14:paraId="7E980DC4" w14:textId="77777777" w:rsidR="00CF239A" w:rsidRDefault="00000000">
            <w:pPr>
              <w:spacing w:after="0"/>
              <w:jc w:val="center"/>
              <w:rPr>
                <w:b/>
                <w:color w:val="FFFFFF"/>
                <w:sz w:val="20"/>
                <w:szCs w:val="20"/>
              </w:rPr>
            </w:pPr>
            <w:r>
              <w:rPr>
                <w:b/>
                <w:color w:val="FFFFFF"/>
                <w:sz w:val="20"/>
                <w:szCs w:val="20"/>
              </w:rPr>
              <w:t xml:space="preserve">Risk Exposure </w:t>
            </w:r>
          </w:p>
        </w:tc>
        <w:tc>
          <w:tcPr>
            <w:tcW w:w="1050" w:type="dxa"/>
            <w:tcBorders>
              <w:top w:val="single" w:sz="6" w:space="0" w:color="FFFFFF"/>
              <w:left w:val="nil"/>
              <w:bottom w:val="single" w:sz="6" w:space="0" w:color="FFFFFF"/>
              <w:right w:val="nil"/>
            </w:tcBorders>
            <w:shd w:val="clear" w:color="auto" w:fill="156082"/>
            <w:tcMar>
              <w:top w:w="0" w:type="dxa"/>
              <w:left w:w="0" w:type="dxa"/>
              <w:bottom w:w="0" w:type="dxa"/>
              <w:right w:w="0" w:type="dxa"/>
            </w:tcMar>
          </w:tcPr>
          <w:p w14:paraId="2A5519D5" w14:textId="77777777" w:rsidR="00CF239A" w:rsidRDefault="00000000">
            <w:pPr>
              <w:spacing w:after="0"/>
              <w:jc w:val="center"/>
              <w:rPr>
                <w:b/>
                <w:color w:val="FFFFFF"/>
                <w:sz w:val="20"/>
                <w:szCs w:val="20"/>
              </w:rPr>
            </w:pPr>
            <w:r>
              <w:rPr>
                <w:b/>
                <w:color w:val="FFFFFF"/>
                <w:sz w:val="20"/>
                <w:szCs w:val="20"/>
              </w:rPr>
              <w:t>Timeframe</w:t>
            </w:r>
          </w:p>
        </w:tc>
        <w:tc>
          <w:tcPr>
            <w:tcW w:w="1305" w:type="dxa"/>
            <w:tcBorders>
              <w:top w:val="single" w:sz="6" w:space="0" w:color="FFFFFF"/>
              <w:left w:val="nil"/>
              <w:bottom w:val="single" w:sz="6" w:space="0" w:color="FFFFFF"/>
              <w:right w:val="single" w:sz="6" w:space="0" w:color="FFFFFF"/>
            </w:tcBorders>
            <w:shd w:val="clear" w:color="auto" w:fill="156082"/>
            <w:tcMar>
              <w:top w:w="0" w:type="dxa"/>
              <w:left w:w="0" w:type="dxa"/>
              <w:bottom w:w="0" w:type="dxa"/>
              <w:right w:w="0" w:type="dxa"/>
            </w:tcMar>
          </w:tcPr>
          <w:p w14:paraId="1DCCBD26" w14:textId="77777777" w:rsidR="00CF239A" w:rsidRDefault="00000000">
            <w:pPr>
              <w:spacing w:after="0"/>
              <w:jc w:val="center"/>
              <w:rPr>
                <w:b/>
                <w:color w:val="FFFFFF"/>
                <w:sz w:val="20"/>
                <w:szCs w:val="20"/>
              </w:rPr>
            </w:pPr>
            <w:r>
              <w:rPr>
                <w:b/>
                <w:color w:val="FFFFFF"/>
                <w:sz w:val="20"/>
                <w:szCs w:val="20"/>
              </w:rPr>
              <w:t xml:space="preserve">Responsible </w:t>
            </w:r>
          </w:p>
        </w:tc>
      </w:tr>
      <w:tr w:rsidR="00CF239A" w14:paraId="63CCFB7A" w14:textId="77777777">
        <w:tblPrEx>
          <w:tblCellMar>
            <w:top w:w="0" w:type="dxa"/>
            <w:left w:w="0" w:type="dxa"/>
            <w:bottom w:w="0" w:type="dxa"/>
            <w:right w:w="0" w:type="dxa"/>
          </w:tblCellMar>
        </w:tblPrEx>
        <w:trPr>
          <w:trHeight w:val="1035"/>
        </w:trPr>
        <w:tc>
          <w:tcPr>
            <w:tcW w:w="750" w:type="dxa"/>
            <w:tcBorders>
              <w:top w:val="single" w:sz="6" w:space="0" w:color="FFFFFF"/>
              <w:left w:val="single" w:sz="6" w:space="0" w:color="FFFFFF"/>
              <w:bottom w:val="single" w:sz="6" w:space="0" w:color="FFFFFF"/>
              <w:right w:val="single" w:sz="6" w:space="0" w:color="FFFFFF"/>
            </w:tcBorders>
            <w:shd w:val="clear" w:color="auto" w:fill="156082"/>
            <w:tcMar>
              <w:top w:w="0" w:type="dxa"/>
              <w:left w:w="0" w:type="dxa"/>
              <w:bottom w:w="0" w:type="dxa"/>
              <w:right w:w="0" w:type="dxa"/>
            </w:tcMar>
          </w:tcPr>
          <w:p w14:paraId="3DD6BD44" w14:textId="77777777" w:rsidR="00CF239A" w:rsidRDefault="00000000">
            <w:pPr>
              <w:spacing w:after="0"/>
              <w:jc w:val="center"/>
              <w:rPr>
                <w:b/>
                <w:color w:val="FFFFFF"/>
                <w:sz w:val="20"/>
                <w:szCs w:val="20"/>
              </w:rPr>
            </w:pPr>
            <w:r>
              <w:rPr>
                <w:b/>
                <w:color w:val="FFFFFF"/>
                <w:sz w:val="20"/>
                <w:szCs w:val="20"/>
              </w:rPr>
              <w:t xml:space="preserve">R1 </w:t>
            </w:r>
          </w:p>
        </w:tc>
        <w:tc>
          <w:tcPr>
            <w:tcW w:w="1245" w:type="dxa"/>
            <w:tcBorders>
              <w:top w:val="single" w:sz="6" w:space="0" w:color="FFFFFF"/>
              <w:left w:val="single" w:sz="6" w:space="0" w:color="FFFFFF"/>
              <w:bottom w:val="single" w:sz="6" w:space="0" w:color="FFFFFF"/>
              <w:right w:val="single" w:sz="6" w:space="0" w:color="FFFFFF"/>
            </w:tcBorders>
            <w:shd w:val="clear" w:color="auto" w:fill="C1E4F5"/>
            <w:tcMar>
              <w:top w:w="0" w:type="dxa"/>
              <w:left w:w="0" w:type="dxa"/>
              <w:bottom w:w="0" w:type="dxa"/>
              <w:right w:w="0" w:type="dxa"/>
            </w:tcMar>
          </w:tcPr>
          <w:p w14:paraId="7227B005" w14:textId="77777777" w:rsidR="00CF239A" w:rsidRDefault="00000000">
            <w:pPr>
              <w:spacing w:after="0"/>
              <w:jc w:val="center"/>
              <w:rPr>
                <w:sz w:val="20"/>
                <w:szCs w:val="20"/>
              </w:rPr>
            </w:pPr>
            <w:r>
              <w:rPr>
                <w:sz w:val="20"/>
                <w:szCs w:val="20"/>
              </w:rPr>
              <w:t xml:space="preserve">Technical </w:t>
            </w:r>
          </w:p>
        </w:tc>
        <w:tc>
          <w:tcPr>
            <w:tcW w:w="1740" w:type="dxa"/>
            <w:tcBorders>
              <w:top w:val="single" w:sz="6" w:space="0" w:color="FFFFFF"/>
              <w:left w:val="single" w:sz="6" w:space="0" w:color="FFFFFF"/>
              <w:bottom w:val="single" w:sz="6" w:space="0" w:color="FFFFFF"/>
              <w:right w:val="single" w:sz="6" w:space="0" w:color="FFFFFF"/>
            </w:tcBorders>
            <w:shd w:val="clear" w:color="auto" w:fill="C1E4F5"/>
            <w:tcMar>
              <w:top w:w="0" w:type="dxa"/>
              <w:left w:w="0" w:type="dxa"/>
              <w:bottom w:w="0" w:type="dxa"/>
              <w:right w:w="0" w:type="dxa"/>
            </w:tcMar>
          </w:tcPr>
          <w:p w14:paraId="7798933E" w14:textId="77777777" w:rsidR="00CF239A" w:rsidRPr="00EC2584" w:rsidRDefault="00000000">
            <w:pPr>
              <w:spacing w:after="0"/>
              <w:jc w:val="center"/>
              <w:rPr>
                <w:sz w:val="20"/>
                <w:szCs w:val="20"/>
                <w:lang w:val="en-US"/>
              </w:rPr>
            </w:pPr>
            <w:r w:rsidRPr="00EC2584">
              <w:rPr>
                <w:sz w:val="20"/>
                <w:szCs w:val="20"/>
                <w:lang w:val="en-US"/>
              </w:rPr>
              <w:t xml:space="preserve">Integration issues between Django backend and React frontend. </w:t>
            </w:r>
          </w:p>
        </w:tc>
        <w:tc>
          <w:tcPr>
            <w:tcW w:w="1050" w:type="dxa"/>
            <w:tcBorders>
              <w:top w:val="single" w:sz="6" w:space="0" w:color="FFFFFF"/>
              <w:left w:val="single" w:sz="6" w:space="0" w:color="FFFFFF"/>
              <w:bottom w:val="single" w:sz="6" w:space="0" w:color="FFFFFF"/>
              <w:right w:val="single" w:sz="6" w:space="0" w:color="FFFFFF"/>
            </w:tcBorders>
            <w:shd w:val="clear" w:color="auto" w:fill="C1E4F5"/>
            <w:tcMar>
              <w:top w:w="0" w:type="dxa"/>
              <w:left w:w="0" w:type="dxa"/>
              <w:bottom w:w="0" w:type="dxa"/>
              <w:right w:w="0" w:type="dxa"/>
            </w:tcMar>
          </w:tcPr>
          <w:p w14:paraId="3355B33A" w14:textId="77777777" w:rsidR="00CF239A" w:rsidRDefault="00000000">
            <w:pPr>
              <w:spacing w:after="0"/>
              <w:jc w:val="center"/>
              <w:rPr>
                <w:sz w:val="20"/>
                <w:szCs w:val="20"/>
              </w:rPr>
            </w:pPr>
            <w:r>
              <w:rPr>
                <w:sz w:val="20"/>
                <w:szCs w:val="20"/>
              </w:rPr>
              <w:t xml:space="preserve">Medium </w:t>
            </w:r>
          </w:p>
        </w:tc>
        <w:tc>
          <w:tcPr>
            <w:tcW w:w="840" w:type="dxa"/>
            <w:tcBorders>
              <w:top w:val="single" w:sz="6" w:space="0" w:color="FFFFFF"/>
              <w:left w:val="single" w:sz="6" w:space="0" w:color="FFFFFF"/>
              <w:bottom w:val="single" w:sz="6" w:space="0" w:color="FFFFFF"/>
              <w:right w:val="single" w:sz="6" w:space="0" w:color="FFFFFF"/>
            </w:tcBorders>
            <w:shd w:val="clear" w:color="auto" w:fill="C1E4F5"/>
            <w:tcMar>
              <w:top w:w="0" w:type="dxa"/>
              <w:left w:w="0" w:type="dxa"/>
              <w:bottom w:w="0" w:type="dxa"/>
              <w:right w:w="0" w:type="dxa"/>
            </w:tcMar>
          </w:tcPr>
          <w:p w14:paraId="79C97BBA" w14:textId="77777777" w:rsidR="00CF239A" w:rsidRDefault="00000000">
            <w:pPr>
              <w:spacing w:after="0"/>
              <w:jc w:val="center"/>
              <w:rPr>
                <w:sz w:val="20"/>
                <w:szCs w:val="20"/>
              </w:rPr>
            </w:pPr>
            <w:r>
              <w:rPr>
                <w:sz w:val="20"/>
                <w:szCs w:val="20"/>
              </w:rPr>
              <w:t xml:space="preserve">High </w:t>
            </w:r>
          </w:p>
        </w:tc>
        <w:tc>
          <w:tcPr>
            <w:tcW w:w="795" w:type="dxa"/>
            <w:tcBorders>
              <w:top w:val="single" w:sz="6" w:space="0" w:color="FFFFFF"/>
              <w:left w:val="single" w:sz="6" w:space="0" w:color="FFFFFF"/>
              <w:bottom w:val="single" w:sz="6" w:space="0" w:color="FFFFFF"/>
              <w:right w:val="single" w:sz="6" w:space="0" w:color="FFFFFF"/>
            </w:tcBorders>
            <w:shd w:val="clear" w:color="auto" w:fill="C1E4F5"/>
            <w:tcMar>
              <w:top w:w="0" w:type="dxa"/>
              <w:left w:w="0" w:type="dxa"/>
              <w:bottom w:w="0" w:type="dxa"/>
              <w:right w:w="0" w:type="dxa"/>
            </w:tcMar>
          </w:tcPr>
          <w:p w14:paraId="419C8F99" w14:textId="77777777" w:rsidR="00CF239A" w:rsidRDefault="00000000">
            <w:pPr>
              <w:spacing w:after="0"/>
              <w:jc w:val="center"/>
              <w:rPr>
                <w:sz w:val="20"/>
                <w:szCs w:val="20"/>
              </w:rPr>
            </w:pPr>
            <w:r>
              <w:rPr>
                <w:sz w:val="20"/>
                <w:szCs w:val="20"/>
              </w:rPr>
              <w:t xml:space="preserve">High </w:t>
            </w:r>
          </w:p>
        </w:tc>
        <w:tc>
          <w:tcPr>
            <w:tcW w:w="1050" w:type="dxa"/>
            <w:tcBorders>
              <w:top w:val="single" w:sz="6" w:space="0" w:color="FFFFFF"/>
              <w:left w:val="single" w:sz="6" w:space="0" w:color="FFFFFF"/>
              <w:bottom w:val="single" w:sz="6" w:space="0" w:color="FFFFFF"/>
              <w:right w:val="single" w:sz="6" w:space="0" w:color="FFFFFF"/>
            </w:tcBorders>
            <w:shd w:val="clear" w:color="auto" w:fill="C1E4F5"/>
            <w:tcMar>
              <w:top w:w="0" w:type="dxa"/>
              <w:left w:w="0" w:type="dxa"/>
              <w:bottom w:w="0" w:type="dxa"/>
              <w:right w:w="0" w:type="dxa"/>
            </w:tcMar>
          </w:tcPr>
          <w:p w14:paraId="2E3DB255" w14:textId="77777777" w:rsidR="00CF239A" w:rsidRDefault="00000000">
            <w:pPr>
              <w:spacing w:after="0"/>
              <w:jc w:val="center"/>
              <w:rPr>
                <w:sz w:val="20"/>
                <w:szCs w:val="20"/>
              </w:rPr>
            </w:pPr>
            <w:r>
              <w:rPr>
                <w:sz w:val="20"/>
                <w:szCs w:val="20"/>
              </w:rPr>
              <w:t>Short</w:t>
            </w:r>
          </w:p>
        </w:tc>
        <w:tc>
          <w:tcPr>
            <w:tcW w:w="1305" w:type="dxa"/>
            <w:tcBorders>
              <w:top w:val="single" w:sz="6" w:space="0" w:color="FFFFFF"/>
              <w:left w:val="single" w:sz="6" w:space="0" w:color="FFFFFF"/>
              <w:bottom w:val="single" w:sz="6" w:space="0" w:color="FFFFFF"/>
              <w:right w:val="single" w:sz="6" w:space="0" w:color="FFFFFF"/>
            </w:tcBorders>
            <w:shd w:val="clear" w:color="auto" w:fill="C1E4F5"/>
            <w:tcMar>
              <w:top w:w="0" w:type="dxa"/>
              <w:left w:w="0" w:type="dxa"/>
              <w:bottom w:w="0" w:type="dxa"/>
              <w:right w:w="0" w:type="dxa"/>
            </w:tcMar>
          </w:tcPr>
          <w:p w14:paraId="0FEF20E0" w14:textId="77777777" w:rsidR="00CF239A" w:rsidRDefault="00000000">
            <w:pPr>
              <w:spacing w:after="0"/>
              <w:jc w:val="center"/>
              <w:rPr>
                <w:sz w:val="20"/>
                <w:szCs w:val="20"/>
              </w:rPr>
            </w:pPr>
            <w:r>
              <w:rPr>
                <w:sz w:val="20"/>
                <w:szCs w:val="20"/>
              </w:rPr>
              <w:t xml:space="preserve">Development team </w:t>
            </w:r>
          </w:p>
        </w:tc>
      </w:tr>
      <w:tr w:rsidR="00CF239A" w14:paraId="51F3CAA8" w14:textId="77777777">
        <w:tblPrEx>
          <w:tblCellMar>
            <w:top w:w="0" w:type="dxa"/>
            <w:left w:w="0" w:type="dxa"/>
            <w:bottom w:w="0" w:type="dxa"/>
            <w:right w:w="0" w:type="dxa"/>
          </w:tblCellMar>
        </w:tblPrEx>
        <w:trPr>
          <w:trHeight w:val="1035"/>
        </w:trPr>
        <w:tc>
          <w:tcPr>
            <w:tcW w:w="750" w:type="dxa"/>
            <w:tcBorders>
              <w:top w:val="single" w:sz="6" w:space="0" w:color="FFFFFF"/>
              <w:left w:val="single" w:sz="6" w:space="0" w:color="FFFFFF"/>
              <w:bottom w:val="single" w:sz="6" w:space="0" w:color="FFFFFF"/>
              <w:right w:val="single" w:sz="6" w:space="0" w:color="FFFFFF"/>
            </w:tcBorders>
            <w:shd w:val="clear" w:color="auto" w:fill="156082"/>
            <w:tcMar>
              <w:top w:w="0" w:type="dxa"/>
              <w:left w:w="0" w:type="dxa"/>
              <w:bottom w:w="0" w:type="dxa"/>
              <w:right w:w="0" w:type="dxa"/>
            </w:tcMar>
          </w:tcPr>
          <w:p w14:paraId="49D869CF" w14:textId="77777777" w:rsidR="00CF239A" w:rsidRDefault="00000000">
            <w:pPr>
              <w:spacing w:after="0"/>
              <w:jc w:val="center"/>
              <w:rPr>
                <w:b/>
                <w:color w:val="FFFFFF"/>
                <w:sz w:val="20"/>
                <w:szCs w:val="20"/>
              </w:rPr>
            </w:pPr>
            <w:r>
              <w:rPr>
                <w:b/>
                <w:color w:val="FFFFFF"/>
                <w:sz w:val="20"/>
                <w:szCs w:val="20"/>
              </w:rPr>
              <w:t xml:space="preserve">R2 </w:t>
            </w:r>
          </w:p>
        </w:tc>
        <w:tc>
          <w:tcPr>
            <w:tcW w:w="1245" w:type="dxa"/>
            <w:tcBorders>
              <w:top w:val="single" w:sz="6" w:space="0" w:color="FFFFFF"/>
              <w:left w:val="single" w:sz="6" w:space="0" w:color="FFFFFF"/>
              <w:bottom w:val="single" w:sz="6" w:space="0" w:color="FFFFFF"/>
              <w:right w:val="single" w:sz="6" w:space="0" w:color="FFFFFF"/>
            </w:tcBorders>
            <w:shd w:val="clear" w:color="auto" w:fill="C1E4F5"/>
            <w:tcMar>
              <w:top w:w="0" w:type="dxa"/>
              <w:left w:w="0" w:type="dxa"/>
              <w:bottom w:w="0" w:type="dxa"/>
              <w:right w:w="0" w:type="dxa"/>
            </w:tcMar>
          </w:tcPr>
          <w:p w14:paraId="0E601906" w14:textId="77777777" w:rsidR="00CF239A" w:rsidRDefault="00000000">
            <w:pPr>
              <w:spacing w:after="0"/>
              <w:jc w:val="center"/>
              <w:rPr>
                <w:sz w:val="20"/>
                <w:szCs w:val="20"/>
              </w:rPr>
            </w:pPr>
            <w:r>
              <w:rPr>
                <w:sz w:val="20"/>
                <w:szCs w:val="20"/>
              </w:rPr>
              <w:t xml:space="preserve">Technical </w:t>
            </w:r>
          </w:p>
        </w:tc>
        <w:tc>
          <w:tcPr>
            <w:tcW w:w="1740" w:type="dxa"/>
            <w:tcBorders>
              <w:top w:val="single" w:sz="6" w:space="0" w:color="FFFFFF"/>
              <w:left w:val="single" w:sz="6" w:space="0" w:color="FFFFFF"/>
              <w:bottom w:val="single" w:sz="6" w:space="0" w:color="FFFFFF"/>
              <w:right w:val="single" w:sz="6" w:space="0" w:color="FFFFFF"/>
            </w:tcBorders>
            <w:shd w:val="clear" w:color="auto" w:fill="C1E4F5"/>
            <w:tcMar>
              <w:top w:w="0" w:type="dxa"/>
              <w:left w:w="0" w:type="dxa"/>
              <w:bottom w:w="0" w:type="dxa"/>
              <w:right w:w="0" w:type="dxa"/>
            </w:tcMar>
          </w:tcPr>
          <w:p w14:paraId="17ACA119" w14:textId="77777777" w:rsidR="00CF239A" w:rsidRPr="00EC2584" w:rsidRDefault="00000000">
            <w:pPr>
              <w:spacing w:after="0"/>
              <w:jc w:val="center"/>
              <w:rPr>
                <w:sz w:val="20"/>
                <w:szCs w:val="20"/>
                <w:lang w:val="en-US"/>
              </w:rPr>
            </w:pPr>
            <w:r w:rsidRPr="00EC2584">
              <w:rPr>
                <w:sz w:val="20"/>
                <w:szCs w:val="20"/>
                <w:lang w:val="en-US"/>
              </w:rPr>
              <w:t xml:space="preserve">Data model inconsistency or database corruption. </w:t>
            </w:r>
          </w:p>
        </w:tc>
        <w:tc>
          <w:tcPr>
            <w:tcW w:w="1050" w:type="dxa"/>
            <w:tcBorders>
              <w:top w:val="single" w:sz="6" w:space="0" w:color="FFFFFF"/>
              <w:left w:val="single" w:sz="6" w:space="0" w:color="FFFFFF"/>
              <w:bottom w:val="single" w:sz="6" w:space="0" w:color="FFFFFF"/>
              <w:right w:val="single" w:sz="6" w:space="0" w:color="FFFFFF"/>
            </w:tcBorders>
            <w:shd w:val="clear" w:color="auto" w:fill="C1E4F5"/>
            <w:tcMar>
              <w:top w:w="0" w:type="dxa"/>
              <w:left w:w="0" w:type="dxa"/>
              <w:bottom w:w="0" w:type="dxa"/>
              <w:right w:w="0" w:type="dxa"/>
            </w:tcMar>
          </w:tcPr>
          <w:p w14:paraId="54ACEC1C" w14:textId="77777777" w:rsidR="00CF239A" w:rsidRDefault="00000000">
            <w:pPr>
              <w:spacing w:after="0"/>
              <w:jc w:val="center"/>
              <w:rPr>
                <w:sz w:val="20"/>
                <w:szCs w:val="20"/>
              </w:rPr>
            </w:pPr>
            <w:r>
              <w:rPr>
                <w:sz w:val="20"/>
                <w:szCs w:val="20"/>
              </w:rPr>
              <w:t xml:space="preserve">Low </w:t>
            </w:r>
          </w:p>
        </w:tc>
        <w:tc>
          <w:tcPr>
            <w:tcW w:w="840" w:type="dxa"/>
            <w:tcBorders>
              <w:top w:val="single" w:sz="6" w:space="0" w:color="FFFFFF"/>
              <w:left w:val="single" w:sz="6" w:space="0" w:color="FFFFFF"/>
              <w:bottom w:val="single" w:sz="6" w:space="0" w:color="FFFFFF"/>
              <w:right w:val="single" w:sz="6" w:space="0" w:color="FFFFFF"/>
            </w:tcBorders>
            <w:shd w:val="clear" w:color="auto" w:fill="C1E4F5"/>
            <w:tcMar>
              <w:top w:w="0" w:type="dxa"/>
              <w:left w:w="0" w:type="dxa"/>
              <w:bottom w:w="0" w:type="dxa"/>
              <w:right w:w="0" w:type="dxa"/>
            </w:tcMar>
          </w:tcPr>
          <w:p w14:paraId="08EAD893" w14:textId="77777777" w:rsidR="00CF239A" w:rsidRDefault="00000000">
            <w:pPr>
              <w:spacing w:after="0"/>
              <w:jc w:val="center"/>
              <w:rPr>
                <w:sz w:val="20"/>
                <w:szCs w:val="20"/>
              </w:rPr>
            </w:pPr>
            <w:r>
              <w:rPr>
                <w:sz w:val="20"/>
                <w:szCs w:val="20"/>
              </w:rPr>
              <w:t xml:space="preserve">High </w:t>
            </w:r>
          </w:p>
          <w:p w14:paraId="3483302F" w14:textId="77777777" w:rsidR="00CF239A" w:rsidRDefault="00000000">
            <w:pPr>
              <w:spacing w:after="0"/>
              <w:jc w:val="center"/>
              <w:rPr>
                <w:sz w:val="20"/>
                <w:szCs w:val="20"/>
              </w:rPr>
            </w:pPr>
            <w:r>
              <w:rPr>
                <w:sz w:val="20"/>
                <w:szCs w:val="20"/>
              </w:rPr>
              <w:t xml:space="preserve"> </w:t>
            </w:r>
          </w:p>
        </w:tc>
        <w:tc>
          <w:tcPr>
            <w:tcW w:w="795" w:type="dxa"/>
            <w:tcBorders>
              <w:top w:val="single" w:sz="6" w:space="0" w:color="FFFFFF"/>
              <w:left w:val="single" w:sz="6" w:space="0" w:color="FFFFFF"/>
              <w:bottom w:val="single" w:sz="6" w:space="0" w:color="FFFFFF"/>
              <w:right w:val="single" w:sz="6" w:space="0" w:color="FFFFFF"/>
            </w:tcBorders>
            <w:shd w:val="clear" w:color="auto" w:fill="C1E4F5"/>
            <w:tcMar>
              <w:top w:w="0" w:type="dxa"/>
              <w:left w:w="0" w:type="dxa"/>
              <w:bottom w:w="0" w:type="dxa"/>
              <w:right w:w="0" w:type="dxa"/>
            </w:tcMar>
          </w:tcPr>
          <w:p w14:paraId="27DC3811" w14:textId="77777777" w:rsidR="00CF239A" w:rsidRDefault="00000000">
            <w:pPr>
              <w:spacing w:after="0"/>
              <w:jc w:val="center"/>
              <w:rPr>
                <w:sz w:val="20"/>
                <w:szCs w:val="20"/>
              </w:rPr>
            </w:pPr>
            <w:r>
              <w:rPr>
                <w:sz w:val="20"/>
                <w:szCs w:val="20"/>
              </w:rPr>
              <w:t xml:space="preserve">Medium </w:t>
            </w:r>
          </w:p>
          <w:p w14:paraId="465FB878" w14:textId="77777777" w:rsidR="00CF239A" w:rsidRDefault="00000000">
            <w:pPr>
              <w:spacing w:after="0"/>
              <w:jc w:val="center"/>
              <w:rPr>
                <w:sz w:val="20"/>
                <w:szCs w:val="20"/>
              </w:rPr>
            </w:pPr>
            <w:r>
              <w:rPr>
                <w:sz w:val="20"/>
                <w:szCs w:val="20"/>
              </w:rPr>
              <w:t xml:space="preserve"> </w:t>
            </w:r>
          </w:p>
        </w:tc>
        <w:tc>
          <w:tcPr>
            <w:tcW w:w="1050" w:type="dxa"/>
            <w:tcBorders>
              <w:top w:val="single" w:sz="6" w:space="0" w:color="FFFFFF"/>
              <w:left w:val="single" w:sz="6" w:space="0" w:color="FFFFFF"/>
              <w:bottom w:val="single" w:sz="6" w:space="0" w:color="FFFFFF"/>
              <w:right w:val="single" w:sz="6" w:space="0" w:color="FFFFFF"/>
            </w:tcBorders>
            <w:shd w:val="clear" w:color="auto" w:fill="C1E4F5"/>
            <w:tcMar>
              <w:top w:w="0" w:type="dxa"/>
              <w:left w:w="0" w:type="dxa"/>
              <w:bottom w:w="0" w:type="dxa"/>
              <w:right w:w="0" w:type="dxa"/>
            </w:tcMar>
          </w:tcPr>
          <w:p w14:paraId="6134BAB2" w14:textId="77777777" w:rsidR="00CF239A" w:rsidRDefault="00000000">
            <w:pPr>
              <w:spacing w:after="0"/>
              <w:jc w:val="center"/>
              <w:rPr>
                <w:sz w:val="20"/>
                <w:szCs w:val="20"/>
              </w:rPr>
            </w:pPr>
            <w:r>
              <w:rPr>
                <w:sz w:val="20"/>
                <w:szCs w:val="20"/>
              </w:rPr>
              <w:t>Medium</w:t>
            </w:r>
          </w:p>
        </w:tc>
        <w:tc>
          <w:tcPr>
            <w:tcW w:w="1305" w:type="dxa"/>
            <w:tcBorders>
              <w:top w:val="single" w:sz="6" w:space="0" w:color="FFFFFF"/>
              <w:left w:val="single" w:sz="6" w:space="0" w:color="FFFFFF"/>
              <w:bottom w:val="single" w:sz="6" w:space="0" w:color="FFFFFF"/>
              <w:right w:val="single" w:sz="6" w:space="0" w:color="FFFFFF"/>
            </w:tcBorders>
            <w:shd w:val="clear" w:color="auto" w:fill="C1E4F5"/>
            <w:tcMar>
              <w:top w:w="0" w:type="dxa"/>
              <w:left w:w="0" w:type="dxa"/>
              <w:bottom w:w="0" w:type="dxa"/>
              <w:right w:w="0" w:type="dxa"/>
            </w:tcMar>
          </w:tcPr>
          <w:p w14:paraId="3EEB161B" w14:textId="77777777" w:rsidR="00CF239A" w:rsidRDefault="00000000">
            <w:pPr>
              <w:spacing w:after="0"/>
              <w:jc w:val="center"/>
              <w:rPr>
                <w:sz w:val="20"/>
                <w:szCs w:val="20"/>
              </w:rPr>
            </w:pPr>
            <w:r>
              <w:rPr>
                <w:sz w:val="20"/>
                <w:szCs w:val="20"/>
              </w:rPr>
              <w:t xml:space="preserve">Development team </w:t>
            </w:r>
          </w:p>
          <w:p w14:paraId="5BBBE2AC" w14:textId="77777777" w:rsidR="00CF239A" w:rsidRDefault="00000000">
            <w:pPr>
              <w:spacing w:after="0"/>
              <w:jc w:val="center"/>
              <w:rPr>
                <w:sz w:val="20"/>
                <w:szCs w:val="20"/>
              </w:rPr>
            </w:pPr>
            <w:r>
              <w:rPr>
                <w:sz w:val="20"/>
                <w:szCs w:val="20"/>
              </w:rPr>
              <w:t xml:space="preserve"> </w:t>
            </w:r>
          </w:p>
        </w:tc>
      </w:tr>
      <w:tr w:rsidR="00CF239A" w14:paraId="6DE019EA" w14:textId="77777777">
        <w:tblPrEx>
          <w:tblCellMar>
            <w:top w:w="0" w:type="dxa"/>
            <w:left w:w="0" w:type="dxa"/>
            <w:bottom w:w="0" w:type="dxa"/>
            <w:right w:w="0" w:type="dxa"/>
          </w:tblCellMar>
        </w:tblPrEx>
        <w:trPr>
          <w:trHeight w:val="1035"/>
        </w:trPr>
        <w:tc>
          <w:tcPr>
            <w:tcW w:w="750" w:type="dxa"/>
            <w:tcBorders>
              <w:top w:val="single" w:sz="6" w:space="0" w:color="FFFFFF"/>
              <w:left w:val="single" w:sz="6" w:space="0" w:color="FFFFFF"/>
              <w:bottom w:val="single" w:sz="6" w:space="0" w:color="FFFFFF"/>
              <w:right w:val="single" w:sz="6" w:space="0" w:color="FFFFFF"/>
            </w:tcBorders>
            <w:shd w:val="clear" w:color="auto" w:fill="156082"/>
            <w:tcMar>
              <w:top w:w="0" w:type="dxa"/>
              <w:left w:w="0" w:type="dxa"/>
              <w:bottom w:w="0" w:type="dxa"/>
              <w:right w:w="0" w:type="dxa"/>
            </w:tcMar>
          </w:tcPr>
          <w:p w14:paraId="10B277A2" w14:textId="77777777" w:rsidR="00CF239A" w:rsidRDefault="00000000">
            <w:pPr>
              <w:spacing w:after="0"/>
              <w:jc w:val="center"/>
              <w:rPr>
                <w:b/>
                <w:color w:val="FFFFFF"/>
                <w:sz w:val="20"/>
                <w:szCs w:val="20"/>
              </w:rPr>
            </w:pPr>
            <w:r>
              <w:rPr>
                <w:b/>
                <w:color w:val="FFFFFF"/>
                <w:sz w:val="20"/>
                <w:szCs w:val="20"/>
              </w:rPr>
              <w:t xml:space="preserve">R3 </w:t>
            </w:r>
          </w:p>
        </w:tc>
        <w:tc>
          <w:tcPr>
            <w:tcW w:w="1245" w:type="dxa"/>
            <w:tcBorders>
              <w:top w:val="single" w:sz="6" w:space="0" w:color="FFFFFF"/>
              <w:left w:val="single" w:sz="6" w:space="0" w:color="FFFFFF"/>
              <w:bottom w:val="single" w:sz="6" w:space="0" w:color="FFFFFF"/>
              <w:right w:val="single" w:sz="6" w:space="0" w:color="FFFFFF"/>
            </w:tcBorders>
            <w:shd w:val="clear" w:color="auto" w:fill="C1E4F5"/>
            <w:tcMar>
              <w:top w:w="0" w:type="dxa"/>
              <w:left w:w="0" w:type="dxa"/>
              <w:bottom w:w="0" w:type="dxa"/>
              <w:right w:w="0" w:type="dxa"/>
            </w:tcMar>
          </w:tcPr>
          <w:p w14:paraId="29A44B35" w14:textId="77777777" w:rsidR="00CF239A" w:rsidRDefault="00000000">
            <w:pPr>
              <w:spacing w:after="0"/>
              <w:jc w:val="center"/>
              <w:rPr>
                <w:sz w:val="20"/>
                <w:szCs w:val="20"/>
              </w:rPr>
            </w:pPr>
            <w:r>
              <w:rPr>
                <w:sz w:val="20"/>
                <w:szCs w:val="20"/>
              </w:rPr>
              <w:t xml:space="preserve">Technical </w:t>
            </w:r>
          </w:p>
        </w:tc>
        <w:tc>
          <w:tcPr>
            <w:tcW w:w="1740" w:type="dxa"/>
            <w:tcBorders>
              <w:top w:val="single" w:sz="6" w:space="0" w:color="FFFFFF"/>
              <w:left w:val="single" w:sz="6" w:space="0" w:color="FFFFFF"/>
              <w:bottom w:val="single" w:sz="6" w:space="0" w:color="FFFFFF"/>
              <w:right w:val="single" w:sz="6" w:space="0" w:color="FFFFFF"/>
            </w:tcBorders>
            <w:shd w:val="clear" w:color="auto" w:fill="C1E4F5"/>
            <w:tcMar>
              <w:top w:w="0" w:type="dxa"/>
              <w:left w:w="0" w:type="dxa"/>
              <w:bottom w:w="0" w:type="dxa"/>
              <w:right w:w="0" w:type="dxa"/>
            </w:tcMar>
          </w:tcPr>
          <w:p w14:paraId="1EE6036D" w14:textId="77777777" w:rsidR="00CF239A" w:rsidRPr="00EC2584" w:rsidRDefault="00000000">
            <w:pPr>
              <w:spacing w:after="0"/>
              <w:jc w:val="center"/>
              <w:rPr>
                <w:sz w:val="20"/>
                <w:szCs w:val="20"/>
                <w:lang w:val="en-US"/>
              </w:rPr>
            </w:pPr>
            <w:r w:rsidRPr="00EC2584">
              <w:rPr>
                <w:sz w:val="20"/>
                <w:szCs w:val="20"/>
                <w:lang w:val="en-US"/>
              </w:rPr>
              <w:t xml:space="preserve">Security vulnerabilities in authentication or data handling. </w:t>
            </w:r>
          </w:p>
        </w:tc>
        <w:tc>
          <w:tcPr>
            <w:tcW w:w="1050" w:type="dxa"/>
            <w:tcBorders>
              <w:top w:val="single" w:sz="6" w:space="0" w:color="FFFFFF"/>
              <w:left w:val="single" w:sz="6" w:space="0" w:color="FFFFFF"/>
              <w:bottom w:val="single" w:sz="6" w:space="0" w:color="FFFFFF"/>
              <w:right w:val="single" w:sz="6" w:space="0" w:color="FFFFFF"/>
            </w:tcBorders>
            <w:shd w:val="clear" w:color="auto" w:fill="C1E4F5"/>
            <w:tcMar>
              <w:top w:w="0" w:type="dxa"/>
              <w:left w:w="0" w:type="dxa"/>
              <w:bottom w:w="0" w:type="dxa"/>
              <w:right w:w="0" w:type="dxa"/>
            </w:tcMar>
          </w:tcPr>
          <w:p w14:paraId="791E37E6" w14:textId="77777777" w:rsidR="00CF239A" w:rsidRDefault="00000000">
            <w:pPr>
              <w:spacing w:after="0"/>
              <w:jc w:val="center"/>
              <w:rPr>
                <w:sz w:val="20"/>
                <w:szCs w:val="20"/>
              </w:rPr>
            </w:pPr>
            <w:r>
              <w:rPr>
                <w:sz w:val="20"/>
                <w:szCs w:val="20"/>
              </w:rPr>
              <w:t xml:space="preserve">Medium </w:t>
            </w:r>
          </w:p>
        </w:tc>
        <w:tc>
          <w:tcPr>
            <w:tcW w:w="840" w:type="dxa"/>
            <w:tcBorders>
              <w:top w:val="single" w:sz="6" w:space="0" w:color="FFFFFF"/>
              <w:left w:val="single" w:sz="6" w:space="0" w:color="FFFFFF"/>
              <w:bottom w:val="single" w:sz="6" w:space="0" w:color="FFFFFF"/>
              <w:right w:val="single" w:sz="6" w:space="0" w:color="FFFFFF"/>
            </w:tcBorders>
            <w:shd w:val="clear" w:color="auto" w:fill="C1E4F5"/>
            <w:tcMar>
              <w:top w:w="0" w:type="dxa"/>
              <w:left w:w="0" w:type="dxa"/>
              <w:bottom w:w="0" w:type="dxa"/>
              <w:right w:w="0" w:type="dxa"/>
            </w:tcMar>
          </w:tcPr>
          <w:p w14:paraId="17536174" w14:textId="77777777" w:rsidR="00CF239A" w:rsidRDefault="00000000">
            <w:pPr>
              <w:spacing w:after="0"/>
              <w:jc w:val="center"/>
              <w:rPr>
                <w:sz w:val="20"/>
                <w:szCs w:val="20"/>
              </w:rPr>
            </w:pPr>
            <w:r>
              <w:rPr>
                <w:sz w:val="20"/>
                <w:szCs w:val="20"/>
              </w:rPr>
              <w:t xml:space="preserve">High </w:t>
            </w:r>
          </w:p>
          <w:p w14:paraId="74CE4C05" w14:textId="77777777" w:rsidR="00CF239A" w:rsidRDefault="00000000">
            <w:pPr>
              <w:spacing w:after="0"/>
              <w:jc w:val="center"/>
              <w:rPr>
                <w:sz w:val="20"/>
                <w:szCs w:val="20"/>
              </w:rPr>
            </w:pPr>
            <w:r>
              <w:rPr>
                <w:sz w:val="20"/>
                <w:szCs w:val="20"/>
              </w:rPr>
              <w:t xml:space="preserve"> </w:t>
            </w:r>
          </w:p>
        </w:tc>
        <w:tc>
          <w:tcPr>
            <w:tcW w:w="795" w:type="dxa"/>
            <w:tcBorders>
              <w:top w:val="single" w:sz="6" w:space="0" w:color="FFFFFF"/>
              <w:left w:val="single" w:sz="6" w:space="0" w:color="FFFFFF"/>
              <w:bottom w:val="single" w:sz="6" w:space="0" w:color="FFFFFF"/>
              <w:right w:val="single" w:sz="6" w:space="0" w:color="FFFFFF"/>
            </w:tcBorders>
            <w:shd w:val="clear" w:color="auto" w:fill="C1E4F5"/>
            <w:tcMar>
              <w:top w:w="0" w:type="dxa"/>
              <w:left w:w="0" w:type="dxa"/>
              <w:bottom w:w="0" w:type="dxa"/>
              <w:right w:w="0" w:type="dxa"/>
            </w:tcMar>
          </w:tcPr>
          <w:p w14:paraId="29475474" w14:textId="77777777" w:rsidR="00CF239A" w:rsidRDefault="00000000">
            <w:pPr>
              <w:spacing w:after="0"/>
              <w:jc w:val="center"/>
              <w:rPr>
                <w:sz w:val="20"/>
                <w:szCs w:val="20"/>
              </w:rPr>
            </w:pPr>
            <w:r>
              <w:rPr>
                <w:sz w:val="20"/>
                <w:szCs w:val="20"/>
              </w:rPr>
              <w:t xml:space="preserve">High </w:t>
            </w:r>
          </w:p>
        </w:tc>
        <w:tc>
          <w:tcPr>
            <w:tcW w:w="1050" w:type="dxa"/>
            <w:tcBorders>
              <w:top w:val="single" w:sz="6" w:space="0" w:color="FFFFFF"/>
              <w:left w:val="single" w:sz="6" w:space="0" w:color="FFFFFF"/>
              <w:bottom w:val="single" w:sz="6" w:space="0" w:color="FFFFFF"/>
              <w:right w:val="single" w:sz="6" w:space="0" w:color="FFFFFF"/>
            </w:tcBorders>
            <w:shd w:val="clear" w:color="auto" w:fill="C1E4F5"/>
            <w:tcMar>
              <w:top w:w="0" w:type="dxa"/>
              <w:left w:w="0" w:type="dxa"/>
              <w:bottom w:w="0" w:type="dxa"/>
              <w:right w:w="0" w:type="dxa"/>
            </w:tcMar>
          </w:tcPr>
          <w:p w14:paraId="307FAAB4" w14:textId="77777777" w:rsidR="00CF239A" w:rsidRDefault="00000000">
            <w:pPr>
              <w:spacing w:after="0"/>
              <w:jc w:val="center"/>
              <w:rPr>
                <w:sz w:val="20"/>
                <w:szCs w:val="20"/>
              </w:rPr>
            </w:pPr>
            <w:r>
              <w:rPr>
                <w:sz w:val="20"/>
                <w:szCs w:val="20"/>
              </w:rPr>
              <w:t>Short</w:t>
            </w:r>
          </w:p>
        </w:tc>
        <w:tc>
          <w:tcPr>
            <w:tcW w:w="1305" w:type="dxa"/>
            <w:tcBorders>
              <w:top w:val="single" w:sz="6" w:space="0" w:color="FFFFFF"/>
              <w:left w:val="single" w:sz="6" w:space="0" w:color="FFFFFF"/>
              <w:bottom w:val="single" w:sz="6" w:space="0" w:color="FFFFFF"/>
              <w:right w:val="single" w:sz="6" w:space="0" w:color="FFFFFF"/>
            </w:tcBorders>
            <w:shd w:val="clear" w:color="auto" w:fill="C1E4F5"/>
            <w:tcMar>
              <w:top w:w="0" w:type="dxa"/>
              <w:left w:w="0" w:type="dxa"/>
              <w:bottom w:w="0" w:type="dxa"/>
              <w:right w:w="0" w:type="dxa"/>
            </w:tcMar>
          </w:tcPr>
          <w:p w14:paraId="2CC47696" w14:textId="77777777" w:rsidR="00CF239A" w:rsidRDefault="00000000">
            <w:pPr>
              <w:spacing w:after="0"/>
              <w:jc w:val="center"/>
              <w:rPr>
                <w:sz w:val="20"/>
                <w:szCs w:val="20"/>
              </w:rPr>
            </w:pPr>
            <w:r>
              <w:rPr>
                <w:sz w:val="20"/>
                <w:szCs w:val="20"/>
              </w:rPr>
              <w:t xml:space="preserve">Development team </w:t>
            </w:r>
          </w:p>
          <w:p w14:paraId="08061F01" w14:textId="77777777" w:rsidR="00CF239A" w:rsidRDefault="00000000">
            <w:pPr>
              <w:spacing w:after="0"/>
              <w:jc w:val="center"/>
              <w:rPr>
                <w:sz w:val="20"/>
                <w:szCs w:val="20"/>
              </w:rPr>
            </w:pPr>
            <w:r>
              <w:rPr>
                <w:sz w:val="20"/>
                <w:szCs w:val="20"/>
              </w:rPr>
              <w:t xml:space="preserve"> </w:t>
            </w:r>
          </w:p>
        </w:tc>
      </w:tr>
      <w:tr w:rsidR="00CF239A" w14:paraId="0F4B0AE5" w14:textId="77777777">
        <w:tblPrEx>
          <w:tblCellMar>
            <w:top w:w="0" w:type="dxa"/>
            <w:left w:w="0" w:type="dxa"/>
            <w:bottom w:w="0" w:type="dxa"/>
            <w:right w:w="0" w:type="dxa"/>
          </w:tblCellMar>
        </w:tblPrEx>
        <w:trPr>
          <w:trHeight w:val="1035"/>
        </w:trPr>
        <w:tc>
          <w:tcPr>
            <w:tcW w:w="750" w:type="dxa"/>
            <w:tcBorders>
              <w:top w:val="single" w:sz="6" w:space="0" w:color="FFFFFF"/>
              <w:left w:val="single" w:sz="6" w:space="0" w:color="FFFFFF"/>
              <w:bottom w:val="single" w:sz="6" w:space="0" w:color="FFFFFF"/>
              <w:right w:val="single" w:sz="6" w:space="0" w:color="FFFFFF"/>
            </w:tcBorders>
            <w:shd w:val="clear" w:color="auto" w:fill="156082"/>
            <w:tcMar>
              <w:top w:w="0" w:type="dxa"/>
              <w:left w:w="0" w:type="dxa"/>
              <w:bottom w:w="0" w:type="dxa"/>
              <w:right w:w="0" w:type="dxa"/>
            </w:tcMar>
          </w:tcPr>
          <w:p w14:paraId="494F1AD2" w14:textId="77777777" w:rsidR="00CF239A" w:rsidRDefault="00000000">
            <w:pPr>
              <w:spacing w:after="0"/>
              <w:jc w:val="center"/>
              <w:rPr>
                <w:b/>
                <w:color w:val="FFFFFF"/>
                <w:sz w:val="20"/>
                <w:szCs w:val="20"/>
              </w:rPr>
            </w:pPr>
            <w:r>
              <w:rPr>
                <w:b/>
                <w:color w:val="FFFFFF"/>
                <w:sz w:val="20"/>
                <w:szCs w:val="20"/>
              </w:rPr>
              <w:t xml:space="preserve">R4 </w:t>
            </w:r>
          </w:p>
        </w:tc>
        <w:tc>
          <w:tcPr>
            <w:tcW w:w="1245" w:type="dxa"/>
            <w:tcBorders>
              <w:top w:val="single" w:sz="6" w:space="0" w:color="FFFFFF"/>
              <w:left w:val="single" w:sz="6" w:space="0" w:color="FFFFFF"/>
              <w:bottom w:val="single" w:sz="6" w:space="0" w:color="FFFFFF"/>
              <w:right w:val="single" w:sz="6" w:space="0" w:color="FFFFFF"/>
            </w:tcBorders>
            <w:shd w:val="clear" w:color="auto" w:fill="C1E4F5"/>
            <w:tcMar>
              <w:top w:w="0" w:type="dxa"/>
              <w:left w:w="0" w:type="dxa"/>
              <w:bottom w:w="0" w:type="dxa"/>
              <w:right w:w="0" w:type="dxa"/>
            </w:tcMar>
          </w:tcPr>
          <w:p w14:paraId="7AC4CB05" w14:textId="77777777" w:rsidR="00CF239A" w:rsidRDefault="00000000">
            <w:pPr>
              <w:spacing w:after="0"/>
              <w:jc w:val="center"/>
              <w:rPr>
                <w:sz w:val="20"/>
                <w:szCs w:val="20"/>
              </w:rPr>
            </w:pPr>
            <w:r>
              <w:rPr>
                <w:sz w:val="20"/>
                <w:szCs w:val="20"/>
              </w:rPr>
              <w:t xml:space="preserve">Organizational </w:t>
            </w:r>
          </w:p>
        </w:tc>
        <w:tc>
          <w:tcPr>
            <w:tcW w:w="1740" w:type="dxa"/>
            <w:tcBorders>
              <w:top w:val="single" w:sz="6" w:space="0" w:color="FFFFFF"/>
              <w:left w:val="single" w:sz="6" w:space="0" w:color="FFFFFF"/>
              <w:bottom w:val="single" w:sz="6" w:space="0" w:color="FFFFFF"/>
              <w:right w:val="single" w:sz="6" w:space="0" w:color="FFFFFF"/>
            </w:tcBorders>
            <w:shd w:val="clear" w:color="auto" w:fill="C1E4F5"/>
            <w:tcMar>
              <w:top w:w="0" w:type="dxa"/>
              <w:left w:w="0" w:type="dxa"/>
              <w:bottom w:w="0" w:type="dxa"/>
              <w:right w:w="0" w:type="dxa"/>
            </w:tcMar>
          </w:tcPr>
          <w:p w14:paraId="6AAD6BC3" w14:textId="77777777" w:rsidR="00CF239A" w:rsidRPr="00EC2584" w:rsidRDefault="00000000">
            <w:pPr>
              <w:spacing w:after="0"/>
              <w:jc w:val="center"/>
              <w:rPr>
                <w:sz w:val="20"/>
                <w:szCs w:val="20"/>
                <w:lang w:val="en-US"/>
              </w:rPr>
            </w:pPr>
            <w:r w:rsidRPr="00EC2584">
              <w:rPr>
                <w:sz w:val="20"/>
                <w:szCs w:val="20"/>
                <w:lang w:val="en-US"/>
              </w:rPr>
              <w:t xml:space="preserve">Poor communication between team members or with the client. </w:t>
            </w:r>
          </w:p>
        </w:tc>
        <w:tc>
          <w:tcPr>
            <w:tcW w:w="1050" w:type="dxa"/>
            <w:tcBorders>
              <w:top w:val="single" w:sz="6" w:space="0" w:color="FFFFFF"/>
              <w:left w:val="single" w:sz="6" w:space="0" w:color="FFFFFF"/>
              <w:bottom w:val="single" w:sz="6" w:space="0" w:color="FFFFFF"/>
              <w:right w:val="single" w:sz="6" w:space="0" w:color="FFFFFF"/>
            </w:tcBorders>
            <w:shd w:val="clear" w:color="auto" w:fill="C1E4F5"/>
            <w:tcMar>
              <w:top w:w="0" w:type="dxa"/>
              <w:left w:w="0" w:type="dxa"/>
              <w:bottom w:w="0" w:type="dxa"/>
              <w:right w:w="0" w:type="dxa"/>
            </w:tcMar>
          </w:tcPr>
          <w:p w14:paraId="1A0BF5E1" w14:textId="77777777" w:rsidR="00CF239A" w:rsidRDefault="00000000">
            <w:pPr>
              <w:spacing w:after="0"/>
              <w:jc w:val="center"/>
              <w:rPr>
                <w:sz w:val="20"/>
                <w:szCs w:val="20"/>
              </w:rPr>
            </w:pPr>
            <w:r>
              <w:rPr>
                <w:sz w:val="20"/>
                <w:szCs w:val="20"/>
              </w:rPr>
              <w:t xml:space="preserve">Medium </w:t>
            </w:r>
          </w:p>
        </w:tc>
        <w:tc>
          <w:tcPr>
            <w:tcW w:w="840" w:type="dxa"/>
            <w:tcBorders>
              <w:top w:val="single" w:sz="6" w:space="0" w:color="FFFFFF"/>
              <w:left w:val="single" w:sz="6" w:space="0" w:color="FFFFFF"/>
              <w:bottom w:val="single" w:sz="6" w:space="0" w:color="FFFFFF"/>
              <w:right w:val="single" w:sz="6" w:space="0" w:color="FFFFFF"/>
            </w:tcBorders>
            <w:shd w:val="clear" w:color="auto" w:fill="C1E4F5"/>
            <w:tcMar>
              <w:top w:w="0" w:type="dxa"/>
              <w:left w:w="0" w:type="dxa"/>
              <w:bottom w:w="0" w:type="dxa"/>
              <w:right w:w="0" w:type="dxa"/>
            </w:tcMar>
          </w:tcPr>
          <w:p w14:paraId="57E46AA4" w14:textId="77777777" w:rsidR="00CF239A" w:rsidRDefault="00000000">
            <w:pPr>
              <w:spacing w:after="0"/>
              <w:jc w:val="center"/>
              <w:rPr>
                <w:sz w:val="20"/>
                <w:szCs w:val="20"/>
              </w:rPr>
            </w:pPr>
            <w:r>
              <w:rPr>
                <w:sz w:val="20"/>
                <w:szCs w:val="20"/>
              </w:rPr>
              <w:t xml:space="preserve">High </w:t>
            </w:r>
          </w:p>
          <w:p w14:paraId="70DBEE5E" w14:textId="77777777" w:rsidR="00CF239A" w:rsidRDefault="00000000">
            <w:pPr>
              <w:spacing w:after="0"/>
              <w:jc w:val="center"/>
              <w:rPr>
                <w:sz w:val="20"/>
                <w:szCs w:val="20"/>
              </w:rPr>
            </w:pPr>
            <w:r>
              <w:rPr>
                <w:sz w:val="20"/>
                <w:szCs w:val="20"/>
              </w:rPr>
              <w:t xml:space="preserve"> </w:t>
            </w:r>
          </w:p>
        </w:tc>
        <w:tc>
          <w:tcPr>
            <w:tcW w:w="795" w:type="dxa"/>
            <w:tcBorders>
              <w:top w:val="single" w:sz="6" w:space="0" w:color="FFFFFF"/>
              <w:left w:val="single" w:sz="6" w:space="0" w:color="FFFFFF"/>
              <w:bottom w:val="single" w:sz="6" w:space="0" w:color="FFFFFF"/>
              <w:right w:val="single" w:sz="6" w:space="0" w:color="FFFFFF"/>
            </w:tcBorders>
            <w:shd w:val="clear" w:color="auto" w:fill="C1E4F5"/>
            <w:tcMar>
              <w:top w:w="0" w:type="dxa"/>
              <w:left w:w="0" w:type="dxa"/>
              <w:bottom w:w="0" w:type="dxa"/>
              <w:right w:w="0" w:type="dxa"/>
            </w:tcMar>
          </w:tcPr>
          <w:p w14:paraId="40546F5B" w14:textId="77777777" w:rsidR="00CF239A" w:rsidRDefault="00000000">
            <w:pPr>
              <w:spacing w:after="0"/>
              <w:jc w:val="center"/>
              <w:rPr>
                <w:sz w:val="20"/>
                <w:szCs w:val="20"/>
              </w:rPr>
            </w:pPr>
            <w:r>
              <w:rPr>
                <w:sz w:val="20"/>
                <w:szCs w:val="20"/>
              </w:rPr>
              <w:t xml:space="preserve">High </w:t>
            </w:r>
          </w:p>
        </w:tc>
        <w:tc>
          <w:tcPr>
            <w:tcW w:w="1050" w:type="dxa"/>
            <w:tcBorders>
              <w:top w:val="single" w:sz="6" w:space="0" w:color="FFFFFF"/>
              <w:left w:val="single" w:sz="6" w:space="0" w:color="FFFFFF"/>
              <w:bottom w:val="single" w:sz="6" w:space="0" w:color="FFFFFF"/>
              <w:right w:val="single" w:sz="6" w:space="0" w:color="FFFFFF"/>
            </w:tcBorders>
            <w:shd w:val="clear" w:color="auto" w:fill="C1E4F5"/>
            <w:tcMar>
              <w:top w:w="0" w:type="dxa"/>
              <w:left w:w="0" w:type="dxa"/>
              <w:bottom w:w="0" w:type="dxa"/>
              <w:right w:w="0" w:type="dxa"/>
            </w:tcMar>
          </w:tcPr>
          <w:p w14:paraId="0240BC6C" w14:textId="77777777" w:rsidR="00CF239A" w:rsidRDefault="00000000">
            <w:pPr>
              <w:spacing w:after="0"/>
              <w:jc w:val="center"/>
              <w:rPr>
                <w:sz w:val="20"/>
                <w:szCs w:val="20"/>
              </w:rPr>
            </w:pPr>
            <w:r>
              <w:rPr>
                <w:sz w:val="20"/>
                <w:szCs w:val="20"/>
              </w:rPr>
              <w:t>Short</w:t>
            </w:r>
          </w:p>
        </w:tc>
        <w:tc>
          <w:tcPr>
            <w:tcW w:w="1305" w:type="dxa"/>
            <w:tcBorders>
              <w:top w:val="single" w:sz="6" w:space="0" w:color="FFFFFF"/>
              <w:left w:val="single" w:sz="6" w:space="0" w:color="FFFFFF"/>
              <w:bottom w:val="single" w:sz="6" w:space="0" w:color="FFFFFF"/>
              <w:right w:val="single" w:sz="6" w:space="0" w:color="FFFFFF"/>
            </w:tcBorders>
            <w:shd w:val="clear" w:color="auto" w:fill="C1E4F5"/>
            <w:tcMar>
              <w:top w:w="0" w:type="dxa"/>
              <w:left w:w="0" w:type="dxa"/>
              <w:bottom w:w="0" w:type="dxa"/>
              <w:right w:w="0" w:type="dxa"/>
            </w:tcMar>
          </w:tcPr>
          <w:p w14:paraId="08891DDB" w14:textId="77777777" w:rsidR="00CF239A" w:rsidRDefault="00000000">
            <w:pPr>
              <w:spacing w:after="0"/>
              <w:jc w:val="center"/>
              <w:rPr>
                <w:sz w:val="20"/>
                <w:szCs w:val="20"/>
              </w:rPr>
            </w:pPr>
            <w:r>
              <w:rPr>
                <w:sz w:val="20"/>
                <w:szCs w:val="20"/>
              </w:rPr>
              <w:t xml:space="preserve">Scrum Master </w:t>
            </w:r>
          </w:p>
        </w:tc>
      </w:tr>
      <w:tr w:rsidR="00CF239A" w14:paraId="4B582CD9" w14:textId="77777777">
        <w:tblPrEx>
          <w:tblCellMar>
            <w:top w:w="0" w:type="dxa"/>
            <w:left w:w="0" w:type="dxa"/>
            <w:bottom w:w="0" w:type="dxa"/>
            <w:right w:w="0" w:type="dxa"/>
          </w:tblCellMar>
        </w:tblPrEx>
        <w:trPr>
          <w:trHeight w:val="1035"/>
        </w:trPr>
        <w:tc>
          <w:tcPr>
            <w:tcW w:w="750" w:type="dxa"/>
            <w:tcBorders>
              <w:top w:val="single" w:sz="6" w:space="0" w:color="FFFFFF"/>
              <w:left w:val="single" w:sz="6" w:space="0" w:color="FFFFFF"/>
              <w:bottom w:val="single" w:sz="6" w:space="0" w:color="FFFFFF"/>
              <w:right w:val="single" w:sz="6" w:space="0" w:color="FFFFFF"/>
            </w:tcBorders>
            <w:shd w:val="clear" w:color="auto" w:fill="156082"/>
            <w:tcMar>
              <w:top w:w="0" w:type="dxa"/>
              <w:left w:w="0" w:type="dxa"/>
              <w:bottom w:w="0" w:type="dxa"/>
              <w:right w:w="0" w:type="dxa"/>
            </w:tcMar>
          </w:tcPr>
          <w:p w14:paraId="4CED9D5E" w14:textId="77777777" w:rsidR="00CF239A" w:rsidRDefault="00000000">
            <w:pPr>
              <w:spacing w:after="0"/>
              <w:jc w:val="center"/>
              <w:rPr>
                <w:b/>
                <w:color w:val="FFFFFF"/>
                <w:sz w:val="20"/>
                <w:szCs w:val="20"/>
              </w:rPr>
            </w:pPr>
            <w:r>
              <w:rPr>
                <w:b/>
                <w:color w:val="FFFFFF"/>
                <w:sz w:val="20"/>
                <w:szCs w:val="20"/>
              </w:rPr>
              <w:t xml:space="preserve">R5 </w:t>
            </w:r>
          </w:p>
        </w:tc>
        <w:tc>
          <w:tcPr>
            <w:tcW w:w="1245" w:type="dxa"/>
            <w:tcBorders>
              <w:top w:val="single" w:sz="6" w:space="0" w:color="FFFFFF"/>
              <w:left w:val="single" w:sz="6" w:space="0" w:color="FFFFFF"/>
              <w:bottom w:val="single" w:sz="6" w:space="0" w:color="FFFFFF"/>
              <w:right w:val="single" w:sz="6" w:space="0" w:color="FFFFFF"/>
            </w:tcBorders>
            <w:shd w:val="clear" w:color="auto" w:fill="C1E4F5"/>
            <w:tcMar>
              <w:top w:w="0" w:type="dxa"/>
              <w:left w:w="0" w:type="dxa"/>
              <w:bottom w:w="0" w:type="dxa"/>
              <w:right w:w="0" w:type="dxa"/>
            </w:tcMar>
          </w:tcPr>
          <w:p w14:paraId="52BAF3DB" w14:textId="77777777" w:rsidR="00CF239A" w:rsidRDefault="00000000">
            <w:pPr>
              <w:spacing w:after="0"/>
              <w:jc w:val="center"/>
              <w:rPr>
                <w:sz w:val="20"/>
                <w:szCs w:val="20"/>
              </w:rPr>
            </w:pPr>
            <w:r>
              <w:rPr>
                <w:sz w:val="20"/>
                <w:szCs w:val="20"/>
              </w:rPr>
              <w:t xml:space="preserve">Schedule </w:t>
            </w:r>
          </w:p>
        </w:tc>
        <w:tc>
          <w:tcPr>
            <w:tcW w:w="1740" w:type="dxa"/>
            <w:tcBorders>
              <w:top w:val="single" w:sz="6" w:space="0" w:color="FFFFFF"/>
              <w:left w:val="single" w:sz="6" w:space="0" w:color="FFFFFF"/>
              <w:bottom w:val="single" w:sz="6" w:space="0" w:color="FFFFFF"/>
              <w:right w:val="single" w:sz="6" w:space="0" w:color="FFFFFF"/>
            </w:tcBorders>
            <w:shd w:val="clear" w:color="auto" w:fill="C1E4F5"/>
            <w:tcMar>
              <w:top w:w="0" w:type="dxa"/>
              <w:left w:w="0" w:type="dxa"/>
              <w:bottom w:w="0" w:type="dxa"/>
              <w:right w:w="0" w:type="dxa"/>
            </w:tcMar>
          </w:tcPr>
          <w:p w14:paraId="6929EC7A" w14:textId="77777777" w:rsidR="00CF239A" w:rsidRPr="00EC2584" w:rsidRDefault="00000000">
            <w:pPr>
              <w:spacing w:after="0"/>
              <w:jc w:val="center"/>
              <w:rPr>
                <w:sz w:val="20"/>
                <w:szCs w:val="20"/>
                <w:lang w:val="en-US"/>
              </w:rPr>
            </w:pPr>
            <w:r w:rsidRPr="00EC2584">
              <w:rPr>
                <w:sz w:val="20"/>
                <w:szCs w:val="20"/>
                <w:lang w:val="en-US"/>
              </w:rPr>
              <w:t xml:space="preserve">Delay in feature implementation due to underestimated effort. </w:t>
            </w:r>
          </w:p>
        </w:tc>
        <w:tc>
          <w:tcPr>
            <w:tcW w:w="1050" w:type="dxa"/>
            <w:tcBorders>
              <w:top w:val="single" w:sz="6" w:space="0" w:color="FFFFFF"/>
              <w:left w:val="single" w:sz="6" w:space="0" w:color="FFFFFF"/>
              <w:bottom w:val="single" w:sz="6" w:space="0" w:color="FFFFFF"/>
              <w:right w:val="single" w:sz="6" w:space="0" w:color="FFFFFF"/>
            </w:tcBorders>
            <w:shd w:val="clear" w:color="auto" w:fill="C1E4F5"/>
            <w:tcMar>
              <w:top w:w="0" w:type="dxa"/>
              <w:left w:w="0" w:type="dxa"/>
              <w:bottom w:w="0" w:type="dxa"/>
              <w:right w:w="0" w:type="dxa"/>
            </w:tcMar>
          </w:tcPr>
          <w:p w14:paraId="0861EEF2" w14:textId="77777777" w:rsidR="00CF239A" w:rsidRDefault="00000000">
            <w:pPr>
              <w:spacing w:after="0"/>
              <w:jc w:val="center"/>
              <w:rPr>
                <w:sz w:val="20"/>
                <w:szCs w:val="20"/>
              </w:rPr>
            </w:pPr>
            <w:r>
              <w:rPr>
                <w:sz w:val="20"/>
                <w:szCs w:val="20"/>
              </w:rPr>
              <w:t xml:space="preserve">High </w:t>
            </w:r>
          </w:p>
        </w:tc>
        <w:tc>
          <w:tcPr>
            <w:tcW w:w="840" w:type="dxa"/>
            <w:tcBorders>
              <w:top w:val="single" w:sz="6" w:space="0" w:color="FFFFFF"/>
              <w:left w:val="single" w:sz="6" w:space="0" w:color="FFFFFF"/>
              <w:bottom w:val="single" w:sz="6" w:space="0" w:color="FFFFFF"/>
              <w:right w:val="single" w:sz="6" w:space="0" w:color="FFFFFF"/>
            </w:tcBorders>
            <w:shd w:val="clear" w:color="auto" w:fill="C1E4F5"/>
            <w:tcMar>
              <w:top w:w="0" w:type="dxa"/>
              <w:left w:w="0" w:type="dxa"/>
              <w:bottom w:w="0" w:type="dxa"/>
              <w:right w:w="0" w:type="dxa"/>
            </w:tcMar>
          </w:tcPr>
          <w:p w14:paraId="30187F99" w14:textId="77777777" w:rsidR="00CF239A" w:rsidRDefault="00000000">
            <w:pPr>
              <w:spacing w:after="0"/>
              <w:jc w:val="center"/>
              <w:rPr>
                <w:sz w:val="20"/>
                <w:szCs w:val="20"/>
              </w:rPr>
            </w:pPr>
            <w:r>
              <w:rPr>
                <w:sz w:val="20"/>
                <w:szCs w:val="20"/>
              </w:rPr>
              <w:t xml:space="preserve">High </w:t>
            </w:r>
          </w:p>
          <w:p w14:paraId="36E3E793" w14:textId="77777777" w:rsidR="00CF239A" w:rsidRDefault="00000000">
            <w:pPr>
              <w:spacing w:after="0"/>
              <w:jc w:val="center"/>
              <w:rPr>
                <w:sz w:val="20"/>
                <w:szCs w:val="20"/>
              </w:rPr>
            </w:pPr>
            <w:r>
              <w:rPr>
                <w:sz w:val="20"/>
                <w:szCs w:val="20"/>
              </w:rPr>
              <w:t xml:space="preserve"> </w:t>
            </w:r>
          </w:p>
        </w:tc>
        <w:tc>
          <w:tcPr>
            <w:tcW w:w="795" w:type="dxa"/>
            <w:tcBorders>
              <w:top w:val="single" w:sz="6" w:space="0" w:color="FFFFFF"/>
              <w:left w:val="single" w:sz="6" w:space="0" w:color="FFFFFF"/>
              <w:bottom w:val="single" w:sz="6" w:space="0" w:color="FFFFFF"/>
              <w:right w:val="single" w:sz="6" w:space="0" w:color="FFFFFF"/>
            </w:tcBorders>
            <w:shd w:val="clear" w:color="auto" w:fill="C1E4F5"/>
            <w:tcMar>
              <w:top w:w="0" w:type="dxa"/>
              <w:left w:w="0" w:type="dxa"/>
              <w:bottom w:w="0" w:type="dxa"/>
              <w:right w:w="0" w:type="dxa"/>
            </w:tcMar>
          </w:tcPr>
          <w:p w14:paraId="6037C7D2" w14:textId="77777777" w:rsidR="00CF239A" w:rsidRDefault="00000000">
            <w:pPr>
              <w:spacing w:after="0"/>
              <w:jc w:val="center"/>
              <w:rPr>
                <w:sz w:val="20"/>
                <w:szCs w:val="20"/>
              </w:rPr>
            </w:pPr>
            <w:r>
              <w:rPr>
                <w:sz w:val="20"/>
                <w:szCs w:val="20"/>
              </w:rPr>
              <w:t xml:space="preserve">High </w:t>
            </w:r>
          </w:p>
        </w:tc>
        <w:tc>
          <w:tcPr>
            <w:tcW w:w="1050" w:type="dxa"/>
            <w:tcBorders>
              <w:top w:val="single" w:sz="6" w:space="0" w:color="FFFFFF"/>
              <w:left w:val="single" w:sz="6" w:space="0" w:color="FFFFFF"/>
              <w:bottom w:val="single" w:sz="6" w:space="0" w:color="FFFFFF"/>
              <w:right w:val="single" w:sz="6" w:space="0" w:color="FFFFFF"/>
            </w:tcBorders>
            <w:shd w:val="clear" w:color="auto" w:fill="C1E4F5"/>
            <w:tcMar>
              <w:top w:w="0" w:type="dxa"/>
              <w:left w:w="0" w:type="dxa"/>
              <w:bottom w:w="0" w:type="dxa"/>
              <w:right w:w="0" w:type="dxa"/>
            </w:tcMar>
          </w:tcPr>
          <w:p w14:paraId="56F99FD3" w14:textId="77777777" w:rsidR="00CF239A" w:rsidRDefault="00000000">
            <w:pPr>
              <w:spacing w:after="0"/>
              <w:jc w:val="center"/>
              <w:rPr>
                <w:sz w:val="20"/>
                <w:szCs w:val="20"/>
              </w:rPr>
            </w:pPr>
            <w:r>
              <w:rPr>
                <w:sz w:val="20"/>
                <w:szCs w:val="20"/>
              </w:rPr>
              <w:t>Short</w:t>
            </w:r>
          </w:p>
        </w:tc>
        <w:tc>
          <w:tcPr>
            <w:tcW w:w="1305" w:type="dxa"/>
            <w:tcBorders>
              <w:top w:val="single" w:sz="6" w:space="0" w:color="FFFFFF"/>
              <w:left w:val="single" w:sz="6" w:space="0" w:color="FFFFFF"/>
              <w:bottom w:val="single" w:sz="6" w:space="0" w:color="FFFFFF"/>
              <w:right w:val="single" w:sz="6" w:space="0" w:color="FFFFFF"/>
            </w:tcBorders>
            <w:shd w:val="clear" w:color="auto" w:fill="C1E4F5"/>
            <w:tcMar>
              <w:top w:w="0" w:type="dxa"/>
              <w:left w:w="0" w:type="dxa"/>
              <w:bottom w:w="0" w:type="dxa"/>
              <w:right w:w="0" w:type="dxa"/>
            </w:tcMar>
          </w:tcPr>
          <w:p w14:paraId="41754801" w14:textId="77777777" w:rsidR="00CF239A" w:rsidRDefault="00000000">
            <w:pPr>
              <w:spacing w:after="0"/>
              <w:jc w:val="center"/>
              <w:rPr>
                <w:sz w:val="20"/>
                <w:szCs w:val="20"/>
              </w:rPr>
            </w:pPr>
            <w:r>
              <w:rPr>
                <w:sz w:val="20"/>
                <w:szCs w:val="20"/>
              </w:rPr>
              <w:t xml:space="preserve">Scrum Master &amp; Product Owner </w:t>
            </w:r>
          </w:p>
        </w:tc>
      </w:tr>
      <w:tr w:rsidR="00CF239A" w14:paraId="7E9102BF" w14:textId="77777777">
        <w:tblPrEx>
          <w:tblCellMar>
            <w:top w:w="0" w:type="dxa"/>
            <w:left w:w="0" w:type="dxa"/>
            <w:bottom w:w="0" w:type="dxa"/>
            <w:right w:w="0" w:type="dxa"/>
          </w:tblCellMar>
        </w:tblPrEx>
        <w:trPr>
          <w:trHeight w:val="780"/>
        </w:trPr>
        <w:tc>
          <w:tcPr>
            <w:tcW w:w="750" w:type="dxa"/>
            <w:tcBorders>
              <w:top w:val="single" w:sz="6" w:space="0" w:color="FFFFFF"/>
              <w:left w:val="single" w:sz="6" w:space="0" w:color="FFFFFF"/>
              <w:bottom w:val="single" w:sz="6" w:space="0" w:color="FFFFFF"/>
              <w:right w:val="single" w:sz="6" w:space="0" w:color="FFFFFF"/>
            </w:tcBorders>
            <w:shd w:val="clear" w:color="auto" w:fill="156082"/>
            <w:tcMar>
              <w:top w:w="0" w:type="dxa"/>
              <w:left w:w="0" w:type="dxa"/>
              <w:bottom w:w="0" w:type="dxa"/>
              <w:right w:w="0" w:type="dxa"/>
            </w:tcMar>
          </w:tcPr>
          <w:p w14:paraId="10BD5C8C" w14:textId="77777777" w:rsidR="00CF239A" w:rsidRDefault="00000000">
            <w:pPr>
              <w:spacing w:after="0"/>
              <w:jc w:val="center"/>
              <w:rPr>
                <w:b/>
                <w:color w:val="FFFFFF"/>
                <w:sz w:val="20"/>
                <w:szCs w:val="20"/>
              </w:rPr>
            </w:pPr>
            <w:r>
              <w:rPr>
                <w:b/>
                <w:color w:val="FFFFFF"/>
                <w:sz w:val="20"/>
                <w:szCs w:val="20"/>
              </w:rPr>
              <w:t xml:space="preserve">R6 </w:t>
            </w:r>
          </w:p>
        </w:tc>
        <w:tc>
          <w:tcPr>
            <w:tcW w:w="1245" w:type="dxa"/>
            <w:tcBorders>
              <w:top w:val="single" w:sz="6" w:space="0" w:color="FFFFFF"/>
              <w:left w:val="single" w:sz="6" w:space="0" w:color="FFFFFF"/>
              <w:bottom w:val="single" w:sz="6" w:space="0" w:color="FFFFFF"/>
              <w:right w:val="single" w:sz="6" w:space="0" w:color="FFFFFF"/>
            </w:tcBorders>
            <w:shd w:val="clear" w:color="auto" w:fill="C1E4F5"/>
            <w:tcMar>
              <w:top w:w="0" w:type="dxa"/>
              <w:left w:w="0" w:type="dxa"/>
              <w:bottom w:w="0" w:type="dxa"/>
              <w:right w:w="0" w:type="dxa"/>
            </w:tcMar>
          </w:tcPr>
          <w:p w14:paraId="4B9426EC" w14:textId="77777777" w:rsidR="00CF239A" w:rsidRDefault="00000000">
            <w:pPr>
              <w:spacing w:after="0"/>
              <w:jc w:val="center"/>
              <w:rPr>
                <w:sz w:val="20"/>
                <w:szCs w:val="20"/>
              </w:rPr>
            </w:pPr>
            <w:r>
              <w:rPr>
                <w:sz w:val="20"/>
                <w:szCs w:val="20"/>
              </w:rPr>
              <w:t xml:space="preserve">Quality </w:t>
            </w:r>
          </w:p>
        </w:tc>
        <w:tc>
          <w:tcPr>
            <w:tcW w:w="1740" w:type="dxa"/>
            <w:tcBorders>
              <w:top w:val="single" w:sz="6" w:space="0" w:color="FFFFFF"/>
              <w:left w:val="single" w:sz="6" w:space="0" w:color="FFFFFF"/>
              <w:bottom w:val="single" w:sz="6" w:space="0" w:color="FFFFFF"/>
              <w:right w:val="single" w:sz="6" w:space="0" w:color="FFFFFF"/>
            </w:tcBorders>
            <w:shd w:val="clear" w:color="auto" w:fill="C1E4F5"/>
            <w:tcMar>
              <w:top w:w="0" w:type="dxa"/>
              <w:left w:w="0" w:type="dxa"/>
              <w:bottom w:w="0" w:type="dxa"/>
              <w:right w:w="0" w:type="dxa"/>
            </w:tcMar>
          </w:tcPr>
          <w:p w14:paraId="0DA61131" w14:textId="77777777" w:rsidR="00CF239A" w:rsidRPr="00EC2584" w:rsidRDefault="00000000">
            <w:pPr>
              <w:spacing w:after="0"/>
              <w:jc w:val="center"/>
              <w:rPr>
                <w:sz w:val="20"/>
                <w:szCs w:val="20"/>
                <w:lang w:val="en-US"/>
              </w:rPr>
            </w:pPr>
            <w:r w:rsidRPr="00EC2584">
              <w:rPr>
                <w:sz w:val="20"/>
                <w:szCs w:val="20"/>
                <w:lang w:val="en-US"/>
              </w:rPr>
              <w:t xml:space="preserve">Insufficient testing leading to undetected bugs. </w:t>
            </w:r>
          </w:p>
        </w:tc>
        <w:tc>
          <w:tcPr>
            <w:tcW w:w="1050" w:type="dxa"/>
            <w:tcBorders>
              <w:top w:val="single" w:sz="6" w:space="0" w:color="FFFFFF"/>
              <w:left w:val="single" w:sz="6" w:space="0" w:color="FFFFFF"/>
              <w:bottom w:val="single" w:sz="6" w:space="0" w:color="FFFFFF"/>
              <w:right w:val="single" w:sz="6" w:space="0" w:color="FFFFFF"/>
            </w:tcBorders>
            <w:shd w:val="clear" w:color="auto" w:fill="C1E4F5"/>
            <w:tcMar>
              <w:top w:w="0" w:type="dxa"/>
              <w:left w:w="0" w:type="dxa"/>
              <w:bottom w:w="0" w:type="dxa"/>
              <w:right w:w="0" w:type="dxa"/>
            </w:tcMar>
          </w:tcPr>
          <w:p w14:paraId="36EE3608" w14:textId="77777777" w:rsidR="00CF239A" w:rsidRDefault="00000000">
            <w:pPr>
              <w:spacing w:after="0"/>
              <w:jc w:val="center"/>
              <w:rPr>
                <w:sz w:val="20"/>
                <w:szCs w:val="20"/>
              </w:rPr>
            </w:pPr>
            <w:r>
              <w:rPr>
                <w:sz w:val="20"/>
                <w:szCs w:val="20"/>
              </w:rPr>
              <w:t xml:space="preserve">Medium </w:t>
            </w:r>
          </w:p>
        </w:tc>
        <w:tc>
          <w:tcPr>
            <w:tcW w:w="840" w:type="dxa"/>
            <w:tcBorders>
              <w:top w:val="single" w:sz="6" w:space="0" w:color="FFFFFF"/>
              <w:left w:val="single" w:sz="6" w:space="0" w:color="FFFFFF"/>
              <w:bottom w:val="single" w:sz="6" w:space="0" w:color="FFFFFF"/>
              <w:right w:val="single" w:sz="6" w:space="0" w:color="FFFFFF"/>
            </w:tcBorders>
            <w:shd w:val="clear" w:color="auto" w:fill="C1E4F5"/>
            <w:tcMar>
              <w:top w:w="0" w:type="dxa"/>
              <w:left w:w="0" w:type="dxa"/>
              <w:bottom w:w="0" w:type="dxa"/>
              <w:right w:w="0" w:type="dxa"/>
            </w:tcMar>
          </w:tcPr>
          <w:p w14:paraId="6B9B9158" w14:textId="77777777" w:rsidR="00CF239A" w:rsidRDefault="00000000">
            <w:pPr>
              <w:spacing w:after="0"/>
              <w:jc w:val="center"/>
              <w:rPr>
                <w:sz w:val="20"/>
                <w:szCs w:val="20"/>
              </w:rPr>
            </w:pPr>
            <w:r>
              <w:rPr>
                <w:sz w:val="20"/>
                <w:szCs w:val="20"/>
              </w:rPr>
              <w:t xml:space="preserve">High </w:t>
            </w:r>
          </w:p>
          <w:p w14:paraId="4A23BEE6" w14:textId="77777777" w:rsidR="00CF239A" w:rsidRDefault="00000000">
            <w:pPr>
              <w:spacing w:after="0"/>
              <w:jc w:val="center"/>
              <w:rPr>
                <w:sz w:val="20"/>
                <w:szCs w:val="20"/>
              </w:rPr>
            </w:pPr>
            <w:r>
              <w:rPr>
                <w:sz w:val="20"/>
                <w:szCs w:val="20"/>
              </w:rPr>
              <w:t xml:space="preserve"> </w:t>
            </w:r>
          </w:p>
        </w:tc>
        <w:tc>
          <w:tcPr>
            <w:tcW w:w="795" w:type="dxa"/>
            <w:tcBorders>
              <w:top w:val="single" w:sz="6" w:space="0" w:color="FFFFFF"/>
              <w:left w:val="single" w:sz="6" w:space="0" w:color="FFFFFF"/>
              <w:bottom w:val="single" w:sz="6" w:space="0" w:color="FFFFFF"/>
              <w:right w:val="single" w:sz="6" w:space="0" w:color="FFFFFF"/>
            </w:tcBorders>
            <w:shd w:val="clear" w:color="auto" w:fill="C1E4F5"/>
            <w:tcMar>
              <w:top w:w="0" w:type="dxa"/>
              <w:left w:w="0" w:type="dxa"/>
              <w:bottom w:w="0" w:type="dxa"/>
              <w:right w:w="0" w:type="dxa"/>
            </w:tcMar>
          </w:tcPr>
          <w:p w14:paraId="585F66FA" w14:textId="77777777" w:rsidR="00CF239A" w:rsidRDefault="00000000">
            <w:pPr>
              <w:spacing w:after="0"/>
              <w:jc w:val="center"/>
              <w:rPr>
                <w:sz w:val="20"/>
                <w:szCs w:val="20"/>
              </w:rPr>
            </w:pPr>
            <w:r>
              <w:rPr>
                <w:sz w:val="20"/>
                <w:szCs w:val="20"/>
              </w:rPr>
              <w:t xml:space="preserve">High </w:t>
            </w:r>
          </w:p>
        </w:tc>
        <w:tc>
          <w:tcPr>
            <w:tcW w:w="1050" w:type="dxa"/>
            <w:tcBorders>
              <w:top w:val="single" w:sz="6" w:space="0" w:color="FFFFFF"/>
              <w:left w:val="single" w:sz="6" w:space="0" w:color="FFFFFF"/>
              <w:bottom w:val="single" w:sz="6" w:space="0" w:color="FFFFFF"/>
              <w:right w:val="single" w:sz="6" w:space="0" w:color="FFFFFF"/>
            </w:tcBorders>
            <w:shd w:val="clear" w:color="auto" w:fill="C1E4F5"/>
            <w:tcMar>
              <w:top w:w="0" w:type="dxa"/>
              <w:left w:w="0" w:type="dxa"/>
              <w:bottom w:w="0" w:type="dxa"/>
              <w:right w:w="0" w:type="dxa"/>
            </w:tcMar>
          </w:tcPr>
          <w:p w14:paraId="5EFE7476" w14:textId="77777777" w:rsidR="00CF239A" w:rsidRDefault="00000000">
            <w:pPr>
              <w:spacing w:after="0"/>
              <w:jc w:val="center"/>
              <w:rPr>
                <w:sz w:val="20"/>
                <w:szCs w:val="20"/>
              </w:rPr>
            </w:pPr>
            <w:r>
              <w:rPr>
                <w:sz w:val="20"/>
                <w:szCs w:val="20"/>
              </w:rPr>
              <w:t>Short</w:t>
            </w:r>
          </w:p>
        </w:tc>
        <w:tc>
          <w:tcPr>
            <w:tcW w:w="1305" w:type="dxa"/>
            <w:tcBorders>
              <w:top w:val="single" w:sz="6" w:space="0" w:color="FFFFFF"/>
              <w:left w:val="single" w:sz="6" w:space="0" w:color="FFFFFF"/>
              <w:bottom w:val="single" w:sz="6" w:space="0" w:color="FFFFFF"/>
              <w:right w:val="single" w:sz="6" w:space="0" w:color="FFFFFF"/>
            </w:tcBorders>
            <w:shd w:val="clear" w:color="auto" w:fill="C1E4F5"/>
            <w:tcMar>
              <w:top w:w="0" w:type="dxa"/>
              <w:left w:w="0" w:type="dxa"/>
              <w:bottom w:w="0" w:type="dxa"/>
              <w:right w:w="0" w:type="dxa"/>
            </w:tcMar>
          </w:tcPr>
          <w:p w14:paraId="62C6C56E" w14:textId="77777777" w:rsidR="00CF239A" w:rsidRDefault="00000000">
            <w:pPr>
              <w:spacing w:after="0"/>
              <w:jc w:val="center"/>
              <w:rPr>
                <w:sz w:val="20"/>
                <w:szCs w:val="20"/>
              </w:rPr>
            </w:pPr>
            <w:r>
              <w:rPr>
                <w:sz w:val="20"/>
                <w:szCs w:val="20"/>
              </w:rPr>
              <w:t xml:space="preserve">Development team </w:t>
            </w:r>
          </w:p>
        </w:tc>
      </w:tr>
      <w:tr w:rsidR="00CF239A" w14:paraId="1C0C2102" w14:textId="77777777">
        <w:tblPrEx>
          <w:tblCellMar>
            <w:top w:w="0" w:type="dxa"/>
            <w:left w:w="0" w:type="dxa"/>
            <w:bottom w:w="0" w:type="dxa"/>
            <w:right w:w="0" w:type="dxa"/>
          </w:tblCellMar>
        </w:tblPrEx>
        <w:trPr>
          <w:trHeight w:val="1035"/>
        </w:trPr>
        <w:tc>
          <w:tcPr>
            <w:tcW w:w="750" w:type="dxa"/>
            <w:tcBorders>
              <w:top w:val="single" w:sz="6" w:space="0" w:color="FFFFFF"/>
              <w:left w:val="single" w:sz="6" w:space="0" w:color="FFFFFF"/>
              <w:bottom w:val="single" w:sz="6" w:space="0" w:color="FFFFFF"/>
              <w:right w:val="single" w:sz="6" w:space="0" w:color="FFFFFF"/>
            </w:tcBorders>
            <w:shd w:val="clear" w:color="auto" w:fill="156082"/>
            <w:tcMar>
              <w:top w:w="0" w:type="dxa"/>
              <w:left w:w="0" w:type="dxa"/>
              <w:bottom w:w="0" w:type="dxa"/>
              <w:right w:w="0" w:type="dxa"/>
            </w:tcMar>
          </w:tcPr>
          <w:p w14:paraId="1C2347E9" w14:textId="77777777" w:rsidR="00CF239A" w:rsidRDefault="00000000">
            <w:pPr>
              <w:spacing w:after="0"/>
              <w:jc w:val="center"/>
              <w:rPr>
                <w:b/>
                <w:color w:val="FFFFFF"/>
                <w:sz w:val="20"/>
                <w:szCs w:val="20"/>
              </w:rPr>
            </w:pPr>
            <w:r>
              <w:rPr>
                <w:b/>
                <w:color w:val="FFFFFF"/>
                <w:sz w:val="20"/>
                <w:szCs w:val="20"/>
              </w:rPr>
              <w:t xml:space="preserve">R7 </w:t>
            </w:r>
          </w:p>
        </w:tc>
        <w:tc>
          <w:tcPr>
            <w:tcW w:w="1245" w:type="dxa"/>
            <w:tcBorders>
              <w:top w:val="single" w:sz="6" w:space="0" w:color="FFFFFF"/>
              <w:left w:val="single" w:sz="6" w:space="0" w:color="FFFFFF"/>
              <w:bottom w:val="single" w:sz="6" w:space="0" w:color="FFFFFF"/>
              <w:right w:val="single" w:sz="6" w:space="0" w:color="FFFFFF"/>
            </w:tcBorders>
            <w:shd w:val="clear" w:color="auto" w:fill="C1E4F5"/>
            <w:tcMar>
              <w:top w:w="0" w:type="dxa"/>
              <w:left w:w="0" w:type="dxa"/>
              <w:bottom w:w="0" w:type="dxa"/>
              <w:right w:w="0" w:type="dxa"/>
            </w:tcMar>
          </w:tcPr>
          <w:p w14:paraId="108A6620" w14:textId="77777777" w:rsidR="00CF239A" w:rsidRDefault="00000000">
            <w:pPr>
              <w:spacing w:after="0"/>
              <w:jc w:val="center"/>
              <w:rPr>
                <w:sz w:val="20"/>
                <w:szCs w:val="20"/>
              </w:rPr>
            </w:pPr>
            <w:r>
              <w:rPr>
                <w:sz w:val="20"/>
                <w:szCs w:val="20"/>
              </w:rPr>
              <w:t xml:space="preserve">Human Resources </w:t>
            </w:r>
          </w:p>
        </w:tc>
        <w:tc>
          <w:tcPr>
            <w:tcW w:w="1740" w:type="dxa"/>
            <w:tcBorders>
              <w:top w:val="single" w:sz="6" w:space="0" w:color="FFFFFF"/>
              <w:left w:val="single" w:sz="6" w:space="0" w:color="FFFFFF"/>
              <w:bottom w:val="single" w:sz="6" w:space="0" w:color="FFFFFF"/>
              <w:right w:val="single" w:sz="6" w:space="0" w:color="FFFFFF"/>
            </w:tcBorders>
            <w:shd w:val="clear" w:color="auto" w:fill="C1E4F5"/>
            <w:tcMar>
              <w:top w:w="0" w:type="dxa"/>
              <w:left w:w="0" w:type="dxa"/>
              <w:bottom w:w="0" w:type="dxa"/>
              <w:right w:w="0" w:type="dxa"/>
            </w:tcMar>
          </w:tcPr>
          <w:p w14:paraId="287CA11C" w14:textId="77777777" w:rsidR="00CF239A" w:rsidRPr="00EC2584" w:rsidRDefault="00000000">
            <w:pPr>
              <w:spacing w:after="0"/>
              <w:jc w:val="center"/>
              <w:rPr>
                <w:sz w:val="20"/>
                <w:szCs w:val="20"/>
                <w:lang w:val="en-US"/>
              </w:rPr>
            </w:pPr>
            <w:r w:rsidRPr="00EC2584">
              <w:rPr>
                <w:sz w:val="20"/>
                <w:szCs w:val="20"/>
                <w:lang w:val="en-US"/>
              </w:rPr>
              <w:t xml:space="preserve">Team member unavailability due to illness or academic workload. </w:t>
            </w:r>
          </w:p>
        </w:tc>
        <w:tc>
          <w:tcPr>
            <w:tcW w:w="1050" w:type="dxa"/>
            <w:tcBorders>
              <w:top w:val="single" w:sz="6" w:space="0" w:color="FFFFFF"/>
              <w:left w:val="single" w:sz="6" w:space="0" w:color="FFFFFF"/>
              <w:bottom w:val="single" w:sz="6" w:space="0" w:color="FFFFFF"/>
              <w:right w:val="single" w:sz="6" w:space="0" w:color="FFFFFF"/>
            </w:tcBorders>
            <w:shd w:val="clear" w:color="auto" w:fill="C1E4F5"/>
            <w:tcMar>
              <w:top w:w="0" w:type="dxa"/>
              <w:left w:w="0" w:type="dxa"/>
              <w:bottom w:w="0" w:type="dxa"/>
              <w:right w:w="0" w:type="dxa"/>
            </w:tcMar>
          </w:tcPr>
          <w:p w14:paraId="503D6D96" w14:textId="77777777" w:rsidR="00CF239A" w:rsidRDefault="00000000">
            <w:pPr>
              <w:spacing w:after="0"/>
              <w:jc w:val="center"/>
              <w:rPr>
                <w:sz w:val="20"/>
                <w:szCs w:val="20"/>
              </w:rPr>
            </w:pPr>
            <w:r>
              <w:rPr>
                <w:sz w:val="20"/>
                <w:szCs w:val="20"/>
              </w:rPr>
              <w:t xml:space="preserve">Medium </w:t>
            </w:r>
          </w:p>
        </w:tc>
        <w:tc>
          <w:tcPr>
            <w:tcW w:w="840" w:type="dxa"/>
            <w:tcBorders>
              <w:top w:val="single" w:sz="6" w:space="0" w:color="FFFFFF"/>
              <w:left w:val="single" w:sz="6" w:space="0" w:color="FFFFFF"/>
              <w:bottom w:val="single" w:sz="6" w:space="0" w:color="FFFFFF"/>
              <w:right w:val="single" w:sz="6" w:space="0" w:color="FFFFFF"/>
            </w:tcBorders>
            <w:shd w:val="clear" w:color="auto" w:fill="C1E4F5"/>
            <w:tcMar>
              <w:top w:w="0" w:type="dxa"/>
              <w:left w:w="0" w:type="dxa"/>
              <w:bottom w:w="0" w:type="dxa"/>
              <w:right w:w="0" w:type="dxa"/>
            </w:tcMar>
          </w:tcPr>
          <w:p w14:paraId="5FA1F918" w14:textId="77777777" w:rsidR="00CF239A" w:rsidRDefault="00000000">
            <w:pPr>
              <w:spacing w:after="0"/>
              <w:jc w:val="center"/>
              <w:rPr>
                <w:sz w:val="20"/>
                <w:szCs w:val="20"/>
              </w:rPr>
            </w:pPr>
            <w:r>
              <w:rPr>
                <w:sz w:val="20"/>
                <w:szCs w:val="20"/>
              </w:rPr>
              <w:t xml:space="preserve">Medium </w:t>
            </w:r>
          </w:p>
        </w:tc>
        <w:tc>
          <w:tcPr>
            <w:tcW w:w="795" w:type="dxa"/>
            <w:tcBorders>
              <w:top w:val="single" w:sz="6" w:space="0" w:color="FFFFFF"/>
              <w:left w:val="single" w:sz="6" w:space="0" w:color="FFFFFF"/>
              <w:bottom w:val="single" w:sz="6" w:space="0" w:color="FFFFFF"/>
              <w:right w:val="single" w:sz="6" w:space="0" w:color="FFFFFF"/>
            </w:tcBorders>
            <w:shd w:val="clear" w:color="auto" w:fill="C1E4F5"/>
            <w:tcMar>
              <w:top w:w="0" w:type="dxa"/>
              <w:left w:w="0" w:type="dxa"/>
              <w:bottom w:w="0" w:type="dxa"/>
              <w:right w:w="0" w:type="dxa"/>
            </w:tcMar>
          </w:tcPr>
          <w:p w14:paraId="63DDF33F" w14:textId="77777777" w:rsidR="00CF239A" w:rsidRDefault="00000000">
            <w:pPr>
              <w:spacing w:after="0"/>
              <w:jc w:val="center"/>
              <w:rPr>
                <w:sz w:val="20"/>
                <w:szCs w:val="20"/>
              </w:rPr>
            </w:pPr>
            <w:r>
              <w:rPr>
                <w:sz w:val="20"/>
                <w:szCs w:val="20"/>
              </w:rPr>
              <w:t xml:space="preserve">Medium </w:t>
            </w:r>
          </w:p>
          <w:p w14:paraId="54C99672" w14:textId="77777777" w:rsidR="00CF239A" w:rsidRDefault="00000000">
            <w:pPr>
              <w:spacing w:after="0"/>
              <w:jc w:val="center"/>
              <w:rPr>
                <w:sz w:val="20"/>
                <w:szCs w:val="20"/>
              </w:rPr>
            </w:pPr>
            <w:r>
              <w:rPr>
                <w:sz w:val="20"/>
                <w:szCs w:val="20"/>
              </w:rPr>
              <w:t xml:space="preserve"> </w:t>
            </w:r>
          </w:p>
        </w:tc>
        <w:tc>
          <w:tcPr>
            <w:tcW w:w="1050" w:type="dxa"/>
            <w:tcBorders>
              <w:top w:val="single" w:sz="6" w:space="0" w:color="FFFFFF"/>
              <w:left w:val="single" w:sz="6" w:space="0" w:color="FFFFFF"/>
              <w:bottom w:val="single" w:sz="6" w:space="0" w:color="FFFFFF"/>
              <w:right w:val="single" w:sz="6" w:space="0" w:color="FFFFFF"/>
            </w:tcBorders>
            <w:shd w:val="clear" w:color="auto" w:fill="C1E4F5"/>
            <w:tcMar>
              <w:top w:w="0" w:type="dxa"/>
              <w:left w:w="0" w:type="dxa"/>
              <w:bottom w:w="0" w:type="dxa"/>
              <w:right w:w="0" w:type="dxa"/>
            </w:tcMar>
          </w:tcPr>
          <w:p w14:paraId="549D7618" w14:textId="77777777" w:rsidR="00CF239A" w:rsidRDefault="00000000">
            <w:pPr>
              <w:spacing w:after="0"/>
              <w:jc w:val="center"/>
              <w:rPr>
                <w:sz w:val="20"/>
                <w:szCs w:val="20"/>
              </w:rPr>
            </w:pPr>
            <w:r>
              <w:rPr>
                <w:sz w:val="20"/>
                <w:szCs w:val="20"/>
              </w:rPr>
              <w:t>Medium</w:t>
            </w:r>
          </w:p>
        </w:tc>
        <w:tc>
          <w:tcPr>
            <w:tcW w:w="1305" w:type="dxa"/>
            <w:tcBorders>
              <w:top w:val="single" w:sz="6" w:space="0" w:color="FFFFFF"/>
              <w:left w:val="single" w:sz="6" w:space="0" w:color="FFFFFF"/>
              <w:bottom w:val="single" w:sz="6" w:space="0" w:color="FFFFFF"/>
              <w:right w:val="single" w:sz="6" w:space="0" w:color="FFFFFF"/>
            </w:tcBorders>
            <w:shd w:val="clear" w:color="auto" w:fill="C1E4F5"/>
            <w:tcMar>
              <w:top w:w="0" w:type="dxa"/>
              <w:left w:w="0" w:type="dxa"/>
              <w:bottom w:w="0" w:type="dxa"/>
              <w:right w:w="0" w:type="dxa"/>
            </w:tcMar>
          </w:tcPr>
          <w:p w14:paraId="37C85907" w14:textId="77777777" w:rsidR="00CF239A" w:rsidRDefault="00000000">
            <w:pPr>
              <w:spacing w:after="0"/>
              <w:jc w:val="center"/>
              <w:rPr>
                <w:sz w:val="20"/>
                <w:szCs w:val="20"/>
              </w:rPr>
            </w:pPr>
            <w:r>
              <w:rPr>
                <w:sz w:val="20"/>
                <w:szCs w:val="20"/>
              </w:rPr>
              <w:t xml:space="preserve">Scrum Master </w:t>
            </w:r>
          </w:p>
        </w:tc>
      </w:tr>
      <w:tr w:rsidR="00CF239A" w14:paraId="47E9ABD9" w14:textId="77777777">
        <w:tblPrEx>
          <w:tblCellMar>
            <w:top w:w="0" w:type="dxa"/>
            <w:left w:w="0" w:type="dxa"/>
            <w:bottom w:w="0" w:type="dxa"/>
            <w:right w:w="0" w:type="dxa"/>
          </w:tblCellMar>
        </w:tblPrEx>
        <w:trPr>
          <w:trHeight w:val="1800"/>
        </w:trPr>
        <w:tc>
          <w:tcPr>
            <w:tcW w:w="750" w:type="dxa"/>
            <w:tcBorders>
              <w:top w:val="single" w:sz="6" w:space="0" w:color="FFFFFF"/>
              <w:left w:val="single" w:sz="6" w:space="0" w:color="FFFFFF"/>
              <w:bottom w:val="single" w:sz="6" w:space="0" w:color="FFFFFF"/>
              <w:right w:val="single" w:sz="6" w:space="0" w:color="FFFFFF"/>
            </w:tcBorders>
            <w:shd w:val="clear" w:color="auto" w:fill="156082"/>
            <w:tcMar>
              <w:top w:w="0" w:type="dxa"/>
              <w:left w:w="0" w:type="dxa"/>
              <w:bottom w:w="0" w:type="dxa"/>
              <w:right w:w="0" w:type="dxa"/>
            </w:tcMar>
          </w:tcPr>
          <w:p w14:paraId="185B1DCD" w14:textId="77777777" w:rsidR="00CF239A" w:rsidRDefault="00000000">
            <w:pPr>
              <w:spacing w:after="0"/>
              <w:jc w:val="center"/>
              <w:rPr>
                <w:b/>
                <w:color w:val="FFFFFF"/>
                <w:sz w:val="20"/>
                <w:szCs w:val="20"/>
              </w:rPr>
            </w:pPr>
            <w:r>
              <w:rPr>
                <w:b/>
                <w:color w:val="FFFFFF"/>
                <w:sz w:val="20"/>
                <w:szCs w:val="20"/>
              </w:rPr>
              <w:t xml:space="preserve">R8 </w:t>
            </w:r>
          </w:p>
        </w:tc>
        <w:tc>
          <w:tcPr>
            <w:tcW w:w="1245" w:type="dxa"/>
            <w:tcBorders>
              <w:top w:val="single" w:sz="6" w:space="0" w:color="FFFFFF"/>
              <w:left w:val="single" w:sz="6" w:space="0" w:color="FFFFFF"/>
              <w:bottom w:val="single" w:sz="6" w:space="0" w:color="FFFFFF"/>
              <w:right w:val="single" w:sz="6" w:space="0" w:color="FFFFFF"/>
            </w:tcBorders>
            <w:shd w:val="clear" w:color="auto" w:fill="C1E4F5"/>
            <w:tcMar>
              <w:top w:w="0" w:type="dxa"/>
              <w:left w:w="0" w:type="dxa"/>
              <w:bottom w:w="0" w:type="dxa"/>
              <w:right w:w="0" w:type="dxa"/>
            </w:tcMar>
          </w:tcPr>
          <w:p w14:paraId="7A92ED4D" w14:textId="77777777" w:rsidR="00CF239A" w:rsidRDefault="00000000">
            <w:pPr>
              <w:spacing w:after="0"/>
              <w:jc w:val="center"/>
              <w:rPr>
                <w:sz w:val="20"/>
                <w:szCs w:val="20"/>
              </w:rPr>
            </w:pPr>
            <w:r>
              <w:rPr>
                <w:sz w:val="20"/>
                <w:szCs w:val="20"/>
              </w:rPr>
              <w:t xml:space="preserve">Human Resources </w:t>
            </w:r>
          </w:p>
        </w:tc>
        <w:tc>
          <w:tcPr>
            <w:tcW w:w="1740" w:type="dxa"/>
            <w:tcBorders>
              <w:top w:val="single" w:sz="6" w:space="0" w:color="FFFFFF"/>
              <w:left w:val="single" w:sz="6" w:space="0" w:color="FFFFFF"/>
              <w:bottom w:val="single" w:sz="6" w:space="0" w:color="FFFFFF"/>
              <w:right w:val="single" w:sz="6" w:space="0" w:color="FFFFFF"/>
            </w:tcBorders>
            <w:shd w:val="clear" w:color="auto" w:fill="C1E4F5"/>
            <w:tcMar>
              <w:top w:w="0" w:type="dxa"/>
              <w:left w:w="0" w:type="dxa"/>
              <w:bottom w:w="0" w:type="dxa"/>
              <w:right w:w="0" w:type="dxa"/>
            </w:tcMar>
          </w:tcPr>
          <w:p w14:paraId="71A6AD23" w14:textId="77777777" w:rsidR="00CF239A" w:rsidRPr="00EC2584" w:rsidRDefault="00000000">
            <w:pPr>
              <w:spacing w:after="0"/>
              <w:jc w:val="center"/>
              <w:rPr>
                <w:sz w:val="20"/>
                <w:szCs w:val="20"/>
                <w:lang w:val="en-US"/>
              </w:rPr>
            </w:pPr>
            <w:r w:rsidRPr="00EC2584">
              <w:rPr>
                <w:sz w:val="20"/>
                <w:szCs w:val="20"/>
                <w:lang w:val="en-US"/>
              </w:rPr>
              <w:t xml:space="preserve">Some team members are working students, which may reduce their availability for meetings or development tasks. </w:t>
            </w:r>
          </w:p>
        </w:tc>
        <w:tc>
          <w:tcPr>
            <w:tcW w:w="1050" w:type="dxa"/>
            <w:tcBorders>
              <w:top w:val="single" w:sz="6" w:space="0" w:color="FFFFFF"/>
              <w:left w:val="single" w:sz="6" w:space="0" w:color="FFFFFF"/>
              <w:bottom w:val="single" w:sz="6" w:space="0" w:color="FFFFFF"/>
              <w:right w:val="single" w:sz="6" w:space="0" w:color="FFFFFF"/>
            </w:tcBorders>
            <w:shd w:val="clear" w:color="auto" w:fill="C1E4F5"/>
            <w:tcMar>
              <w:top w:w="0" w:type="dxa"/>
              <w:left w:w="0" w:type="dxa"/>
              <w:bottom w:w="0" w:type="dxa"/>
              <w:right w:w="0" w:type="dxa"/>
            </w:tcMar>
          </w:tcPr>
          <w:p w14:paraId="224D15D2" w14:textId="77777777" w:rsidR="00CF239A" w:rsidRDefault="00000000">
            <w:pPr>
              <w:spacing w:after="0"/>
              <w:jc w:val="center"/>
              <w:rPr>
                <w:sz w:val="20"/>
                <w:szCs w:val="20"/>
              </w:rPr>
            </w:pPr>
            <w:r>
              <w:rPr>
                <w:sz w:val="20"/>
                <w:szCs w:val="20"/>
              </w:rPr>
              <w:t xml:space="preserve">High </w:t>
            </w:r>
          </w:p>
        </w:tc>
        <w:tc>
          <w:tcPr>
            <w:tcW w:w="840" w:type="dxa"/>
            <w:tcBorders>
              <w:top w:val="single" w:sz="6" w:space="0" w:color="FFFFFF"/>
              <w:left w:val="single" w:sz="6" w:space="0" w:color="FFFFFF"/>
              <w:bottom w:val="single" w:sz="6" w:space="0" w:color="FFFFFF"/>
              <w:right w:val="single" w:sz="6" w:space="0" w:color="FFFFFF"/>
            </w:tcBorders>
            <w:shd w:val="clear" w:color="auto" w:fill="C1E4F5"/>
            <w:tcMar>
              <w:top w:w="0" w:type="dxa"/>
              <w:left w:w="0" w:type="dxa"/>
              <w:bottom w:w="0" w:type="dxa"/>
              <w:right w:w="0" w:type="dxa"/>
            </w:tcMar>
          </w:tcPr>
          <w:p w14:paraId="024AE7BE" w14:textId="77777777" w:rsidR="00CF239A" w:rsidRDefault="00000000">
            <w:pPr>
              <w:spacing w:after="0"/>
              <w:jc w:val="center"/>
              <w:rPr>
                <w:sz w:val="20"/>
                <w:szCs w:val="20"/>
              </w:rPr>
            </w:pPr>
            <w:r>
              <w:rPr>
                <w:sz w:val="20"/>
                <w:szCs w:val="20"/>
              </w:rPr>
              <w:t xml:space="preserve">Medium </w:t>
            </w:r>
          </w:p>
        </w:tc>
        <w:tc>
          <w:tcPr>
            <w:tcW w:w="795" w:type="dxa"/>
            <w:tcBorders>
              <w:top w:val="single" w:sz="6" w:space="0" w:color="FFFFFF"/>
              <w:left w:val="single" w:sz="6" w:space="0" w:color="FFFFFF"/>
              <w:bottom w:val="single" w:sz="6" w:space="0" w:color="FFFFFF"/>
              <w:right w:val="single" w:sz="6" w:space="0" w:color="FFFFFF"/>
            </w:tcBorders>
            <w:shd w:val="clear" w:color="auto" w:fill="C1E4F5"/>
            <w:tcMar>
              <w:top w:w="0" w:type="dxa"/>
              <w:left w:w="0" w:type="dxa"/>
              <w:bottom w:w="0" w:type="dxa"/>
              <w:right w:w="0" w:type="dxa"/>
            </w:tcMar>
          </w:tcPr>
          <w:p w14:paraId="0EA91E52" w14:textId="77777777" w:rsidR="00CF239A" w:rsidRDefault="00000000">
            <w:pPr>
              <w:spacing w:after="0"/>
              <w:jc w:val="center"/>
              <w:rPr>
                <w:sz w:val="20"/>
                <w:szCs w:val="20"/>
              </w:rPr>
            </w:pPr>
            <w:r>
              <w:rPr>
                <w:sz w:val="20"/>
                <w:szCs w:val="20"/>
              </w:rPr>
              <w:t xml:space="preserve">High </w:t>
            </w:r>
          </w:p>
        </w:tc>
        <w:tc>
          <w:tcPr>
            <w:tcW w:w="1050" w:type="dxa"/>
            <w:tcBorders>
              <w:top w:val="single" w:sz="6" w:space="0" w:color="FFFFFF"/>
              <w:left w:val="single" w:sz="6" w:space="0" w:color="FFFFFF"/>
              <w:bottom w:val="single" w:sz="6" w:space="0" w:color="FFFFFF"/>
              <w:right w:val="single" w:sz="6" w:space="0" w:color="FFFFFF"/>
            </w:tcBorders>
            <w:shd w:val="clear" w:color="auto" w:fill="C1E4F5"/>
            <w:tcMar>
              <w:top w:w="0" w:type="dxa"/>
              <w:left w:w="0" w:type="dxa"/>
              <w:bottom w:w="0" w:type="dxa"/>
              <w:right w:w="0" w:type="dxa"/>
            </w:tcMar>
          </w:tcPr>
          <w:p w14:paraId="08FCEF69" w14:textId="77777777" w:rsidR="00CF239A" w:rsidRDefault="00000000">
            <w:pPr>
              <w:spacing w:after="0"/>
              <w:jc w:val="center"/>
              <w:rPr>
                <w:sz w:val="20"/>
                <w:szCs w:val="20"/>
              </w:rPr>
            </w:pPr>
            <w:r>
              <w:rPr>
                <w:sz w:val="20"/>
                <w:szCs w:val="20"/>
              </w:rPr>
              <w:t>Medium</w:t>
            </w:r>
          </w:p>
        </w:tc>
        <w:tc>
          <w:tcPr>
            <w:tcW w:w="1305" w:type="dxa"/>
            <w:tcBorders>
              <w:top w:val="single" w:sz="6" w:space="0" w:color="FFFFFF"/>
              <w:left w:val="single" w:sz="6" w:space="0" w:color="FFFFFF"/>
              <w:bottom w:val="single" w:sz="6" w:space="0" w:color="FFFFFF"/>
              <w:right w:val="single" w:sz="6" w:space="0" w:color="FFFFFF"/>
            </w:tcBorders>
            <w:shd w:val="clear" w:color="auto" w:fill="C1E4F5"/>
            <w:tcMar>
              <w:top w:w="0" w:type="dxa"/>
              <w:left w:w="0" w:type="dxa"/>
              <w:bottom w:w="0" w:type="dxa"/>
              <w:right w:w="0" w:type="dxa"/>
            </w:tcMar>
          </w:tcPr>
          <w:p w14:paraId="6A793B6D" w14:textId="77777777" w:rsidR="00CF239A" w:rsidRDefault="00000000">
            <w:pPr>
              <w:spacing w:after="0"/>
              <w:jc w:val="center"/>
              <w:rPr>
                <w:sz w:val="20"/>
                <w:szCs w:val="20"/>
              </w:rPr>
            </w:pPr>
            <w:r>
              <w:rPr>
                <w:sz w:val="20"/>
                <w:szCs w:val="20"/>
              </w:rPr>
              <w:t xml:space="preserve">Scrum Master </w:t>
            </w:r>
          </w:p>
        </w:tc>
      </w:tr>
      <w:tr w:rsidR="00CF239A" w14:paraId="2EE48A1D" w14:textId="77777777">
        <w:tblPrEx>
          <w:tblCellMar>
            <w:top w:w="0" w:type="dxa"/>
            <w:left w:w="0" w:type="dxa"/>
            <w:bottom w:w="0" w:type="dxa"/>
            <w:right w:w="0" w:type="dxa"/>
          </w:tblCellMar>
        </w:tblPrEx>
        <w:trPr>
          <w:trHeight w:val="780"/>
        </w:trPr>
        <w:tc>
          <w:tcPr>
            <w:tcW w:w="750" w:type="dxa"/>
            <w:tcBorders>
              <w:top w:val="single" w:sz="6" w:space="0" w:color="FFFFFF"/>
              <w:left w:val="single" w:sz="6" w:space="0" w:color="FFFFFF"/>
              <w:bottom w:val="single" w:sz="6" w:space="0" w:color="FFFFFF"/>
              <w:right w:val="single" w:sz="6" w:space="0" w:color="FFFFFF"/>
            </w:tcBorders>
            <w:shd w:val="clear" w:color="auto" w:fill="156082"/>
            <w:tcMar>
              <w:top w:w="0" w:type="dxa"/>
              <w:left w:w="0" w:type="dxa"/>
              <w:bottom w:w="0" w:type="dxa"/>
              <w:right w:w="0" w:type="dxa"/>
            </w:tcMar>
          </w:tcPr>
          <w:p w14:paraId="6A728935" w14:textId="77777777" w:rsidR="00CF239A" w:rsidRDefault="00000000">
            <w:pPr>
              <w:spacing w:after="0"/>
              <w:jc w:val="center"/>
              <w:rPr>
                <w:b/>
                <w:color w:val="FFFFFF"/>
                <w:sz w:val="20"/>
                <w:szCs w:val="20"/>
              </w:rPr>
            </w:pPr>
            <w:r>
              <w:rPr>
                <w:b/>
                <w:color w:val="FFFFFF"/>
                <w:sz w:val="20"/>
                <w:szCs w:val="20"/>
              </w:rPr>
              <w:lastRenderedPageBreak/>
              <w:t xml:space="preserve">R9 </w:t>
            </w:r>
          </w:p>
        </w:tc>
        <w:tc>
          <w:tcPr>
            <w:tcW w:w="1245" w:type="dxa"/>
            <w:tcBorders>
              <w:top w:val="single" w:sz="6" w:space="0" w:color="FFFFFF"/>
              <w:left w:val="single" w:sz="6" w:space="0" w:color="FFFFFF"/>
              <w:bottom w:val="single" w:sz="6" w:space="0" w:color="FFFFFF"/>
              <w:right w:val="single" w:sz="6" w:space="0" w:color="FFFFFF"/>
            </w:tcBorders>
            <w:shd w:val="clear" w:color="auto" w:fill="C1E4F5"/>
            <w:tcMar>
              <w:top w:w="0" w:type="dxa"/>
              <w:left w:w="0" w:type="dxa"/>
              <w:bottom w:w="0" w:type="dxa"/>
              <w:right w:w="0" w:type="dxa"/>
            </w:tcMar>
          </w:tcPr>
          <w:p w14:paraId="4706AD3D" w14:textId="77777777" w:rsidR="00CF239A" w:rsidRDefault="00000000">
            <w:pPr>
              <w:spacing w:after="0"/>
              <w:jc w:val="center"/>
              <w:rPr>
                <w:sz w:val="20"/>
                <w:szCs w:val="20"/>
              </w:rPr>
            </w:pPr>
            <w:r>
              <w:rPr>
                <w:sz w:val="20"/>
                <w:szCs w:val="20"/>
              </w:rPr>
              <w:t xml:space="preserve">Scope </w:t>
            </w:r>
          </w:p>
        </w:tc>
        <w:tc>
          <w:tcPr>
            <w:tcW w:w="1740" w:type="dxa"/>
            <w:tcBorders>
              <w:top w:val="single" w:sz="6" w:space="0" w:color="FFFFFF"/>
              <w:left w:val="single" w:sz="6" w:space="0" w:color="FFFFFF"/>
              <w:bottom w:val="single" w:sz="6" w:space="0" w:color="FFFFFF"/>
              <w:right w:val="single" w:sz="6" w:space="0" w:color="FFFFFF"/>
            </w:tcBorders>
            <w:shd w:val="clear" w:color="auto" w:fill="C1E4F5"/>
            <w:tcMar>
              <w:top w:w="0" w:type="dxa"/>
              <w:left w:w="0" w:type="dxa"/>
              <w:bottom w:w="0" w:type="dxa"/>
              <w:right w:w="0" w:type="dxa"/>
            </w:tcMar>
          </w:tcPr>
          <w:p w14:paraId="6630E815" w14:textId="77777777" w:rsidR="00CF239A" w:rsidRPr="00EC2584" w:rsidRDefault="00000000">
            <w:pPr>
              <w:spacing w:after="0"/>
              <w:jc w:val="center"/>
              <w:rPr>
                <w:sz w:val="20"/>
                <w:szCs w:val="20"/>
                <w:lang w:val="en-US"/>
              </w:rPr>
            </w:pPr>
            <w:r w:rsidRPr="00EC2584">
              <w:rPr>
                <w:sz w:val="20"/>
                <w:szCs w:val="20"/>
                <w:lang w:val="en-US"/>
              </w:rPr>
              <w:t xml:space="preserve">Change requests after requirements are finalized. </w:t>
            </w:r>
          </w:p>
        </w:tc>
        <w:tc>
          <w:tcPr>
            <w:tcW w:w="1050" w:type="dxa"/>
            <w:tcBorders>
              <w:top w:val="single" w:sz="6" w:space="0" w:color="FFFFFF"/>
              <w:left w:val="single" w:sz="6" w:space="0" w:color="FFFFFF"/>
              <w:bottom w:val="single" w:sz="6" w:space="0" w:color="FFFFFF"/>
              <w:right w:val="single" w:sz="6" w:space="0" w:color="FFFFFF"/>
            </w:tcBorders>
            <w:shd w:val="clear" w:color="auto" w:fill="C1E4F5"/>
            <w:tcMar>
              <w:top w:w="0" w:type="dxa"/>
              <w:left w:w="0" w:type="dxa"/>
              <w:bottom w:w="0" w:type="dxa"/>
              <w:right w:w="0" w:type="dxa"/>
            </w:tcMar>
          </w:tcPr>
          <w:p w14:paraId="7D444F2F" w14:textId="77777777" w:rsidR="00CF239A" w:rsidRDefault="00000000">
            <w:pPr>
              <w:spacing w:after="0"/>
              <w:jc w:val="center"/>
              <w:rPr>
                <w:sz w:val="20"/>
                <w:szCs w:val="20"/>
              </w:rPr>
            </w:pPr>
            <w:r>
              <w:rPr>
                <w:sz w:val="20"/>
                <w:szCs w:val="20"/>
              </w:rPr>
              <w:t xml:space="preserve">Medium </w:t>
            </w:r>
          </w:p>
        </w:tc>
        <w:tc>
          <w:tcPr>
            <w:tcW w:w="840" w:type="dxa"/>
            <w:tcBorders>
              <w:top w:val="single" w:sz="6" w:space="0" w:color="FFFFFF"/>
              <w:left w:val="single" w:sz="6" w:space="0" w:color="FFFFFF"/>
              <w:bottom w:val="single" w:sz="6" w:space="0" w:color="FFFFFF"/>
              <w:right w:val="single" w:sz="6" w:space="0" w:color="FFFFFF"/>
            </w:tcBorders>
            <w:shd w:val="clear" w:color="auto" w:fill="C1E4F5"/>
            <w:tcMar>
              <w:top w:w="0" w:type="dxa"/>
              <w:left w:w="0" w:type="dxa"/>
              <w:bottom w:w="0" w:type="dxa"/>
              <w:right w:w="0" w:type="dxa"/>
            </w:tcMar>
          </w:tcPr>
          <w:p w14:paraId="409EAAF2" w14:textId="77777777" w:rsidR="00CF239A" w:rsidRDefault="00000000">
            <w:pPr>
              <w:spacing w:after="0"/>
              <w:jc w:val="center"/>
              <w:rPr>
                <w:sz w:val="20"/>
                <w:szCs w:val="20"/>
              </w:rPr>
            </w:pPr>
            <w:r>
              <w:rPr>
                <w:sz w:val="20"/>
                <w:szCs w:val="20"/>
              </w:rPr>
              <w:t xml:space="preserve">Medium </w:t>
            </w:r>
          </w:p>
        </w:tc>
        <w:tc>
          <w:tcPr>
            <w:tcW w:w="795" w:type="dxa"/>
            <w:tcBorders>
              <w:top w:val="single" w:sz="6" w:space="0" w:color="FFFFFF"/>
              <w:left w:val="single" w:sz="6" w:space="0" w:color="FFFFFF"/>
              <w:bottom w:val="single" w:sz="6" w:space="0" w:color="FFFFFF"/>
              <w:right w:val="single" w:sz="6" w:space="0" w:color="FFFFFF"/>
            </w:tcBorders>
            <w:shd w:val="clear" w:color="auto" w:fill="C1E4F5"/>
            <w:tcMar>
              <w:top w:w="0" w:type="dxa"/>
              <w:left w:w="0" w:type="dxa"/>
              <w:bottom w:w="0" w:type="dxa"/>
              <w:right w:w="0" w:type="dxa"/>
            </w:tcMar>
          </w:tcPr>
          <w:p w14:paraId="2210DCE8" w14:textId="77777777" w:rsidR="00CF239A" w:rsidRDefault="00000000">
            <w:pPr>
              <w:spacing w:after="0"/>
              <w:jc w:val="center"/>
              <w:rPr>
                <w:sz w:val="20"/>
                <w:szCs w:val="20"/>
              </w:rPr>
            </w:pPr>
            <w:r>
              <w:rPr>
                <w:sz w:val="20"/>
                <w:szCs w:val="20"/>
              </w:rPr>
              <w:t xml:space="preserve">Medium </w:t>
            </w:r>
          </w:p>
          <w:p w14:paraId="7BF785B2" w14:textId="77777777" w:rsidR="00CF239A" w:rsidRDefault="00000000">
            <w:pPr>
              <w:spacing w:after="0"/>
              <w:jc w:val="center"/>
              <w:rPr>
                <w:sz w:val="20"/>
                <w:szCs w:val="20"/>
              </w:rPr>
            </w:pPr>
            <w:r>
              <w:rPr>
                <w:sz w:val="20"/>
                <w:szCs w:val="20"/>
              </w:rPr>
              <w:t xml:space="preserve"> </w:t>
            </w:r>
          </w:p>
        </w:tc>
        <w:tc>
          <w:tcPr>
            <w:tcW w:w="1050" w:type="dxa"/>
            <w:tcBorders>
              <w:top w:val="single" w:sz="6" w:space="0" w:color="FFFFFF"/>
              <w:left w:val="single" w:sz="6" w:space="0" w:color="FFFFFF"/>
              <w:bottom w:val="single" w:sz="6" w:space="0" w:color="FFFFFF"/>
              <w:right w:val="single" w:sz="6" w:space="0" w:color="FFFFFF"/>
            </w:tcBorders>
            <w:shd w:val="clear" w:color="auto" w:fill="C1E4F5"/>
            <w:tcMar>
              <w:top w:w="0" w:type="dxa"/>
              <w:left w:w="0" w:type="dxa"/>
              <w:bottom w:w="0" w:type="dxa"/>
              <w:right w:w="0" w:type="dxa"/>
            </w:tcMar>
          </w:tcPr>
          <w:p w14:paraId="61D10090" w14:textId="77777777" w:rsidR="00CF239A" w:rsidRDefault="00000000">
            <w:pPr>
              <w:spacing w:after="0"/>
              <w:jc w:val="center"/>
              <w:rPr>
                <w:sz w:val="20"/>
                <w:szCs w:val="20"/>
              </w:rPr>
            </w:pPr>
            <w:r>
              <w:rPr>
                <w:sz w:val="20"/>
                <w:szCs w:val="20"/>
              </w:rPr>
              <w:t>Medium</w:t>
            </w:r>
          </w:p>
        </w:tc>
        <w:tc>
          <w:tcPr>
            <w:tcW w:w="1305" w:type="dxa"/>
            <w:tcBorders>
              <w:top w:val="single" w:sz="6" w:space="0" w:color="FFFFFF"/>
              <w:left w:val="single" w:sz="6" w:space="0" w:color="FFFFFF"/>
              <w:bottom w:val="single" w:sz="6" w:space="0" w:color="FFFFFF"/>
              <w:right w:val="single" w:sz="6" w:space="0" w:color="FFFFFF"/>
            </w:tcBorders>
            <w:shd w:val="clear" w:color="auto" w:fill="C1E4F5"/>
            <w:tcMar>
              <w:top w:w="0" w:type="dxa"/>
              <w:left w:w="0" w:type="dxa"/>
              <w:bottom w:w="0" w:type="dxa"/>
              <w:right w:w="0" w:type="dxa"/>
            </w:tcMar>
          </w:tcPr>
          <w:p w14:paraId="2A0F7ABE" w14:textId="77777777" w:rsidR="00CF239A" w:rsidRDefault="00000000">
            <w:pPr>
              <w:spacing w:after="0"/>
              <w:jc w:val="center"/>
              <w:rPr>
                <w:sz w:val="20"/>
                <w:szCs w:val="20"/>
              </w:rPr>
            </w:pPr>
            <w:r>
              <w:rPr>
                <w:sz w:val="20"/>
                <w:szCs w:val="20"/>
              </w:rPr>
              <w:t xml:space="preserve">Product Owner </w:t>
            </w:r>
          </w:p>
        </w:tc>
      </w:tr>
      <w:tr w:rsidR="00CF239A" w14:paraId="135FCA41" w14:textId="77777777">
        <w:tblPrEx>
          <w:tblCellMar>
            <w:top w:w="0" w:type="dxa"/>
            <w:left w:w="0" w:type="dxa"/>
            <w:bottom w:w="0" w:type="dxa"/>
            <w:right w:w="0" w:type="dxa"/>
          </w:tblCellMar>
        </w:tblPrEx>
        <w:trPr>
          <w:trHeight w:val="780"/>
        </w:trPr>
        <w:tc>
          <w:tcPr>
            <w:tcW w:w="750" w:type="dxa"/>
            <w:tcBorders>
              <w:top w:val="single" w:sz="6" w:space="0" w:color="FFFFFF"/>
              <w:left w:val="single" w:sz="6" w:space="0" w:color="FFFFFF"/>
              <w:bottom w:val="single" w:sz="6" w:space="0" w:color="FFFFFF"/>
              <w:right w:val="single" w:sz="6" w:space="0" w:color="FFFFFF"/>
            </w:tcBorders>
            <w:shd w:val="clear" w:color="auto" w:fill="156082"/>
            <w:tcMar>
              <w:top w:w="0" w:type="dxa"/>
              <w:left w:w="0" w:type="dxa"/>
              <w:bottom w:w="0" w:type="dxa"/>
              <w:right w:w="0" w:type="dxa"/>
            </w:tcMar>
          </w:tcPr>
          <w:p w14:paraId="10935221" w14:textId="77777777" w:rsidR="00CF239A" w:rsidRDefault="00000000">
            <w:pPr>
              <w:spacing w:after="0"/>
              <w:jc w:val="center"/>
              <w:rPr>
                <w:b/>
                <w:color w:val="FFFFFF"/>
                <w:sz w:val="20"/>
                <w:szCs w:val="20"/>
              </w:rPr>
            </w:pPr>
            <w:r>
              <w:rPr>
                <w:b/>
                <w:color w:val="FFFFFF"/>
                <w:sz w:val="20"/>
                <w:szCs w:val="20"/>
              </w:rPr>
              <w:t xml:space="preserve">R10 </w:t>
            </w:r>
          </w:p>
        </w:tc>
        <w:tc>
          <w:tcPr>
            <w:tcW w:w="1245" w:type="dxa"/>
            <w:tcBorders>
              <w:top w:val="single" w:sz="6" w:space="0" w:color="FFFFFF"/>
              <w:left w:val="single" w:sz="6" w:space="0" w:color="FFFFFF"/>
              <w:bottom w:val="single" w:sz="6" w:space="0" w:color="FFFFFF"/>
              <w:right w:val="single" w:sz="6" w:space="0" w:color="FFFFFF"/>
            </w:tcBorders>
            <w:shd w:val="clear" w:color="auto" w:fill="C1E4F5"/>
            <w:tcMar>
              <w:top w:w="0" w:type="dxa"/>
              <w:left w:w="0" w:type="dxa"/>
              <w:bottom w:w="0" w:type="dxa"/>
              <w:right w:w="0" w:type="dxa"/>
            </w:tcMar>
          </w:tcPr>
          <w:p w14:paraId="7EC27C6C" w14:textId="77777777" w:rsidR="00CF239A" w:rsidRDefault="00000000">
            <w:pPr>
              <w:spacing w:after="0"/>
              <w:jc w:val="center"/>
              <w:rPr>
                <w:sz w:val="20"/>
                <w:szCs w:val="20"/>
              </w:rPr>
            </w:pPr>
            <w:r>
              <w:rPr>
                <w:sz w:val="20"/>
                <w:szCs w:val="20"/>
              </w:rPr>
              <w:t xml:space="preserve">Infrastructure </w:t>
            </w:r>
          </w:p>
        </w:tc>
        <w:tc>
          <w:tcPr>
            <w:tcW w:w="1740" w:type="dxa"/>
            <w:tcBorders>
              <w:top w:val="single" w:sz="6" w:space="0" w:color="FFFFFF"/>
              <w:left w:val="single" w:sz="6" w:space="0" w:color="FFFFFF"/>
              <w:bottom w:val="single" w:sz="6" w:space="0" w:color="FFFFFF"/>
              <w:right w:val="single" w:sz="6" w:space="0" w:color="FFFFFF"/>
            </w:tcBorders>
            <w:shd w:val="clear" w:color="auto" w:fill="C1E4F5"/>
            <w:tcMar>
              <w:top w:w="0" w:type="dxa"/>
              <w:left w:w="0" w:type="dxa"/>
              <w:bottom w:w="0" w:type="dxa"/>
              <w:right w:w="0" w:type="dxa"/>
            </w:tcMar>
          </w:tcPr>
          <w:p w14:paraId="062C4388" w14:textId="77777777" w:rsidR="00CF239A" w:rsidRPr="00EC2584" w:rsidRDefault="00000000">
            <w:pPr>
              <w:spacing w:after="0"/>
              <w:jc w:val="center"/>
              <w:rPr>
                <w:sz w:val="20"/>
                <w:szCs w:val="20"/>
                <w:lang w:val="en-US"/>
              </w:rPr>
            </w:pPr>
            <w:r w:rsidRPr="00EC2584">
              <w:rPr>
                <w:sz w:val="20"/>
                <w:szCs w:val="20"/>
                <w:lang w:val="en-US"/>
              </w:rPr>
              <w:t xml:space="preserve">Development tools or GitHub repository failure. </w:t>
            </w:r>
          </w:p>
        </w:tc>
        <w:tc>
          <w:tcPr>
            <w:tcW w:w="1050" w:type="dxa"/>
            <w:tcBorders>
              <w:top w:val="single" w:sz="6" w:space="0" w:color="FFFFFF"/>
              <w:left w:val="single" w:sz="6" w:space="0" w:color="FFFFFF"/>
              <w:bottom w:val="single" w:sz="6" w:space="0" w:color="FFFFFF"/>
              <w:right w:val="single" w:sz="6" w:space="0" w:color="FFFFFF"/>
            </w:tcBorders>
            <w:shd w:val="clear" w:color="auto" w:fill="C1E4F5"/>
            <w:tcMar>
              <w:top w:w="0" w:type="dxa"/>
              <w:left w:w="0" w:type="dxa"/>
              <w:bottom w:w="0" w:type="dxa"/>
              <w:right w:w="0" w:type="dxa"/>
            </w:tcMar>
          </w:tcPr>
          <w:p w14:paraId="6B277B77" w14:textId="77777777" w:rsidR="00CF239A" w:rsidRDefault="00000000">
            <w:pPr>
              <w:spacing w:after="0"/>
              <w:jc w:val="center"/>
              <w:rPr>
                <w:sz w:val="20"/>
                <w:szCs w:val="20"/>
              </w:rPr>
            </w:pPr>
            <w:r>
              <w:rPr>
                <w:sz w:val="20"/>
                <w:szCs w:val="20"/>
              </w:rPr>
              <w:t xml:space="preserve">Low </w:t>
            </w:r>
          </w:p>
        </w:tc>
        <w:tc>
          <w:tcPr>
            <w:tcW w:w="840" w:type="dxa"/>
            <w:tcBorders>
              <w:top w:val="single" w:sz="6" w:space="0" w:color="FFFFFF"/>
              <w:left w:val="single" w:sz="6" w:space="0" w:color="FFFFFF"/>
              <w:bottom w:val="single" w:sz="6" w:space="0" w:color="FFFFFF"/>
              <w:right w:val="single" w:sz="6" w:space="0" w:color="FFFFFF"/>
            </w:tcBorders>
            <w:shd w:val="clear" w:color="auto" w:fill="C1E4F5"/>
            <w:tcMar>
              <w:top w:w="0" w:type="dxa"/>
              <w:left w:w="0" w:type="dxa"/>
              <w:bottom w:w="0" w:type="dxa"/>
              <w:right w:w="0" w:type="dxa"/>
            </w:tcMar>
          </w:tcPr>
          <w:p w14:paraId="64B873DF" w14:textId="77777777" w:rsidR="00CF239A" w:rsidRDefault="00000000">
            <w:pPr>
              <w:spacing w:after="0"/>
              <w:jc w:val="center"/>
              <w:rPr>
                <w:sz w:val="20"/>
                <w:szCs w:val="20"/>
              </w:rPr>
            </w:pPr>
            <w:r>
              <w:rPr>
                <w:sz w:val="20"/>
                <w:szCs w:val="20"/>
              </w:rPr>
              <w:t xml:space="preserve">Medium </w:t>
            </w:r>
          </w:p>
        </w:tc>
        <w:tc>
          <w:tcPr>
            <w:tcW w:w="795" w:type="dxa"/>
            <w:tcBorders>
              <w:top w:val="single" w:sz="6" w:space="0" w:color="FFFFFF"/>
              <w:left w:val="single" w:sz="6" w:space="0" w:color="FFFFFF"/>
              <w:bottom w:val="single" w:sz="6" w:space="0" w:color="FFFFFF"/>
              <w:right w:val="single" w:sz="6" w:space="0" w:color="FFFFFF"/>
            </w:tcBorders>
            <w:shd w:val="clear" w:color="auto" w:fill="C1E4F5"/>
            <w:tcMar>
              <w:top w:w="0" w:type="dxa"/>
              <w:left w:w="0" w:type="dxa"/>
              <w:bottom w:w="0" w:type="dxa"/>
              <w:right w:w="0" w:type="dxa"/>
            </w:tcMar>
          </w:tcPr>
          <w:p w14:paraId="134224BB" w14:textId="77777777" w:rsidR="00CF239A" w:rsidRDefault="00000000">
            <w:pPr>
              <w:spacing w:after="0"/>
              <w:jc w:val="center"/>
              <w:rPr>
                <w:sz w:val="20"/>
                <w:szCs w:val="20"/>
              </w:rPr>
            </w:pPr>
            <w:r>
              <w:rPr>
                <w:sz w:val="20"/>
                <w:szCs w:val="20"/>
              </w:rPr>
              <w:t xml:space="preserve">Low </w:t>
            </w:r>
          </w:p>
        </w:tc>
        <w:tc>
          <w:tcPr>
            <w:tcW w:w="1050" w:type="dxa"/>
            <w:tcBorders>
              <w:top w:val="single" w:sz="6" w:space="0" w:color="FFFFFF"/>
              <w:left w:val="single" w:sz="6" w:space="0" w:color="FFFFFF"/>
              <w:bottom w:val="single" w:sz="6" w:space="0" w:color="FFFFFF"/>
              <w:right w:val="single" w:sz="6" w:space="0" w:color="FFFFFF"/>
            </w:tcBorders>
            <w:shd w:val="clear" w:color="auto" w:fill="C1E4F5"/>
            <w:tcMar>
              <w:top w:w="0" w:type="dxa"/>
              <w:left w:w="0" w:type="dxa"/>
              <w:bottom w:w="0" w:type="dxa"/>
              <w:right w:w="0" w:type="dxa"/>
            </w:tcMar>
          </w:tcPr>
          <w:p w14:paraId="6B87D0EE" w14:textId="77777777" w:rsidR="00CF239A" w:rsidRDefault="00000000">
            <w:pPr>
              <w:spacing w:after="0"/>
              <w:jc w:val="center"/>
              <w:rPr>
                <w:sz w:val="20"/>
                <w:szCs w:val="20"/>
              </w:rPr>
            </w:pPr>
            <w:r>
              <w:rPr>
                <w:sz w:val="20"/>
                <w:szCs w:val="20"/>
              </w:rPr>
              <w:t>Long</w:t>
            </w:r>
          </w:p>
        </w:tc>
        <w:tc>
          <w:tcPr>
            <w:tcW w:w="1305" w:type="dxa"/>
            <w:tcBorders>
              <w:top w:val="single" w:sz="6" w:space="0" w:color="FFFFFF"/>
              <w:left w:val="single" w:sz="6" w:space="0" w:color="FFFFFF"/>
              <w:bottom w:val="single" w:sz="6" w:space="0" w:color="FFFFFF"/>
              <w:right w:val="single" w:sz="6" w:space="0" w:color="FFFFFF"/>
            </w:tcBorders>
            <w:shd w:val="clear" w:color="auto" w:fill="C1E4F5"/>
            <w:tcMar>
              <w:top w:w="0" w:type="dxa"/>
              <w:left w:w="0" w:type="dxa"/>
              <w:bottom w:w="0" w:type="dxa"/>
              <w:right w:w="0" w:type="dxa"/>
            </w:tcMar>
          </w:tcPr>
          <w:p w14:paraId="546720BD" w14:textId="77777777" w:rsidR="00CF239A" w:rsidRDefault="00000000">
            <w:pPr>
              <w:spacing w:after="0"/>
              <w:jc w:val="center"/>
              <w:rPr>
                <w:sz w:val="20"/>
                <w:szCs w:val="20"/>
              </w:rPr>
            </w:pPr>
            <w:r>
              <w:rPr>
                <w:sz w:val="20"/>
                <w:szCs w:val="20"/>
              </w:rPr>
              <w:t xml:space="preserve">Development Team </w:t>
            </w:r>
          </w:p>
        </w:tc>
      </w:tr>
      <w:tr w:rsidR="00CF239A" w14:paraId="08339D56" w14:textId="77777777">
        <w:tblPrEx>
          <w:tblCellMar>
            <w:top w:w="0" w:type="dxa"/>
            <w:left w:w="0" w:type="dxa"/>
            <w:bottom w:w="0" w:type="dxa"/>
            <w:right w:w="0" w:type="dxa"/>
          </w:tblCellMar>
        </w:tblPrEx>
        <w:trPr>
          <w:trHeight w:val="780"/>
        </w:trPr>
        <w:tc>
          <w:tcPr>
            <w:tcW w:w="750" w:type="dxa"/>
            <w:tcBorders>
              <w:top w:val="single" w:sz="6" w:space="0" w:color="FFFFFF"/>
              <w:left w:val="single" w:sz="6" w:space="0" w:color="FFFFFF"/>
              <w:bottom w:val="single" w:sz="6" w:space="0" w:color="FFFFFF"/>
              <w:right w:val="single" w:sz="6" w:space="0" w:color="FFFFFF"/>
            </w:tcBorders>
            <w:shd w:val="clear" w:color="auto" w:fill="156082"/>
            <w:tcMar>
              <w:top w:w="0" w:type="dxa"/>
              <w:left w:w="0" w:type="dxa"/>
              <w:bottom w:w="0" w:type="dxa"/>
              <w:right w:w="0" w:type="dxa"/>
            </w:tcMar>
          </w:tcPr>
          <w:p w14:paraId="5CDEE00D" w14:textId="77777777" w:rsidR="00CF239A" w:rsidRDefault="00000000">
            <w:pPr>
              <w:spacing w:after="0"/>
              <w:jc w:val="center"/>
              <w:rPr>
                <w:b/>
                <w:color w:val="FFFFFF"/>
                <w:sz w:val="20"/>
                <w:szCs w:val="20"/>
              </w:rPr>
            </w:pPr>
            <w:r>
              <w:rPr>
                <w:b/>
                <w:color w:val="FFFFFF"/>
                <w:sz w:val="20"/>
                <w:szCs w:val="20"/>
              </w:rPr>
              <w:t xml:space="preserve">R11 </w:t>
            </w:r>
          </w:p>
        </w:tc>
        <w:tc>
          <w:tcPr>
            <w:tcW w:w="1245" w:type="dxa"/>
            <w:tcBorders>
              <w:top w:val="single" w:sz="6" w:space="0" w:color="FFFFFF"/>
              <w:left w:val="single" w:sz="6" w:space="0" w:color="FFFFFF"/>
              <w:bottom w:val="single" w:sz="6" w:space="0" w:color="FFFFFF"/>
              <w:right w:val="single" w:sz="6" w:space="0" w:color="FFFFFF"/>
            </w:tcBorders>
            <w:shd w:val="clear" w:color="auto" w:fill="C1E4F5"/>
            <w:tcMar>
              <w:top w:w="0" w:type="dxa"/>
              <w:left w:w="0" w:type="dxa"/>
              <w:bottom w:w="0" w:type="dxa"/>
              <w:right w:w="0" w:type="dxa"/>
            </w:tcMar>
          </w:tcPr>
          <w:p w14:paraId="6D4634A7" w14:textId="77777777" w:rsidR="00CF239A" w:rsidRDefault="00000000">
            <w:pPr>
              <w:spacing w:after="0"/>
              <w:jc w:val="center"/>
              <w:rPr>
                <w:sz w:val="20"/>
                <w:szCs w:val="20"/>
              </w:rPr>
            </w:pPr>
            <w:r>
              <w:rPr>
                <w:sz w:val="20"/>
                <w:szCs w:val="20"/>
              </w:rPr>
              <w:t xml:space="preserve">Documentation </w:t>
            </w:r>
          </w:p>
        </w:tc>
        <w:tc>
          <w:tcPr>
            <w:tcW w:w="1740" w:type="dxa"/>
            <w:tcBorders>
              <w:top w:val="single" w:sz="6" w:space="0" w:color="FFFFFF"/>
              <w:left w:val="single" w:sz="6" w:space="0" w:color="FFFFFF"/>
              <w:bottom w:val="single" w:sz="6" w:space="0" w:color="FFFFFF"/>
              <w:right w:val="single" w:sz="6" w:space="0" w:color="FFFFFF"/>
            </w:tcBorders>
            <w:shd w:val="clear" w:color="auto" w:fill="C1E4F5"/>
            <w:tcMar>
              <w:top w:w="0" w:type="dxa"/>
              <w:left w:w="0" w:type="dxa"/>
              <w:bottom w:w="0" w:type="dxa"/>
              <w:right w:w="0" w:type="dxa"/>
            </w:tcMar>
          </w:tcPr>
          <w:p w14:paraId="395ED405" w14:textId="77777777" w:rsidR="00CF239A" w:rsidRPr="00EC2584" w:rsidRDefault="00000000">
            <w:pPr>
              <w:spacing w:after="0"/>
              <w:jc w:val="center"/>
              <w:rPr>
                <w:sz w:val="20"/>
                <w:szCs w:val="20"/>
                <w:lang w:val="en-US"/>
              </w:rPr>
            </w:pPr>
            <w:r w:rsidRPr="00EC2584">
              <w:rPr>
                <w:sz w:val="20"/>
                <w:szCs w:val="20"/>
                <w:lang w:val="en-US"/>
              </w:rPr>
              <w:t xml:space="preserve">Incomplete or outdated project documentation. </w:t>
            </w:r>
          </w:p>
        </w:tc>
        <w:tc>
          <w:tcPr>
            <w:tcW w:w="1050" w:type="dxa"/>
            <w:tcBorders>
              <w:top w:val="single" w:sz="6" w:space="0" w:color="FFFFFF"/>
              <w:left w:val="single" w:sz="6" w:space="0" w:color="FFFFFF"/>
              <w:bottom w:val="single" w:sz="6" w:space="0" w:color="FFFFFF"/>
              <w:right w:val="single" w:sz="6" w:space="0" w:color="FFFFFF"/>
            </w:tcBorders>
            <w:shd w:val="clear" w:color="auto" w:fill="C1E4F5"/>
            <w:tcMar>
              <w:top w:w="0" w:type="dxa"/>
              <w:left w:w="0" w:type="dxa"/>
              <w:bottom w:w="0" w:type="dxa"/>
              <w:right w:w="0" w:type="dxa"/>
            </w:tcMar>
          </w:tcPr>
          <w:p w14:paraId="05F88648" w14:textId="77777777" w:rsidR="00CF239A" w:rsidRDefault="00000000">
            <w:pPr>
              <w:spacing w:after="0"/>
              <w:jc w:val="center"/>
              <w:rPr>
                <w:sz w:val="20"/>
                <w:szCs w:val="20"/>
              </w:rPr>
            </w:pPr>
            <w:r>
              <w:rPr>
                <w:sz w:val="20"/>
                <w:szCs w:val="20"/>
              </w:rPr>
              <w:t xml:space="preserve">Medium </w:t>
            </w:r>
          </w:p>
        </w:tc>
        <w:tc>
          <w:tcPr>
            <w:tcW w:w="840" w:type="dxa"/>
            <w:tcBorders>
              <w:top w:val="single" w:sz="6" w:space="0" w:color="FFFFFF"/>
              <w:left w:val="single" w:sz="6" w:space="0" w:color="FFFFFF"/>
              <w:bottom w:val="single" w:sz="6" w:space="0" w:color="FFFFFF"/>
              <w:right w:val="single" w:sz="6" w:space="0" w:color="FFFFFF"/>
            </w:tcBorders>
            <w:shd w:val="clear" w:color="auto" w:fill="C1E4F5"/>
            <w:tcMar>
              <w:top w:w="0" w:type="dxa"/>
              <w:left w:w="0" w:type="dxa"/>
              <w:bottom w:w="0" w:type="dxa"/>
              <w:right w:w="0" w:type="dxa"/>
            </w:tcMar>
          </w:tcPr>
          <w:p w14:paraId="2A44300E" w14:textId="77777777" w:rsidR="00CF239A" w:rsidRDefault="00000000">
            <w:pPr>
              <w:spacing w:after="0"/>
              <w:jc w:val="center"/>
              <w:rPr>
                <w:sz w:val="20"/>
                <w:szCs w:val="20"/>
              </w:rPr>
            </w:pPr>
            <w:r>
              <w:rPr>
                <w:sz w:val="20"/>
                <w:szCs w:val="20"/>
              </w:rPr>
              <w:t xml:space="preserve">Medium </w:t>
            </w:r>
          </w:p>
        </w:tc>
        <w:tc>
          <w:tcPr>
            <w:tcW w:w="795" w:type="dxa"/>
            <w:tcBorders>
              <w:top w:val="single" w:sz="6" w:space="0" w:color="FFFFFF"/>
              <w:left w:val="single" w:sz="6" w:space="0" w:color="FFFFFF"/>
              <w:bottom w:val="single" w:sz="6" w:space="0" w:color="FFFFFF"/>
              <w:right w:val="single" w:sz="6" w:space="0" w:color="FFFFFF"/>
            </w:tcBorders>
            <w:shd w:val="clear" w:color="auto" w:fill="C1E4F5"/>
            <w:tcMar>
              <w:top w:w="0" w:type="dxa"/>
              <w:left w:w="0" w:type="dxa"/>
              <w:bottom w:w="0" w:type="dxa"/>
              <w:right w:w="0" w:type="dxa"/>
            </w:tcMar>
          </w:tcPr>
          <w:p w14:paraId="14F44FE5" w14:textId="77777777" w:rsidR="00CF239A" w:rsidRDefault="00000000">
            <w:pPr>
              <w:spacing w:after="0"/>
              <w:jc w:val="center"/>
              <w:rPr>
                <w:sz w:val="20"/>
                <w:szCs w:val="20"/>
              </w:rPr>
            </w:pPr>
            <w:r>
              <w:rPr>
                <w:sz w:val="20"/>
                <w:szCs w:val="20"/>
              </w:rPr>
              <w:t xml:space="preserve">Medium </w:t>
            </w:r>
          </w:p>
          <w:p w14:paraId="7BA9D09D" w14:textId="77777777" w:rsidR="00CF239A" w:rsidRDefault="00000000">
            <w:pPr>
              <w:spacing w:after="0"/>
              <w:jc w:val="center"/>
              <w:rPr>
                <w:sz w:val="20"/>
                <w:szCs w:val="20"/>
              </w:rPr>
            </w:pPr>
            <w:r>
              <w:rPr>
                <w:sz w:val="20"/>
                <w:szCs w:val="20"/>
              </w:rPr>
              <w:t xml:space="preserve"> </w:t>
            </w:r>
          </w:p>
        </w:tc>
        <w:tc>
          <w:tcPr>
            <w:tcW w:w="1050" w:type="dxa"/>
            <w:tcBorders>
              <w:top w:val="single" w:sz="6" w:space="0" w:color="FFFFFF"/>
              <w:left w:val="single" w:sz="6" w:space="0" w:color="FFFFFF"/>
              <w:bottom w:val="single" w:sz="6" w:space="0" w:color="FFFFFF"/>
              <w:right w:val="single" w:sz="6" w:space="0" w:color="FFFFFF"/>
            </w:tcBorders>
            <w:shd w:val="clear" w:color="auto" w:fill="C1E4F5"/>
            <w:tcMar>
              <w:top w:w="0" w:type="dxa"/>
              <w:left w:w="0" w:type="dxa"/>
              <w:bottom w:w="0" w:type="dxa"/>
              <w:right w:w="0" w:type="dxa"/>
            </w:tcMar>
          </w:tcPr>
          <w:p w14:paraId="3CB521BA" w14:textId="77777777" w:rsidR="00CF239A" w:rsidRDefault="00000000">
            <w:pPr>
              <w:spacing w:after="0"/>
              <w:jc w:val="center"/>
              <w:rPr>
                <w:sz w:val="20"/>
                <w:szCs w:val="20"/>
              </w:rPr>
            </w:pPr>
            <w:r>
              <w:rPr>
                <w:sz w:val="20"/>
                <w:szCs w:val="20"/>
              </w:rPr>
              <w:t>Medium</w:t>
            </w:r>
          </w:p>
        </w:tc>
        <w:tc>
          <w:tcPr>
            <w:tcW w:w="1305" w:type="dxa"/>
            <w:tcBorders>
              <w:top w:val="single" w:sz="6" w:space="0" w:color="FFFFFF"/>
              <w:left w:val="single" w:sz="6" w:space="0" w:color="FFFFFF"/>
              <w:bottom w:val="single" w:sz="6" w:space="0" w:color="FFFFFF"/>
              <w:right w:val="single" w:sz="6" w:space="0" w:color="FFFFFF"/>
            </w:tcBorders>
            <w:shd w:val="clear" w:color="auto" w:fill="C1E4F5"/>
            <w:tcMar>
              <w:top w:w="0" w:type="dxa"/>
              <w:left w:w="0" w:type="dxa"/>
              <w:bottom w:w="0" w:type="dxa"/>
              <w:right w:w="0" w:type="dxa"/>
            </w:tcMar>
          </w:tcPr>
          <w:p w14:paraId="0BDBBECE" w14:textId="77777777" w:rsidR="00CF239A" w:rsidRDefault="00000000">
            <w:pPr>
              <w:spacing w:after="0"/>
              <w:jc w:val="center"/>
              <w:rPr>
                <w:sz w:val="20"/>
                <w:szCs w:val="20"/>
              </w:rPr>
            </w:pPr>
            <w:r>
              <w:rPr>
                <w:sz w:val="20"/>
                <w:szCs w:val="20"/>
              </w:rPr>
              <w:t xml:space="preserve">Documentation Manager </w:t>
            </w:r>
          </w:p>
        </w:tc>
      </w:tr>
      <w:tr w:rsidR="00CF239A" w14:paraId="4D503BDF" w14:textId="77777777">
        <w:tblPrEx>
          <w:tblCellMar>
            <w:top w:w="0" w:type="dxa"/>
            <w:left w:w="0" w:type="dxa"/>
            <w:bottom w:w="0" w:type="dxa"/>
            <w:right w:w="0" w:type="dxa"/>
          </w:tblCellMar>
        </w:tblPrEx>
        <w:trPr>
          <w:trHeight w:val="780"/>
        </w:trPr>
        <w:tc>
          <w:tcPr>
            <w:tcW w:w="750" w:type="dxa"/>
            <w:tcBorders>
              <w:top w:val="single" w:sz="6" w:space="0" w:color="FFFFFF"/>
              <w:left w:val="single" w:sz="6" w:space="0" w:color="FFFFFF"/>
              <w:bottom w:val="single" w:sz="6" w:space="0" w:color="FFFFFF"/>
              <w:right w:val="single" w:sz="6" w:space="0" w:color="FFFFFF"/>
            </w:tcBorders>
            <w:shd w:val="clear" w:color="auto" w:fill="156082"/>
            <w:tcMar>
              <w:top w:w="0" w:type="dxa"/>
              <w:left w:w="0" w:type="dxa"/>
              <w:bottom w:w="0" w:type="dxa"/>
              <w:right w:w="0" w:type="dxa"/>
            </w:tcMar>
          </w:tcPr>
          <w:p w14:paraId="3F279E12" w14:textId="77777777" w:rsidR="00CF239A" w:rsidRDefault="00000000">
            <w:pPr>
              <w:spacing w:after="0"/>
              <w:jc w:val="center"/>
              <w:rPr>
                <w:b/>
                <w:color w:val="FFFFFF"/>
                <w:sz w:val="20"/>
                <w:szCs w:val="20"/>
              </w:rPr>
            </w:pPr>
            <w:r>
              <w:rPr>
                <w:b/>
                <w:color w:val="FFFFFF"/>
                <w:sz w:val="20"/>
                <w:szCs w:val="20"/>
              </w:rPr>
              <w:t xml:space="preserve">R12 </w:t>
            </w:r>
          </w:p>
        </w:tc>
        <w:tc>
          <w:tcPr>
            <w:tcW w:w="1245" w:type="dxa"/>
            <w:tcBorders>
              <w:top w:val="single" w:sz="6" w:space="0" w:color="FFFFFF"/>
              <w:left w:val="single" w:sz="6" w:space="0" w:color="FFFFFF"/>
              <w:bottom w:val="single" w:sz="6" w:space="0" w:color="FFFFFF"/>
              <w:right w:val="single" w:sz="6" w:space="0" w:color="FFFFFF"/>
            </w:tcBorders>
            <w:shd w:val="clear" w:color="auto" w:fill="C1E4F5"/>
            <w:tcMar>
              <w:top w:w="0" w:type="dxa"/>
              <w:left w:w="0" w:type="dxa"/>
              <w:bottom w:w="0" w:type="dxa"/>
              <w:right w:w="0" w:type="dxa"/>
            </w:tcMar>
          </w:tcPr>
          <w:p w14:paraId="6DE7EA5C" w14:textId="77777777" w:rsidR="00CF239A" w:rsidRDefault="00000000">
            <w:pPr>
              <w:spacing w:after="0"/>
              <w:jc w:val="center"/>
              <w:rPr>
                <w:sz w:val="20"/>
                <w:szCs w:val="20"/>
              </w:rPr>
            </w:pPr>
            <w:r>
              <w:rPr>
                <w:sz w:val="20"/>
                <w:szCs w:val="20"/>
              </w:rPr>
              <w:t xml:space="preserve">Stakeholder </w:t>
            </w:r>
          </w:p>
        </w:tc>
        <w:tc>
          <w:tcPr>
            <w:tcW w:w="1740" w:type="dxa"/>
            <w:tcBorders>
              <w:top w:val="single" w:sz="6" w:space="0" w:color="FFFFFF"/>
              <w:left w:val="single" w:sz="6" w:space="0" w:color="FFFFFF"/>
              <w:bottom w:val="single" w:sz="6" w:space="0" w:color="FFFFFF"/>
              <w:right w:val="single" w:sz="6" w:space="0" w:color="FFFFFF"/>
            </w:tcBorders>
            <w:shd w:val="clear" w:color="auto" w:fill="C1E4F5"/>
            <w:tcMar>
              <w:top w:w="0" w:type="dxa"/>
              <w:left w:w="0" w:type="dxa"/>
              <w:bottom w:w="0" w:type="dxa"/>
              <w:right w:w="0" w:type="dxa"/>
            </w:tcMar>
          </w:tcPr>
          <w:p w14:paraId="7516B2BF" w14:textId="77777777" w:rsidR="00CF239A" w:rsidRPr="00EC2584" w:rsidRDefault="00000000">
            <w:pPr>
              <w:spacing w:after="0"/>
              <w:jc w:val="center"/>
              <w:rPr>
                <w:sz w:val="20"/>
                <w:szCs w:val="20"/>
                <w:lang w:val="en-US"/>
              </w:rPr>
            </w:pPr>
            <w:r w:rsidRPr="00EC2584">
              <w:rPr>
                <w:sz w:val="20"/>
                <w:szCs w:val="20"/>
                <w:lang w:val="en-US"/>
              </w:rPr>
              <w:t xml:space="preserve">Delayed client feedback or approvals. </w:t>
            </w:r>
          </w:p>
        </w:tc>
        <w:tc>
          <w:tcPr>
            <w:tcW w:w="1050" w:type="dxa"/>
            <w:tcBorders>
              <w:top w:val="single" w:sz="6" w:space="0" w:color="FFFFFF"/>
              <w:left w:val="single" w:sz="6" w:space="0" w:color="FFFFFF"/>
              <w:bottom w:val="single" w:sz="6" w:space="0" w:color="FFFFFF"/>
              <w:right w:val="single" w:sz="6" w:space="0" w:color="FFFFFF"/>
            </w:tcBorders>
            <w:shd w:val="clear" w:color="auto" w:fill="C1E4F5"/>
            <w:tcMar>
              <w:top w:w="0" w:type="dxa"/>
              <w:left w:w="0" w:type="dxa"/>
              <w:bottom w:w="0" w:type="dxa"/>
              <w:right w:w="0" w:type="dxa"/>
            </w:tcMar>
          </w:tcPr>
          <w:p w14:paraId="02D435D0" w14:textId="77777777" w:rsidR="00CF239A" w:rsidRDefault="00000000">
            <w:pPr>
              <w:spacing w:after="0"/>
              <w:jc w:val="center"/>
              <w:rPr>
                <w:sz w:val="20"/>
                <w:szCs w:val="20"/>
              </w:rPr>
            </w:pPr>
            <w:r>
              <w:rPr>
                <w:sz w:val="20"/>
                <w:szCs w:val="20"/>
              </w:rPr>
              <w:t xml:space="preserve">Medium </w:t>
            </w:r>
          </w:p>
        </w:tc>
        <w:tc>
          <w:tcPr>
            <w:tcW w:w="840" w:type="dxa"/>
            <w:tcBorders>
              <w:top w:val="single" w:sz="6" w:space="0" w:color="FFFFFF"/>
              <w:left w:val="single" w:sz="6" w:space="0" w:color="FFFFFF"/>
              <w:bottom w:val="single" w:sz="6" w:space="0" w:color="FFFFFF"/>
              <w:right w:val="single" w:sz="6" w:space="0" w:color="FFFFFF"/>
            </w:tcBorders>
            <w:shd w:val="clear" w:color="auto" w:fill="C1E4F5"/>
            <w:tcMar>
              <w:top w:w="0" w:type="dxa"/>
              <w:left w:w="0" w:type="dxa"/>
              <w:bottom w:w="0" w:type="dxa"/>
              <w:right w:w="0" w:type="dxa"/>
            </w:tcMar>
          </w:tcPr>
          <w:p w14:paraId="222119BF" w14:textId="77777777" w:rsidR="00CF239A" w:rsidRDefault="00000000">
            <w:pPr>
              <w:spacing w:after="0"/>
              <w:jc w:val="center"/>
              <w:rPr>
                <w:sz w:val="20"/>
                <w:szCs w:val="20"/>
              </w:rPr>
            </w:pPr>
            <w:r>
              <w:rPr>
                <w:sz w:val="20"/>
                <w:szCs w:val="20"/>
              </w:rPr>
              <w:t xml:space="preserve">High </w:t>
            </w:r>
          </w:p>
          <w:p w14:paraId="6AE57C2B" w14:textId="77777777" w:rsidR="00CF239A" w:rsidRDefault="00000000">
            <w:pPr>
              <w:spacing w:after="0"/>
              <w:jc w:val="center"/>
              <w:rPr>
                <w:sz w:val="20"/>
                <w:szCs w:val="20"/>
              </w:rPr>
            </w:pPr>
            <w:r>
              <w:rPr>
                <w:sz w:val="20"/>
                <w:szCs w:val="20"/>
              </w:rPr>
              <w:t xml:space="preserve"> </w:t>
            </w:r>
          </w:p>
        </w:tc>
        <w:tc>
          <w:tcPr>
            <w:tcW w:w="795" w:type="dxa"/>
            <w:tcBorders>
              <w:top w:val="single" w:sz="6" w:space="0" w:color="FFFFFF"/>
              <w:left w:val="single" w:sz="6" w:space="0" w:color="FFFFFF"/>
              <w:bottom w:val="single" w:sz="6" w:space="0" w:color="FFFFFF"/>
              <w:right w:val="single" w:sz="6" w:space="0" w:color="FFFFFF"/>
            </w:tcBorders>
            <w:shd w:val="clear" w:color="auto" w:fill="C1E4F5"/>
            <w:tcMar>
              <w:top w:w="0" w:type="dxa"/>
              <w:left w:w="0" w:type="dxa"/>
              <w:bottom w:w="0" w:type="dxa"/>
              <w:right w:w="0" w:type="dxa"/>
            </w:tcMar>
          </w:tcPr>
          <w:p w14:paraId="00D96EEB" w14:textId="77777777" w:rsidR="00CF239A" w:rsidRDefault="00000000">
            <w:pPr>
              <w:spacing w:after="0"/>
              <w:jc w:val="center"/>
              <w:rPr>
                <w:sz w:val="20"/>
                <w:szCs w:val="20"/>
              </w:rPr>
            </w:pPr>
            <w:r>
              <w:rPr>
                <w:sz w:val="20"/>
                <w:szCs w:val="20"/>
              </w:rPr>
              <w:t xml:space="preserve">High </w:t>
            </w:r>
          </w:p>
        </w:tc>
        <w:tc>
          <w:tcPr>
            <w:tcW w:w="1050" w:type="dxa"/>
            <w:tcBorders>
              <w:top w:val="single" w:sz="6" w:space="0" w:color="FFFFFF"/>
              <w:left w:val="single" w:sz="6" w:space="0" w:color="FFFFFF"/>
              <w:bottom w:val="single" w:sz="6" w:space="0" w:color="FFFFFF"/>
              <w:right w:val="single" w:sz="6" w:space="0" w:color="FFFFFF"/>
            </w:tcBorders>
            <w:shd w:val="clear" w:color="auto" w:fill="C1E4F5"/>
            <w:tcMar>
              <w:top w:w="0" w:type="dxa"/>
              <w:left w:w="0" w:type="dxa"/>
              <w:bottom w:w="0" w:type="dxa"/>
              <w:right w:w="0" w:type="dxa"/>
            </w:tcMar>
          </w:tcPr>
          <w:p w14:paraId="3080D310" w14:textId="77777777" w:rsidR="00CF239A" w:rsidRDefault="00000000">
            <w:pPr>
              <w:spacing w:after="0"/>
              <w:jc w:val="center"/>
              <w:rPr>
                <w:sz w:val="20"/>
                <w:szCs w:val="20"/>
              </w:rPr>
            </w:pPr>
            <w:r>
              <w:rPr>
                <w:sz w:val="20"/>
                <w:szCs w:val="20"/>
              </w:rPr>
              <w:t>Short</w:t>
            </w:r>
          </w:p>
        </w:tc>
        <w:tc>
          <w:tcPr>
            <w:tcW w:w="1305" w:type="dxa"/>
            <w:tcBorders>
              <w:top w:val="single" w:sz="6" w:space="0" w:color="FFFFFF"/>
              <w:left w:val="single" w:sz="6" w:space="0" w:color="FFFFFF"/>
              <w:bottom w:val="single" w:sz="6" w:space="0" w:color="FFFFFF"/>
              <w:right w:val="single" w:sz="6" w:space="0" w:color="FFFFFF"/>
            </w:tcBorders>
            <w:shd w:val="clear" w:color="auto" w:fill="C1E4F5"/>
            <w:tcMar>
              <w:top w:w="0" w:type="dxa"/>
              <w:left w:w="0" w:type="dxa"/>
              <w:bottom w:w="0" w:type="dxa"/>
              <w:right w:w="0" w:type="dxa"/>
            </w:tcMar>
          </w:tcPr>
          <w:p w14:paraId="592DCE4D" w14:textId="77777777" w:rsidR="00CF239A" w:rsidRDefault="00000000">
            <w:pPr>
              <w:spacing w:after="0"/>
              <w:jc w:val="center"/>
              <w:rPr>
                <w:sz w:val="20"/>
                <w:szCs w:val="20"/>
              </w:rPr>
            </w:pPr>
            <w:r>
              <w:rPr>
                <w:sz w:val="20"/>
                <w:szCs w:val="20"/>
              </w:rPr>
              <w:t xml:space="preserve">Product Owner </w:t>
            </w:r>
          </w:p>
        </w:tc>
      </w:tr>
      <w:tr w:rsidR="00CF239A" w14:paraId="7CC76723" w14:textId="77777777">
        <w:tblPrEx>
          <w:tblCellMar>
            <w:top w:w="0" w:type="dxa"/>
            <w:left w:w="0" w:type="dxa"/>
            <w:bottom w:w="0" w:type="dxa"/>
            <w:right w:w="0" w:type="dxa"/>
          </w:tblCellMar>
        </w:tblPrEx>
        <w:trPr>
          <w:trHeight w:val="1035"/>
        </w:trPr>
        <w:tc>
          <w:tcPr>
            <w:tcW w:w="750" w:type="dxa"/>
            <w:tcBorders>
              <w:top w:val="single" w:sz="6" w:space="0" w:color="FFFFFF"/>
              <w:left w:val="single" w:sz="6" w:space="0" w:color="FFFFFF"/>
              <w:bottom w:val="single" w:sz="6" w:space="0" w:color="FFFFFF"/>
              <w:right w:val="single" w:sz="6" w:space="0" w:color="FFFFFF"/>
            </w:tcBorders>
            <w:shd w:val="clear" w:color="auto" w:fill="156082"/>
            <w:tcMar>
              <w:top w:w="0" w:type="dxa"/>
              <w:left w:w="0" w:type="dxa"/>
              <w:bottom w:w="0" w:type="dxa"/>
              <w:right w:w="0" w:type="dxa"/>
            </w:tcMar>
          </w:tcPr>
          <w:p w14:paraId="1A15BEB8" w14:textId="77777777" w:rsidR="00CF239A" w:rsidRDefault="00000000">
            <w:pPr>
              <w:spacing w:after="0"/>
              <w:jc w:val="center"/>
              <w:rPr>
                <w:b/>
                <w:color w:val="FFFFFF"/>
                <w:sz w:val="20"/>
                <w:szCs w:val="20"/>
              </w:rPr>
            </w:pPr>
            <w:r>
              <w:rPr>
                <w:b/>
                <w:color w:val="FFFFFF"/>
                <w:sz w:val="20"/>
                <w:szCs w:val="20"/>
              </w:rPr>
              <w:t xml:space="preserve">R13 </w:t>
            </w:r>
          </w:p>
        </w:tc>
        <w:tc>
          <w:tcPr>
            <w:tcW w:w="1245" w:type="dxa"/>
            <w:tcBorders>
              <w:top w:val="single" w:sz="6" w:space="0" w:color="FFFFFF"/>
              <w:left w:val="single" w:sz="6" w:space="0" w:color="FFFFFF"/>
              <w:bottom w:val="single" w:sz="6" w:space="0" w:color="FFFFFF"/>
              <w:right w:val="single" w:sz="6" w:space="0" w:color="FFFFFF"/>
            </w:tcBorders>
            <w:shd w:val="clear" w:color="auto" w:fill="C1E4F5"/>
            <w:tcMar>
              <w:top w:w="0" w:type="dxa"/>
              <w:left w:w="0" w:type="dxa"/>
              <w:bottom w:w="0" w:type="dxa"/>
              <w:right w:w="0" w:type="dxa"/>
            </w:tcMar>
          </w:tcPr>
          <w:p w14:paraId="4F42511D" w14:textId="77777777" w:rsidR="00CF239A" w:rsidRDefault="00000000">
            <w:pPr>
              <w:spacing w:after="0"/>
              <w:jc w:val="center"/>
              <w:rPr>
                <w:sz w:val="20"/>
                <w:szCs w:val="20"/>
              </w:rPr>
            </w:pPr>
            <w:r>
              <w:rPr>
                <w:sz w:val="20"/>
                <w:szCs w:val="20"/>
              </w:rPr>
              <w:t xml:space="preserve">Compliance </w:t>
            </w:r>
          </w:p>
        </w:tc>
        <w:tc>
          <w:tcPr>
            <w:tcW w:w="1740" w:type="dxa"/>
            <w:tcBorders>
              <w:top w:val="single" w:sz="6" w:space="0" w:color="FFFFFF"/>
              <w:left w:val="single" w:sz="6" w:space="0" w:color="FFFFFF"/>
              <w:bottom w:val="single" w:sz="6" w:space="0" w:color="FFFFFF"/>
              <w:right w:val="single" w:sz="6" w:space="0" w:color="FFFFFF"/>
            </w:tcBorders>
            <w:shd w:val="clear" w:color="auto" w:fill="C1E4F5"/>
            <w:tcMar>
              <w:top w:w="0" w:type="dxa"/>
              <w:left w:w="0" w:type="dxa"/>
              <w:bottom w:w="0" w:type="dxa"/>
              <w:right w:w="0" w:type="dxa"/>
            </w:tcMar>
          </w:tcPr>
          <w:p w14:paraId="3E2EAF2F" w14:textId="77777777" w:rsidR="00CF239A" w:rsidRPr="00EC2584" w:rsidRDefault="00000000">
            <w:pPr>
              <w:spacing w:after="0"/>
              <w:jc w:val="center"/>
              <w:rPr>
                <w:sz w:val="20"/>
                <w:szCs w:val="20"/>
                <w:lang w:val="en-US"/>
              </w:rPr>
            </w:pPr>
            <w:r w:rsidRPr="00EC2584">
              <w:rPr>
                <w:sz w:val="20"/>
                <w:szCs w:val="20"/>
                <w:lang w:val="en-US"/>
              </w:rPr>
              <w:t xml:space="preserve">Failure to align with ISEC’s infrastructure or academic guidelines. </w:t>
            </w:r>
          </w:p>
        </w:tc>
        <w:tc>
          <w:tcPr>
            <w:tcW w:w="1050" w:type="dxa"/>
            <w:tcBorders>
              <w:top w:val="single" w:sz="6" w:space="0" w:color="FFFFFF"/>
              <w:left w:val="single" w:sz="6" w:space="0" w:color="FFFFFF"/>
              <w:bottom w:val="single" w:sz="6" w:space="0" w:color="FFFFFF"/>
              <w:right w:val="single" w:sz="6" w:space="0" w:color="FFFFFF"/>
            </w:tcBorders>
            <w:shd w:val="clear" w:color="auto" w:fill="C1E4F5"/>
            <w:tcMar>
              <w:top w:w="0" w:type="dxa"/>
              <w:left w:w="0" w:type="dxa"/>
              <w:bottom w:w="0" w:type="dxa"/>
              <w:right w:w="0" w:type="dxa"/>
            </w:tcMar>
          </w:tcPr>
          <w:p w14:paraId="20037C43" w14:textId="77777777" w:rsidR="00CF239A" w:rsidRDefault="00000000">
            <w:pPr>
              <w:spacing w:after="0"/>
              <w:jc w:val="center"/>
              <w:rPr>
                <w:sz w:val="20"/>
                <w:szCs w:val="20"/>
              </w:rPr>
            </w:pPr>
            <w:r>
              <w:rPr>
                <w:sz w:val="20"/>
                <w:szCs w:val="20"/>
              </w:rPr>
              <w:t xml:space="preserve">Low </w:t>
            </w:r>
          </w:p>
        </w:tc>
        <w:tc>
          <w:tcPr>
            <w:tcW w:w="840" w:type="dxa"/>
            <w:tcBorders>
              <w:top w:val="single" w:sz="6" w:space="0" w:color="FFFFFF"/>
              <w:left w:val="single" w:sz="6" w:space="0" w:color="FFFFFF"/>
              <w:bottom w:val="single" w:sz="6" w:space="0" w:color="FFFFFF"/>
              <w:right w:val="single" w:sz="6" w:space="0" w:color="FFFFFF"/>
            </w:tcBorders>
            <w:shd w:val="clear" w:color="auto" w:fill="C1E4F5"/>
            <w:tcMar>
              <w:top w:w="0" w:type="dxa"/>
              <w:left w:w="0" w:type="dxa"/>
              <w:bottom w:w="0" w:type="dxa"/>
              <w:right w:w="0" w:type="dxa"/>
            </w:tcMar>
          </w:tcPr>
          <w:p w14:paraId="40C2D62E" w14:textId="77777777" w:rsidR="00CF239A" w:rsidRDefault="00000000">
            <w:pPr>
              <w:spacing w:after="0"/>
              <w:jc w:val="center"/>
              <w:rPr>
                <w:sz w:val="20"/>
                <w:szCs w:val="20"/>
              </w:rPr>
            </w:pPr>
            <w:r>
              <w:rPr>
                <w:sz w:val="20"/>
                <w:szCs w:val="20"/>
              </w:rPr>
              <w:t xml:space="preserve">High </w:t>
            </w:r>
          </w:p>
          <w:p w14:paraId="0D9F7343" w14:textId="77777777" w:rsidR="00CF239A" w:rsidRDefault="00000000">
            <w:pPr>
              <w:spacing w:after="0"/>
              <w:jc w:val="center"/>
              <w:rPr>
                <w:sz w:val="20"/>
                <w:szCs w:val="20"/>
              </w:rPr>
            </w:pPr>
            <w:r>
              <w:rPr>
                <w:sz w:val="20"/>
                <w:szCs w:val="20"/>
              </w:rPr>
              <w:t xml:space="preserve"> </w:t>
            </w:r>
          </w:p>
        </w:tc>
        <w:tc>
          <w:tcPr>
            <w:tcW w:w="795" w:type="dxa"/>
            <w:tcBorders>
              <w:top w:val="single" w:sz="6" w:space="0" w:color="FFFFFF"/>
              <w:left w:val="single" w:sz="6" w:space="0" w:color="FFFFFF"/>
              <w:bottom w:val="single" w:sz="6" w:space="0" w:color="FFFFFF"/>
              <w:right w:val="single" w:sz="6" w:space="0" w:color="FFFFFF"/>
            </w:tcBorders>
            <w:shd w:val="clear" w:color="auto" w:fill="C1E4F5"/>
            <w:tcMar>
              <w:top w:w="0" w:type="dxa"/>
              <w:left w:w="0" w:type="dxa"/>
              <w:bottom w:w="0" w:type="dxa"/>
              <w:right w:w="0" w:type="dxa"/>
            </w:tcMar>
          </w:tcPr>
          <w:p w14:paraId="39158EEF" w14:textId="77777777" w:rsidR="00CF239A" w:rsidRDefault="00000000">
            <w:pPr>
              <w:spacing w:after="0"/>
              <w:jc w:val="center"/>
              <w:rPr>
                <w:sz w:val="20"/>
                <w:szCs w:val="20"/>
              </w:rPr>
            </w:pPr>
            <w:r>
              <w:rPr>
                <w:sz w:val="20"/>
                <w:szCs w:val="20"/>
              </w:rPr>
              <w:t xml:space="preserve">Medium </w:t>
            </w:r>
          </w:p>
          <w:p w14:paraId="0B192624" w14:textId="77777777" w:rsidR="00CF239A" w:rsidRDefault="00000000">
            <w:pPr>
              <w:spacing w:after="0"/>
              <w:jc w:val="center"/>
              <w:rPr>
                <w:sz w:val="20"/>
                <w:szCs w:val="20"/>
              </w:rPr>
            </w:pPr>
            <w:r>
              <w:rPr>
                <w:sz w:val="20"/>
                <w:szCs w:val="20"/>
              </w:rPr>
              <w:t xml:space="preserve"> </w:t>
            </w:r>
          </w:p>
        </w:tc>
        <w:tc>
          <w:tcPr>
            <w:tcW w:w="1050" w:type="dxa"/>
            <w:tcBorders>
              <w:top w:val="single" w:sz="6" w:space="0" w:color="FFFFFF"/>
              <w:left w:val="single" w:sz="6" w:space="0" w:color="FFFFFF"/>
              <w:bottom w:val="single" w:sz="6" w:space="0" w:color="FFFFFF"/>
              <w:right w:val="single" w:sz="6" w:space="0" w:color="FFFFFF"/>
            </w:tcBorders>
            <w:shd w:val="clear" w:color="auto" w:fill="C1E4F5"/>
            <w:tcMar>
              <w:top w:w="0" w:type="dxa"/>
              <w:left w:w="0" w:type="dxa"/>
              <w:bottom w:w="0" w:type="dxa"/>
              <w:right w:w="0" w:type="dxa"/>
            </w:tcMar>
          </w:tcPr>
          <w:p w14:paraId="5ED8F936" w14:textId="77777777" w:rsidR="00CF239A" w:rsidRDefault="00000000">
            <w:pPr>
              <w:spacing w:after="0"/>
              <w:jc w:val="center"/>
              <w:rPr>
                <w:sz w:val="20"/>
                <w:szCs w:val="20"/>
              </w:rPr>
            </w:pPr>
            <w:r>
              <w:rPr>
                <w:sz w:val="20"/>
                <w:szCs w:val="20"/>
              </w:rPr>
              <w:t>Medium</w:t>
            </w:r>
          </w:p>
        </w:tc>
        <w:tc>
          <w:tcPr>
            <w:tcW w:w="1305" w:type="dxa"/>
            <w:tcBorders>
              <w:top w:val="single" w:sz="6" w:space="0" w:color="FFFFFF"/>
              <w:left w:val="single" w:sz="6" w:space="0" w:color="FFFFFF"/>
              <w:bottom w:val="single" w:sz="6" w:space="0" w:color="FFFFFF"/>
              <w:right w:val="single" w:sz="6" w:space="0" w:color="FFFFFF"/>
            </w:tcBorders>
            <w:shd w:val="clear" w:color="auto" w:fill="C1E4F5"/>
            <w:tcMar>
              <w:top w:w="0" w:type="dxa"/>
              <w:left w:w="0" w:type="dxa"/>
              <w:bottom w:w="0" w:type="dxa"/>
              <w:right w:w="0" w:type="dxa"/>
            </w:tcMar>
          </w:tcPr>
          <w:p w14:paraId="44DD670E" w14:textId="77777777" w:rsidR="00CF239A" w:rsidRDefault="00000000">
            <w:pPr>
              <w:spacing w:after="0"/>
              <w:jc w:val="center"/>
              <w:rPr>
                <w:sz w:val="20"/>
                <w:szCs w:val="20"/>
              </w:rPr>
            </w:pPr>
            <w:r>
              <w:rPr>
                <w:sz w:val="20"/>
                <w:szCs w:val="20"/>
              </w:rPr>
              <w:t xml:space="preserve">Product Owner </w:t>
            </w:r>
          </w:p>
        </w:tc>
      </w:tr>
      <w:tr w:rsidR="00EC2584" w:rsidRPr="00EC2584" w14:paraId="5D30379E" w14:textId="77777777">
        <w:tblPrEx>
          <w:tblCellMar>
            <w:top w:w="0" w:type="dxa"/>
            <w:left w:w="0" w:type="dxa"/>
            <w:bottom w:w="0" w:type="dxa"/>
            <w:right w:w="0" w:type="dxa"/>
          </w:tblCellMar>
        </w:tblPrEx>
        <w:trPr>
          <w:trHeight w:val="1035"/>
        </w:trPr>
        <w:tc>
          <w:tcPr>
            <w:tcW w:w="750" w:type="dxa"/>
            <w:tcBorders>
              <w:top w:val="single" w:sz="6" w:space="0" w:color="FFFFFF"/>
              <w:left w:val="single" w:sz="6" w:space="0" w:color="FFFFFF"/>
              <w:bottom w:val="single" w:sz="6" w:space="0" w:color="FFFFFF"/>
              <w:right w:val="single" w:sz="6" w:space="0" w:color="FFFFFF"/>
            </w:tcBorders>
            <w:shd w:val="clear" w:color="auto" w:fill="156082"/>
            <w:tcMar>
              <w:top w:w="0" w:type="dxa"/>
              <w:left w:w="0" w:type="dxa"/>
              <w:bottom w:w="0" w:type="dxa"/>
              <w:right w:w="0" w:type="dxa"/>
            </w:tcMar>
          </w:tcPr>
          <w:p w14:paraId="17C41642" w14:textId="550CCD44" w:rsidR="00EC2584" w:rsidRDefault="00EC2584">
            <w:pPr>
              <w:spacing w:after="0"/>
              <w:jc w:val="center"/>
              <w:rPr>
                <w:b/>
                <w:color w:val="FFFFFF"/>
                <w:sz w:val="20"/>
                <w:szCs w:val="20"/>
              </w:rPr>
            </w:pPr>
            <w:r>
              <w:rPr>
                <w:b/>
                <w:color w:val="FFFFFF"/>
                <w:sz w:val="20"/>
                <w:szCs w:val="20"/>
              </w:rPr>
              <w:t>R14</w:t>
            </w:r>
          </w:p>
        </w:tc>
        <w:tc>
          <w:tcPr>
            <w:tcW w:w="1245" w:type="dxa"/>
            <w:tcBorders>
              <w:top w:val="single" w:sz="6" w:space="0" w:color="FFFFFF"/>
              <w:left w:val="single" w:sz="6" w:space="0" w:color="FFFFFF"/>
              <w:bottom w:val="single" w:sz="6" w:space="0" w:color="FFFFFF"/>
              <w:right w:val="single" w:sz="6" w:space="0" w:color="FFFFFF"/>
            </w:tcBorders>
            <w:shd w:val="clear" w:color="auto" w:fill="C1E4F5"/>
            <w:tcMar>
              <w:top w:w="0" w:type="dxa"/>
              <w:left w:w="0" w:type="dxa"/>
              <w:bottom w:w="0" w:type="dxa"/>
              <w:right w:w="0" w:type="dxa"/>
            </w:tcMar>
          </w:tcPr>
          <w:p w14:paraId="5896A64F" w14:textId="72982D5E" w:rsidR="00EC2584" w:rsidRDefault="00EC2584">
            <w:pPr>
              <w:spacing w:after="0"/>
              <w:jc w:val="center"/>
              <w:rPr>
                <w:sz w:val="20"/>
                <w:szCs w:val="20"/>
              </w:rPr>
            </w:pPr>
            <w:r w:rsidRPr="00EC2584">
              <w:rPr>
                <w:sz w:val="20"/>
                <w:szCs w:val="20"/>
              </w:rPr>
              <w:t>Legal / Compliance</w:t>
            </w:r>
          </w:p>
        </w:tc>
        <w:tc>
          <w:tcPr>
            <w:tcW w:w="1740" w:type="dxa"/>
            <w:tcBorders>
              <w:top w:val="single" w:sz="6" w:space="0" w:color="FFFFFF"/>
              <w:left w:val="single" w:sz="6" w:space="0" w:color="FFFFFF"/>
              <w:bottom w:val="single" w:sz="6" w:space="0" w:color="FFFFFF"/>
              <w:right w:val="single" w:sz="6" w:space="0" w:color="FFFFFF"/>
            </w:tcBorders>
            <w:shd w:val="clear" w:color="auto" w:fill="C1E4F5"/>
            <w:tcMar>
              <w:top w:w="0" w:type="dxa"/>
              <w:left w:w="0" w:type="dxa"/>
              <w:bottom w:w="0" w:type="dxa"/>
              <w:right w:w="0" w:type="dxa"/>
            </w:tcMar>
          </w:tcPr>
          <w:p w14:paraId="267717B7" w14:textId="1D2EC13C" w:rsidR="00EC2584" w:rsidRPr="00EC2584" w:rsidRDefault="00EC2584">
            <w:pPr>
              <w:spacing w:after="0"/>
              <w:jc w:val="center"/>
              <w:rPr>
                <w:sz w:val="20"/>
                <w:szCs w:val="20"/>
                <w:lang w:val="en-US"/>
              </w:rPr>
            </w:pPr>
            <w:r w:rsidRPr="00EC2584">
              <w:rPr>
                <w:sz w:val="20"/>
                <w:szCs w:val="20"/>
                <w:lang w:val="en-US"/>
              </w:rPr>
              <w:t>Non-compliance with GDPR regulations regarding student personal data handling</w:t>
            </w:r>
            <w:r>
              <w:rPr>
                <w:sz w:val="20"/>
                <w:szCs w:val="20"/>
                <w:lang w:val="en-US"/>
              </w:rPr>
              <w:t>.</w:t>
            </w:r>
          </w:p>
        </w:tc>
        <w:tc>
          <w:tcPr>
            <w:tcW w:w="1050" w:type="dxa"/>
            <w:tcBorders>
              <w:top w:val="single" w:sz="6" w:space="0" w:color="FFFFFF"/>
              <w:left w:val="single" w:sz="6" w:space="0" w:color="FFFFFF"/>
              <w:bottom w:val="single" w:sz="6" w:space="0" w:color="FFFFFF"/>
              <w:right w:val="single" w:sz="6" w:space="0" w:color="FFFFFF"/>
            </w:tcBorders>
            <w:shd w:val="clear" w:color="auto" w:fill="C1E4F5"/>
            <w:tcMar>
              <w:top w:w="0" w:type="dxa"/>
              <w:left w:w="0" w:type="dxa"/>
              <w:bottom w:w="0" w:type="dxa"/>
              <w:right w:w="0" w:type="dxa"/>
            </w:tcMar>
          </w:tcPr>
          <w:p w14:paraId="41D59A5A" w14:textId="5EE5A6E7" w:rsidR="00EC2584" w:rsidRPr="00EC2584" w:rsidRDefault="00EC2584">
            <w:pPr>
              <w:spacing w:after="0"/>
              <w:jc w:val="center"/>
              <w:rPr>
                <w:sz w:val="20"/>
                <w:szCs w:val="20"/>
                <w:lang w:val="en-US"/>
              </w:rPr>
            </w:pPr>
            <w:r w:rsidRPr="00EC2584">
              <w:rPr>
                <w:sz w:val="20"/>
                <w:szCs w:val="20"/>
                <w:lang w:val="en-US"/>
              </w:rPr>
              <w:t>Low</w:t>
            </w:r>
          </w:p>
        </w:tc>
        <w:tc>
          <w:tcPr>
            <w:tcW w:w="840" w:type="dxa"/>
            <w:tcBorders>
              <w:top w:val="single" w:sz="6" w:space="0" w:color="FFFFFF"/>
              <w:left w:val="single" w:sz="6" w:space="0" w:color="FFFFFF"/>
              <w:bottom w:val="single" w:sz="6" w:space="0" w:color="FFFFFF"/>
              <w:right w:val="single" w:sz="6" w:space="0" w:color="FFFFFF"/>
            </w:tcBorders>
            <w:shd w:val="clear" w:color="auto" w:fill="C1E4F5"/>
            <w:tcMar>
              <w:top w:w="0" w:type="dxa"/>
              <w:left w:w="0" w:type="dxa"/>
              <w:bottom w:w="0" w:type="dxa"/>
              <w:right w:w="0" w:type="dxa"/>
            </w:tcMar>
          </w:tcPr>
          <w:p w14:paraId="3A8F447D" w14:textId="128CD8C8" w:rsidR="00EC2584" w:rsidRPr="00EC2584" w:rsidRDefault="00EC2584">
            <w:pPr>
              <w:spacing w:after="0"/>
              <w:jc w:val="center"/>
              <w:rPr>
                <w:sz w:val="20"/>
                <w:szCs w:val="20"/>
                <w:lang w:val="en-US"/>
              </w:rPr>
            </w:pPr>
            <w:r w:rsidRPr="00EC2584">
              <w:rPr>
                <w:sz w:val="20"/>
                <w:szCs w:val="20"/>
                <w:lang w:val="en-US"/>
              </w:rPr>
              <w:t>High</w:t>
            </w:r>
          </w:p>
        </w:tc>
        <w:tc>
          <w:tcPr>
            <w:tcW w:w="795" w:type="dxa"/>
            <w:tcBorders>
              <w:top w:val="single" w:sz="6" w:space="0" w:color="FFFFFF"/>
              <w:left w:val="single" w:sz="6" w:space="0" w:color="FFFFFF"/>
              <w:bottom w:val="single" w:sz="6" w:space="0" w:color="FFFFFF"/>
              <w:right w:val="single" w:sz="6" w:space="0" w:color="FFFFFF"/>
            </w:tcBorders>
            <w:shd w:val="clear" w:color="auto" w:fill="C1E4F5"/>
            <w:tcMar>
              <w:top w:w="0" w:type="dxa"/>
              <w:left w:w="0" w:type="dxa"/>
              <w:bottom w:w="0" w:type="dxa"/>
              <w:right w:w="0" w:type="dxa"/>
            </w:tcMar>
          </w:tcPr>
          <w:p w14:paraId="2543486D" w14:textId="5685C345" w:rsidR="00EC2584" w:rsidRPr="00EC2584" w:rsidRDefault="00EC2584">
            <w:pPr>
              <w:spacing w:after="0"/>
              <w:jc w:val="center"/>
              <w:rPr>
                <w:sz w:val="20"/>
                <w:szCs w:val="20"/>
                <w:lang w:val="en-US"/>
              </w:rPr>
            </w:pPr>
            <w:r w:rsidRPr="00EC2584">
              <w:rPr>
                <w:sz w:val="20"/>
                <w:szCs w:val="20"/>
                <w:lang w:val="en-US"/>
              </w:rPr>
              <w:t>High</w:t>
            </w:r>
          </w:p>
        </w:tc>
        <w:tc>
          <w:tcPr>
            <w:tcW w:w="1050" w:type="dxa"/>
            <w:tcBorders>
              <w:top w:val="single" w:sz="6" w:space="0" w:color="FFFFFF"/>
              <w:left w:val="single" w:sz="6" w:space="0" w:color="FFFFFF"/>
              <w:bottom w:val="single" w:sz="6" w:space="0" w:color="FFFFFF"/>
              <w:right w:val="single" w:sz="6" w:space="0" w:color="FFFFFF"/>
            </w:tcBorders>
            <w:shd w:val="clear" w:color="auto" w:fill="C1E4F5"/>
            <w:tcMar>
              <w:top w:w="0" w:type="dxa"/>
              <w:left w:w="0" w:type="dxa"/>
              <w:bottom w:w="0" w:type="dxa"/>
              <w:right w:w="0" w:type="dxa"/>
            </w:tcMar>
          </w:tcPr>
          <w:p w14:paraId="213E4F59" w14:textId="357DAC4E" w:rsidR="00EC2584" w:rsidRPr="00EC2584" w:rsidRDefault="00EC2584">
            <w:pPr>
              <w:spacing w:after="0"/>
              <w:jc w:val="center"/>
              <w:rPr>
                <w:sz w:val="20"/>
                <w:szCs w:val="20"/>
                <w:lang w:val="en-US"/>
              </w:rPr>
            </w:pPr>
            <w:r w:rsidRPr="00EC2584">
              <w:rPr>
                <w:sz w:val="20"/>
                <w:szCs w:val="20"/>
                <w:lang w:val="en-US"/>
              </w:rPr>
              <w:t>Long</w:t>
            </w:r>
          </w:p>
        </w:tc>
        <w:tc>
          <w:tcPr>
            <w:tcW w:w="1305" w:type="dxa"/>
            <w:tcBorders>
              <w:top w:val="single" w:sz="6" w:space="0" w:color="FFFFFF"/>
              <w:left w:val="single" w:sz="6" w:space="0" w:color="FFFFFF"/>
              <w:bottom w:val="single" w:sz="6" w:space="0" w:color="FFFFFF"/>
              <w:right w:val="single" w:sz="6" w:space="0" w:color="FFFFFF"/>
            </w:tcBorders>
            <w:shd w:val="clear" w:color="auto" w:fill="C1E4F5"/>
            <w:tcMar>
              <w:top w:w="0" w:type="dxa"/>
              <w:left w:w="0" w:type="dxa"/>
              <w:bottom w:w="0" w:type="dxa"/>
              <w:right w:w="0" w:type="dxa"/>
            </w:tcMar>
          </w:tcPr>
          <w:p w14:paraId="6E76C353" w14:textId="49829CF3" w:rsidR="00EC2584" w:rsidRPr="00EC2584" w:rsidRDefault="00EC2584">
            <w:pPr>
              <w:spacing w:after="0"/>
              <w:jc w:val="center"/>
              <w:rPr>
                <w:sz w:val="20"/>
                <w:szCs w:val="20"/>
                <w:lang w:val="en-US"/>
              </w:rPr>
            </w:pPr>
            <w:r w:rsidRPr="00EC2584">
              <w:rPr>
                <w:sz w:val="20"/>
                <w:szCs w:val="20"/>
                <w:lang w:val="en-US"/>
              </w:rPr>
              <w:t>Product Owner &amp; Dev Team</w:t>
            </w:r>
          </w:p>
        </w:tc>
      </w:tr>
      <w:tr w:rsidR="00DD2B1B" w:rsidRPr="00EC2584" w14:paraId="523C1FF4" w14:textId="77777777">
        <w:tblPrEx>
          <w:tblCellMar>
            <w:top w:w="0" w:type="dxa"/>
            <w:left w:w="0" w:type="dxa"/>
            <w:bottom w:w="0" w:type="dxa"/>
            <w:right w:w="0" w:type="dxa"/>
          </w:tblCellMar>
        </w:tblPrEx>
        <w:trPr>
          <w:trHeight w:val="1035"/>
        </w:trPr>
        <w:tc>
          <w:tcPr>
            <w:tcW w:w="750" w:type="dxa"/>
            <w:tcBorders>
              <w:top w:val="single" w:sz="6" w:space="0" w:color="FFFFFF"/>
              <w:left w:val="single" w:sz="6" w:space="0" w:color="FFFFFF"/>
              <w:bottom w:val="single" w:sz="6" w:space="0" w:color="FFFFFF"/>
              <w:right w:val="single" w:sz="6" w:space="0" w:color="FFFFFF"/>
            </w:tcBorders>
            <w:shd w:val="clear" w:color="auto" w:fill="156082"/>
            <w:tcMar>
              <w:top w:w="0" w:type="dxa"/>
              <w:left w:w="0" w:type="dxa"/>
              <w:bottom w:w="0" w:type="dxa"/>
              <w:right w:w="0" w:type="dxa"/>
            </w:tcMar>
          </w:tcPr>
          <w:p w14:paraId="1B27251C" w14:textId="0F4D991A" w:rsidR="00DD2B1B" w:rsidRDefault="00DD2B1B">
            <w:pPr>
              <w:spacing w:after="0"/>
              <w:jc w:val="center"/>
              <w:rPr>
                <w:b/>
                <w:color w:val="FFFFFF"/>
                <w:sz w:val="20"/>
                <w:szCs w:val="20"/>
              </w:rPr>
            </w:pPr>
            <w:r>
              <w:rPr>
                <w:b/>
                <w:color w:val="FFFFFF"/>
                <w:sz w:val="20"/>
                <w:szCs w:val="20"/>
              </w:rPr>
              <w:t>R15</w:t>
            </w:r>
          </w:p>
        </w:tc>
        <w:tc>
          <w:tcPr>
            <w:tcW w:w="1245" w:type="dxa"/>
            <w:tcBorders>
              <w:top w:val="single" w:sz="6" w:space="0" w:color="FFFFFF"/>
              <w:left w:val="single" w:sz="6" w:space="0" w:color="FFFFFF"/>
              <w:bottom w:val="single" w:sz="6" w:space="0" w:color="FFFFFF"/>
              <w:right w:val="single" w:sz="6" w:space="0" w:color="FFFFFF"/>
            </w:tcBorders>
            <w:shd w:val="clear" w:color="auto" w:fill="C1E4F5"/>
            <w:tcMar>
              <w:top w:w="0" w:type="dxa"/>
              <w:left w:w="0" w:type="dxa"/>
              <w:bottom w:w="0" w:type="dxa"/>
              <w:right w:w="0" w:type="dxa"/>
            </w:tcMar>
          </w:tcPr>
          <w:p w14:paraId="47C7645C" w14:textId="643E6171" w:rsidR="00DD2B1B" w:rsidRPr="00EC2584" w:rsidRDefault="00DD2B1B">
            <w:pPr>
              <w:spacing w:after="0"/>
              <w:jc w:val="center"/>
              <w:rPr>
                <w:sz w:val="20"/>
                <w:szCs w:val="20"/>
              </w:rPr>
            </w:pPr>
            <w:r w:rsidRPr="00DD2B1B">
              <w:rPr>
                <w:sz w:val="20"/>
                <w:szCs w:val="20"/>
              </w:rPr>
              <w:t>Human Resources</w:t>
            </w:r>
          </w:p>
        </w:tc>
        <w:tc>
          <w:tcPr>
            <w:tcW w:w="1740" w:type="dxa"/>
            <w:tcBorders>
              <w:top w:val="single" w:sz="6" w:space="0" w:color="FFFFFF"/>
              <w:left w:val="single" w:sz="6" w:space="0" w:color="FFFFFF"/>
              <w:bottom w:val="single" w:sz="6" w:space="0" w:color="FFFFFF"/>
              <w:right w:val="single" w:sz="6" w:space="0" w:color="FFFFFF"/>
            </w:tcBorders>
            <w:shd w:val="clear" w:color="auto" w:fill="C1E4F5"/>
            <w:tcMar>
              <w:top w:w="0" w:type="dxa"/>
              <w:left w:w="0" w:type="dxa"/>
              <w:bottom w:w="0" w:type="dxa"/>
              <w:right w:w="0" w:type="dxa"/>
            </w:tcMar>
          </w:tcPr>
          <w:p w14:paraId="4761F84F" w14:textId="26C0ADA7" w:rsidR="00DD2B1B" w:rsidRPr="00DD2B1B" w:rsidRDefault="00DD2B1B">
            <w:pPr>
              <w:spacing w:after="0"/>
              <w:jc w:val="center"/>
              <w:rPr>
                <w:sz w:val="20"/>
                <w:szCs w:val="20"/>
                <w:lang w:val="en-US"/>
              </w:rPr>
            </w:pPr>
            <w:r w:rsidRPr="00DD2B1B">
              <w:rPr>
                <w:sz w:val="20"/>
                <w:szCs w:val="20"/>
                <w:lang w:val="en-US"/>
              </w:rPr>
              <w:t>High turnover or permanent departure of team members (attrition).</w:t>
            </w:r>
          </w:p>
        </w:tc>
        <w:tc>
          <w:tcPr>
            <w:tcW w:w="1050" w:type="dxa"/>
            <w:tcBorders>
              <w:top w:val="single" w:sz="6" w:space="0" w:color="FFFFFF"/>
              <w:left w:val="single" w:sz="6" w:space="0" w:color="FFFFFF"/>
              <w:bottom w:val="single" w:sz="6" w:space="0" w:color="FFFFFF"/>
              <w:right w:val="single" w:sz="6" w:space="0" w:color="FFFFFF"/>
            </w:tcBorders>
            <w:shd w:val="clear" w:color="auto" w:fill="C1E4F5"/>
            <w:tcMar>
              <w:top w:w="0" w:type="dxa"/>
              <w:left w:w="0" w:type="dxa"/>
              <w:bottom w:w="0" w:type="dxa"/>
              <w:right w:w="0" w:type="dxa"/>
            </w:tcMar>
          </w:tcPr>
          <w:p w14:paraId="147FD534" w14:textId="3705D2D5" w:rsidR="00DD2B1B" w:rsidRPr="00EC2584" w:rsidRDefault="00DD2B1B">
            <w:pPr>
              <w:spacing w:after="0"/>
              <w:jc w:val="center"/>
              <w:rPr>
                <w:sz w:val="20"/>
                <w:szCs w:val="20"/>
                <w:lang w:val="en-US"/>
              </w:rPr>
            </w:pPr>
            <w:r w:rsidRPr="00DD2B1B">
              <w:rPr>
                <w:sz w:val="20"/>
                <w:szCs w:val="20"/>
              </w:rPr>
              <w:t>Medium</w:t>
            </w:r>
          </w:p>
        </w:tc>
        <w:tc>
          <w:tcPr>
            <w:tcW w:w="840" w:type="dxa"/>
            <w:tcBorders>
              <w:top w:val="single" w:sz="6" w:space="0" w:color="FFFFFF"/>
              <w:left w:val="single" w:sz="6" w:space="0" w:color="FFFFFF"/>
              <w:bottom w:val="single" w:sz="6" w:space="0" w:color="FFFFFF"/>
              <w:right w:val="single" w:sz="6" w:space="0" w:color="FFFFFF"/>
            </w:tcBorders>
            <w:shd w:val="clear" w:color="auto" w:fill="C1E4F5"/>
            <w:tcMar>
              <w:top w:w="0" w:type="dxa"/>
              <w:left w:w="0" w:type="dxa"/>
              <w:bottom w:w="0" w:type="dxa"/>
              <w:right w:w="0" w:type="dxa"/>
            </w:tcMar>
          </w:tcPr>
          <w:p w14:paraId="0722F1F4" w14:textId="6FECEFC7" w:rsidR="00DD2B1B" w:rsidRPr="00EC2584" w:rsidRDefault="00DD2B1B">
            <w:pPr>
              <w:spacing w:after="0"/>
              <w:jc w:val="center"/>
              <w:rPr>
                <w:sz w:val="20"/>
                <w:szCs w:val="20"/>
                <w:lang w:val="en-US"/>
              </w:rPr>
            </w:pPr>
            <w:r w:rsidRPr="00DD2B1B">
              <w:rPr>
                <w:sz w:val="20"/>
                <w:szCs w:val="20"/>
              </w:rPr>
              <w:t>High</w:t>
            </w:r>
          </w:p>
        </w:tc>
        <w:tc>
          <w:tcPr>
            <w:tcW w:w="795" w:type="dxa"/>
            <w:tcBorders>
              <w:top w:val="single" w:sz="6" w:space="0" w:color="FFFFFF"/>
              <w:left w:val="single" w:sz="6" w:space="0" w:color="FFFFFF"/>
              <w:bottom w:val="single" w:sz="6" w:space="0" w:color="FFFFFF"/>
              <w:right w:val="single" w:sz="6" w:space="0" w:color="FFFFFF"/>
            </w:tcBorders>
            <w:shd w:val="clear" w:color="auto" w:fill="C1E4F5"/>
            <w:tcMar>
              <w:top w:w="0" w:type="dxa"/>
              <w:left w:w="0" w:type="dxa"/>
              <w:bottom w:w="0" w:type="dxa"/>
              <w:right w:w="0" w:type="dxa"/>
            </w:tcMar>
          </w:tcPr>
          <w:p w14:paraId="62A8CABF" w14:textId="335241C4" w:rsidR="00DD2B1B" w:rsidRPr="00EC2584" w:rsidRDefault="00DD2B1B">
            <w:pPr>
              <w:spacing w:after="0"/>
              <w:jc w:val="center"/>
              <w:rPr>
                <w:sz w:val="20"/>
                <w:szCs w:val="20"/>
                <w:lang w:val="en-US"/>
              </w:rPr>
            </w:pPr>
            <w:r w:rsidRPr="00DD2B1B">
              <w:rPr>
                <w:sz w:val="20"/>
                <w:szCs w:val="20"/>
              </w:rPr>
              <w:t>High</w:t>
            </w:r>
          </w:p>
        </w:tc>
        <w:tc>
          <w:tcPr>
            <w:tcW w:w="1050" w:type="dxa"/>
            <w:tcBorders>
              <w:top w:val="single" w:sz="6" w:space="0" w:color="FFFFFF"/>
              <w:left w:val="single" w:sz="6" w:space="0" w:color="FFFFFF"/>
              <w:bottom w:val="single" w:sz="6" w:space="0" w:color="FFFFFF"/>
              <w:right w:val="single" w:sz="6" w:space="0" w:color="FFFFFF"/>
            </w:tcBorders>
            <w:shd w:val="clear" w:color="auto" w:fill="C1E4F5"/>
            <w:tcMar>
              <w:top w:w="0" w:type="dxa"/>
              <w:left w:w="0" w:type="dxa"/>
              <w:bottom w:w="0" w:type="dxa"/>
              <w:right w:w="0" w:type="dxa"/>
            </w:tcMar>
          </w:tcPr>
          <w:p w14:paraId="0076E891" w14:textId="6394A6C5" w:rsidR="00DD2B1B" w:rsidRPr="00EC2584" w:rsidRDefault="00DD2B1B">
            <w:pPr>
              <w:spacing w:after="0"/>
              <w:jc w:val="center"/>
              <w:rPr>
                <w:sz w:val="20"/>
                <w:szCs w:val="20"/>
                <w:lang w:val="en-US"/>
              </w:rPr>
            </w:pPr>
            <w:r w:rsidRPr="00DD2B1B">
              <w:rPr>
                <w:sz w:val="20"/>
                <w:szCs w:val="20"/>
              </w:rPr>
              <w:t>Medium</w:t>
            </w:r>
          </w:p>
        </w:tc>
        <w:tc>
          <w:tcPr>
            <w:tcW w:w="1305" w:type="dxa"/>
            <w:tcBorders>
              <w:top w:val="single" w:sz="6" w:space="0" w:color="FFFFFF"/>
              <w:left w:val="single" w:sz="6" w:space="0" w:color="FFFFFF"/>
              <w:bottom w:val="single" w:sz="6" w:space="0" w:color="FFFFFF"/>
              <w:right w:val="single" w:sz="6" w:space="0" w:color="FFFFFF"/>
            </w:tcBorders>
            <w:shd w:val="clear" w:color="auto" w:fill="C1E4F5"/>
            <w:tcMar>
              <w:top w:w="0" w:type="dxa"/>
              <w:left w:w="0" w:type="dxa"/>
              <w:bottom w:w="0" w:type="dxa"/>
              <w:right w:w="0" w:type="dxa"/>
            </w:tcMar>
          </w:tcPr>
          <w:p w14:paraId="6CC4BAB8" w14:textId="15003701" w:rsidR="00DD2B1B" w:rsidRPr="00EC2584" w:rsidRDefault="00DD2B1B">
            <w:pPr>
              <w:spacing w:after="0"/>
              <w:jc w:val="center"/>
              <w:rPr>
                <w:sz w:val="20"/>
                <w:szCs w:val="20"/>
                <w:lang w:val="en-US"/>
              </w:rPr>
            </w:pPr>
            <w:r w:rsidRPr="00DD2B1B">
              <w:rPr>
                <w:sz w:val="20"/>
                <w:szCs w:val="20"/>
              </w:rPr>
              <w:t>Scrum Master</w:t>
            </w:r>
          </w:p>
        </w:tc>
      </w:tr>
      <w:tr w:rsidR="00DD2B1B" w:rsidRPr="00EC2584" w14:paraId="131AF7C7" w14:textId="77777777">
        <w:tblPrEx>
          <w:tblCellMar>
            <w:top w:w="0" w:type="dxa"/>
            <w:left w:w="0" w:type="dxa"/>
            <w:bottom w:w="0" w:type="dxa"/>
            <w:right w:w="0" w:type="dxa"/>
          </w:tblCellMar>
        </w:tblPrEx>
        <w:trPr>
          <w:trHeight w:val="1035"/>
        </w:trPr>
        <w:tc>
          <w:tcPr>
            <w:tcW w:w="750" w:type="dxa"/>
            <w:tcBorders>
              <w:top w:val="single" w:sz="6" w:space="0" w:color="FFFFFF"/>
              <w:left w:val="single" w:sz="6" w:space="0" w:color="FFFFFF"/>
              <w:bottom w:val="single" w:sz="6" w:space="0" w:color="FFFFFF"/>
              <w:right w:val="single" w:sz="6" w:space="0" w:color="FFFFFF"/>
            </w:tcBorders>
            <w:shd w:val="clear" w:color="auto" w:fill="156082"/>
            <w:tcMar>
              <w:top w:w="0" w:type="dxa"/>
              <w:left w:w="0" w:type="dxa"/>
              <w:bottom w:w="0" w:type="dxa"/>
              <w:right w:w="0" w:type="dxa"/>
            </w:tcMar>
          </w:tcPr>
          <w:p w14:paraId="626A5CCF" w14:textId="01D1EAEA" w:rsidR="00DD2B1B" w:rsidRDefault="00DD2B1B">
            <w:pPr>
              <w:spacing w:after="0"/>
              <w:jc w:val="center"/>
              <w:rPr>
                <w:b/>
                <w:color w:val="FFFFFF"/>
                <w:sz w:val="20"/>
                <w:szCs w:val="20"/>
              </w:rPr>
            </w:pPr>
            <w:r>
              <w:rPr>
                <w:b/>
                <w:color w:val="FFFFFF"/>
                <w:sz w:val="20"/>
                <w:szCs w:val="20"/>
              </w:rPr>
              <w:t>R16</w:t>
            </w:r>
          </w:p>
        </w:tc>
        <w:tc>
          <w:tcPr>
            <w:tcW w:w="1245" w:type="dxa"/>
            <w:tcBorders>
              <w:top w:val="single" w:sz="6" w:space="0" w:color="FFFFFF"/>
              <w:left w:val="single" w:sz="6" w:space="0" w:color="FFFFFF"/>
              <w:bottom w:val="single" w:sz="6" w:space="0" w:color="FFFFFF"/>
              <w:right w:val="single" w:sz="6" w:space="0" w:color="FFFFFF"/>
            </w:tcBorders>
            <w:shd w:val="clear" w:color="auto" w:fill="C1E4F5"/>
            <w:tcMar>
              <w:top w:w="0" w:type="dxa"/>
              <w:left w:w="0" w:type="dxa"/>
              <w:bottom w:w="0" w:type="dxa"/>
              <w:right w:w="0" w:type="dxa"/>
            </w:tcMar>
          </w:tcPr>
          <w:p w14:paraId="25776737" w14:textId="087A491D" w:rsidR="00DD2B1B" w:rsidRPr="00EC2584" w:rsidRDefault="00DD2B1B">
            <w:pPr>
              <w:spacing w:after="0"/>
              <w:jc w:val="center"/>
              <w:rPr>
                <w:sz w:val="20"/>
                <w:szCs w:val="20"/>
              </w:rPr>
            </w:pPr>
            <w:r w:rsidRPr="00DD2B1B">
              <w:rPr>
                <w:sz w:val="20"/>
                <w:szCs w:val="20"/>
              </w:rPr>
              <w:t>Management</w:t>
            </w:r>
          </w:p>
        </w:tc>
        <w:tc>
          <w:tcPr>
            <w:tcW w:w="1740" w:type="dxa"/>
            <w:tcBorders>
              <w:top w:val="single" w:sz="6" w:space="0" w:color="FFFFFF"/>
              <w:left w:val="single" w:sz="6" w:space="0" w:color="FFFFFF"/>
              <w:bottom w:val="single" w:sz="6" w:space="0" w:color="FFFFFF"/>
              <w:right w:val="single" w:sz="6" w:space="0" w:color="FFFFFF"/>
            </w:tcBorders>
            <w:shd w:val="clear" w:color="auto" w:fill="C1E4F5"/>
            <w:tcMar>
              <w:top w:w="0" w:type="dxa"/>
              <w:left w:w="0" w:type="dxa"/>
              <w:bottom w:w="0" w:type="dxa"/>
              <w:right w:w="0" w:type="dxa"/>
            </w:tcMar>
          </w:tcPr>
          <w:p w14:paraId="70BF5FAD" w14:textId="1F67DC57" w:rsidR="00DD2B1B" w:rsidRPr="00DD2B1B" w:rsidRDefault="00DD2B1B">
            <w:pPr>
              <w:spacing w:after="0"/>
              <w:jc w:val="center"/>
              <w:rPr>
                <w:sz w:val="20"/>
                <w:szCs w:val="20"/>
                <w:lang w:val="en-US"/>
              </w:rPr>
            </w:pPr>
            <w:r w:rsidRPr="00DD2B1B">
              <w:rPr>
                <w:sz w:val="20"/>
                <w:szCs w:val="20"/>
                <w:lang w:val="en-US"/>
              </w:rPr>
              <w:t>Product Owner becomes unavailable or leaves the project.</w:t>
            </w:r>
          </w:p>
        </w:tc>
        <w:tc>
          <w:tcPr>
            <w:tcW w:w="1050" w:type="dxa"/>
            <w:tcBorders>
              <w:top w:val="single" w:sz="6" w:space="0" w:color="FFFFFF"/>
              <w:left w:val="single" w:sz="6" w:space="0" w:color="FFFFFF"/>
              <w:bottom w:val="single" w:sz="6" w:space="0" w:color="FFFFFF"/>
              <w:right w:val="single" w:sz="6" w:space="0" w:color="FFFFFF"/>
            </w:tcBorders>
            <w:shd w:val="clear" w:color="auto" w:fill="C1E4F5"/>
            <w:tcMar>
              <w:top w:w="0" w:type="dxa"/>
              <w:left w:w="0" w:type="dxa"/>
              <w:bottom w:w="0" w:type="dxa"/>
              <w:right w:w="0" w:type="dxa"/>
            </w:tcMar>
          </w:tcPr>
          <w:p w14:paraId="78C6609D" w14:textId="3B29DB7D" w:rsidR="00DD2B1B" w:rsidRPr="00EC2584" w:rsidRDefault="00DD2B1B">
            <w:pPr>
              <w:spacing w:after="0"/>
              <w:jc w:val="center"/>
              <w:rPr>
                <w:sz w:val="20"/>
                <w:szCs w:val="20"/>
                <w:lang w:val="en-US"/>
              </w:rPr>
            </w:pPr>
            <w:r w:rsidRPr="00DD2B1B">
              <w:rPr>
                <w:sz w:val="20"/>
                <w:szCs w:val="20"/>
              </w:rPr>
              <w:t>Low</w:t>
            </w:r>
          </w:p>
        </w:tc>
        <w:tc>
          <w:tcPr>
            <w:tcW w:w="840" w:type="dxa"/>
            <w:tcBorders>
              <w:top w:val="single" w:sz="6" w:space="0" w:color="FFFFFF"/>
              <w:left w:val="single" w:sz="6" w:space="0" w:color="FFFFFF"/>
              <w:bottom w:val="single" w:sz="6" w:space="0" w:color="FFFFFF"/>
              <w:right w:val="single" w:sz="6" w:space="0" w:color="FFFFFF"/>
            </w:tcBorders>
            <w:shd w:val="clear" w:color="auto" w:fill="C1E4F5"/>
            <w:tcMar>
              <w:top w:w="0" w:type="dxa"/>
              <w:left w:w="0" w:type="dxa"/>
              <w:bottom w:w="0" w:type="dxa"/>
              <w:right w:w="0" w:type="dxa"/>
            </w:tcMar>
          </w:tcPr>
          <w:p w14:paraId="6D754F1C" w14:textId="57356EB9" w:rsidR="00DD2B1B" w:rsidRPr="00EC2584" w:rsidRDefault="00DD2B1B">
            <w:pPr>
              <w:spacing w:after="0"/>
              <w:jc w:val="center"/>
              <w:rPr>
                <w:sz w:val="20"/>
                <w:szCs w:val="20"/>
                <w:lang w:val="en-US"/>
              </w:rPr>
            </w:pPr>
            <w:r w:rsidRPr="00DD2B1B">
              <w:rPr>
                <w:sz w:val="20"/>
                <w:szCs w:val="20"/>
              </w:rPr>
              <w:t>High</w:t>
            </w:r>
          </w:p>
        </w:tc>
        <w:tc>
          <w:tcPr>
            <w:tcW w:w="795" w:type="dxa"/>
            <w:tcBorders>
              <w:top w:val="single" w:sz="6" w:space="0" w:color="FFFFFF"/>
              <w:left w:val="single" w:sz="6" w:space="0" w:color="FFFFFF"/>
              <w:bottom w:val="single" w:sz="6" w:space="0" w:color="FFFFFF"/>
              <w:right w:val="single" w:sz="6" w:space="0" w:color="FFFFFF"/>
            </w:tcBorders>
            <w:shd w:val="clear" w:color="auto" w:fill="C1E4F5"/>
            <w:tcMar>
              <w:top w:w="0" w:type="dxa"/>
              <w:left w:w="0" w:type="dxa"/>
              <w:bottom w:w="0" w:type="dxa"/>
              <w:right w:w="0" w:type="dxa"/>
            </w:tcMar>
          </w:tcPr>
          <w:p w14:paraId="4868CA8D" w14:textId="456F381C" w:rsidR="00DD2B1B" w:rsidRPr="00EC2584" w:rsidRDefault="00DD2B1B">
            <w:pPr>
              <w:spacing w:after="0"/>
              <w:jc w:val="center"/>
              <w:rPr>
                <w:sz w:val="20"/>
                <w:szCs w:val="20"/>
                <w:lang w:val="en-US"/>
              </w:rPr>
            </w:pPr>
            <w:r w:rsidRPr="00DD2B1B">
              <w:rPr>
                <w:sz w:val="20"/>
                <w:szCs w:val="20"/>
              </w:rPr>
              <w:t>High</w:t>
            </w:r>
          </w:p>
        </w:tc>
        <w:tc>
          <w:tcPr>
            <w:tcW w:w="1050" w:type="dxa"/>
            <w:tcBorders>
              <w:top w:val="single" w:sz="6" w:space="0" w:color="FFFFFF"/>
              <w:left w:val="single" w:sz="6" w:space="0" w:color="FFFFFF"/>
              <w:bottom w:val="single" w:sz="6" w:space="0" w:color="FFFFFF"/>
              <w:right w:val="single" w:sz="6" w:space="0" w:color="FFFFFF"/>
            </w:tcBorders>
            <w:shd w:val="clear" w:color="auto" w:fill="C1E4F5"/>
            <w:tcMar>
              <w:top w:w="0" w:type="dxa"/>
              <w:left w:w="0" w:type="dxa"/>
              <w:bottom w:w="0" w:type="dxa"/>
              <w:right w:w="0" w:type="dxa"/>
            </w:tcMar>
          </w:tcPr>
          <w:p w14:paraId="772F53EB" w14:textId="5AE10A84" w:rsidR="00DD2B1B" w:rsidRPr="00EC2584" w:rsidRDefault="00DD2B1B">
            <w:pPr>
              <w:spacing w:after="0"/>
              <w:jc w:val="center"/>
              <w:rPr>
                <w:sz w:val="20"/>
                <w:szCs w:val="20"/>
                <w:lang w:val="en-US"/>
              </w:rPr>
            </w:pPr>
            <w:r w:rsidRPr="00DD2B1B">
              <w:rPr>
                <w:sz w:val="20"/>
                <w:szCs w:val="20"/>
              </w:rPr>
              <w:t>Long</w:t>
            </w:r>
          </w:p>
        </w:tc>
        <w:tc>
          <w:tcPr>
            <w:tcW w:w="1305" w:type="dxa"/>
            <w:tcBorders>
              <w:top w:val="single" w:sz="6" w:space="0" w:color="FFFFFF"/>
              <w:left w:val="single" w:sz="6" w:space="0" w:color="FFFFFF"/>
              <w:bottom w:val="single" w:sz="6" w:space="0" w:color="FFFFFF"/>
              <w:right w:val="single" w:sz="6" w:space="0" w:color="FFFFFF"/>
            </w:tcBorders>
            <w:shd w:val="clear" w:color="auto" w:fill="C1E4F5"/>
            <w:tcMar>
              <w:top w:w="0" w:type="dxa"/>
              <w:left w:w="0" w:type="dxa"/>
              <w:bottom w:w="0" w:type="dxa"/>
              <w:right w:w="0" w:type="dxa"/>
            </w:tcMar>
          </w:tcPr>
          <w:p w14:paraId="6DB35042" w14:textId="4002C97A" w:rsidR="00DD2B1B" w:rsidRPr="00EC2584" w:rsidRDefault="00DD2B1B">
            <w:pPr>
              <w:spacing w:after="0"/>
              <w:jc w:val="center"/>
              <w:rPr>
                <w:sz w:val="20"/>
                <w:szCs w:val="20"/>
                <w:lang w:val="en-US"/>
              </w:rPr>
            </w:pPr>
            <w:r w:rsidRPr="00DD2B1B">
              <w:rPr>
                <w:sz w:val="20"/>
                <w:szCs w:val="20"/>
              </w:rPr>
              <w:t>Advisor &amp; Team</w:t>
            </w:r>
          </w:p>
        </w:tc>
      </w:tr>
      <w:tr w:rsidR="00DD2B1B" w:rsidRPr="00EC2584" w14:paraId="0885E819" w14:textId="77777777">
        <w:tblPrEx>
          <w:tblCellMar>
            <w:top w:w="0" w:type="dxa"/>
            <w:left w:w="0" w:type="dxa"/>
            <w:bottom w:w="0" w:type="dxa"/>
            <w:right w:w="0" w:type="dxa"/>
          </w:tblCellMar>
        </w:tblPrEx>
        <w:trPr>
          <w:trHeight w:val="1035"/>
        </w:trPr>
        <w:tc>
          <w:tcPr>
            <w:tcW w:w="750" w:type="dxa"/>
            <w:tcBorders>
              <w:top w:val="single" w:sz="6" w:space="0" w:color="FFFFFF"/>
              <w:left w:val="single" w:sz="6" w:space="0" w:color="FFFFFF"/>
              <w:bottom w:val="single" w:sz="6" w:space="0" w:color="FFFFFF"/>
              <w:right w:val="single" w:sz="6" w:space="0" w:color="FFFFFF"/>
            </w:tcBorders>
            <w:shd w:val="clear" w:color="auto" w:fill="156082"/>
            <w:tcMar>
              <w:top w:w="0" w:type="dxa"/>
              <w:left w:w="0" w:type="dxa"/>
              <w:bottom w:w="0" w:type="dxa"/>
              <w:right w:w="0" w:type="dxa"/>
            </w:tcMar>
          </w:tcPr>
          <w:p w14:paraId="7BB65EA8" w14:textId="3B0884F1" w:rsidR="00DD2B1B" w:rsidRDefault="00DD2B1B">
            <w:pPr>
              <w:spacing w:after="0"/>
              <w:jc w:val="center"/>
              <w:rPr>
                <w:b/>
                <w:color w:val="FFFFFF"/>
                <w:sz w:val="20"/>
                <w:szCs w:val="20"/>
              </w:rPr>
            </w:pPr>
            <w:r>
              <w:rPr>
                <w:b/>
                <w:color w:val="FFFFFF"/>
                <w:sz w:val="20"/>
                <w:szCs w:val="20"/>
              </w:rPr>
              <w:t>R17</w:t>
            </w:r>
          </w:p>
        </w:tc>
        <w:tc>
          <w:tcPr>
            <w:tcW w:w="1245" w:type="dxa"/>
            <w:tcBorders>
              <w:top w:val="single" w:sz="6" w:space="0" w:color="FFFFFF"/>
              <w:left w:val="single" w:sz="6" w:space="0" w:color="FFFFFF"/>
              <w:bottom w:val="single" w:sz="6" w:space="0" w:color="FFFFFF"/>
              <w:right w:val="single" w:sz="6" w:space="0" w:color="FFFFFF"/>
            </w:tcBorders>
            <w:shd w:val="clear" w:color="auto" w:fill="C1E4F5"/>
            <w:tcMar>
              <w:top w:w="0" w:type="dxa"/>
              <w:left w:w="0" w:type="dxa"/>
              <w:bottom w:w="0" w:type="dxa"/>
              <w:right w:w="0" w:type="dxa"/>
            </w:tcMar>
          </w:tcPr>
          <w:p w14:paraId="1E5A58A1" w14:textId="775E7855" w:rsidR="00DD2B1B" w:rsidRPr="00EC2584" w:rsidRDefault="00DD2B1B">
            <w:pPr>
              <w:spacing w:after="0"/>
              <w:jc w:val="center"/>
              <w:rPr>
                <w:sz w:val="20"/>
                <w:szCs w:val="20"/>
              </w:rPr>
            </w:pPr>
            <w:r w:rsidRPr="00DD2B1B">
              <w:rPr>
                <w:sz w:val="20"/>
                <w:szCs w:val="20"/>
              </w:rPr>
              <w:t>Technical</w:t>
            </w:r>
          </w:p>
        </w:tc>
        <w:tc>
          <w:tcPr>
            <w:tcW w:w="1740" w:type="dxa"/>
            <w:tcBorders>
              <w:top w:val="single" w:sz="6" w:space="0" w:color="FFFFFF"/>
              <w:left w:val="single" w:sz="6" w:space="0" w:color="FFFFFF"/>
              <w:bottom w:val="single" w:sz="6" w:space="0" w:color="FFFFFF"/>
              <w:right w:val="single" w:sz="6" w:space="0" w:color="FFFFFF"/>
            </w:tcBorders>
            <w:shd w:val="clear" w:color="auto" w:fill="C1E4F5"/>
            <w:tcMar>
              <w:top w:w="0" w:type="dxa"/>
              <w:left w:w="0" w:type="dxa"/>
              <w:bottom w:w="0" w:type="dxa"/>
              <w:right w:w="0" w:type="dxa"/>
            </w:tcMar>
          </w:tcPr>
          <w:p w14:paraId="0B06ED3C" w14:textId="35406E38" w:rsidR="00DD2B1B" w:rsidRPr="00DD2B1B" w:rsidRDefault="00DD2B1B">
            <w:pPr>
              <w:spacing w:after="0"/>
              <w:jc w:val="center"/>
              <w:rPr>
                <w:sz w:val="20"/>
                <w:szCs w:val="20"/>
                <w:lang w:val="en-US"/>
              </w:rPr>
            </w:pPr>
            <w:r w:rsidRPr="00DD2B1B">
              <w:rPr>
                <w:sz w:val="20"/>
                <w:szCs w:val="20"/>
                <w:lang w:val="en-US"/>
              </w:rPr>
              <w:t>Inconsistencies in local development environments ("It works on my machine").</w:t>
            </w:r>
          </w:p>
        </w:tc>
        <w:tc>
          <w:tcPr>
            <w:tcW w:w="1050" w:type="dxa"/>
            <w:tcBorders>
              <w:top w:val="single" w:sz="6" w:space="0" w:color="FFFFFF"/>
              <w:left w:val="single" w:sz="6" w:space="0" w:color="FFFFFF"/>
              <w:bottom w:val="single" w:sz="6" w:space="0" w:color="FFFFFF"/>
              <w:right w:val="single" w:sz="6" w:space="0" w:color="FFFFFF"/>
            </w:tcBorders>
            <w:shd w:val="clear" w:color="auto" w:fill="C1E4F5"/>
            <w:tcMar>
              <w:top w:w="0" w:type="dxa"/>
              <w:left w:w="0" w:type="dxa"/>
              <w:bottom w:w="0" w:type="dxa"/>
              <w:right w:w="0" w:type="dxa"/>
            </w:tcMar>
          </w:tcPr>
          <w:p w14:paraId="23C7DAFC" w14:textId="760B2CB8" w:rsidR="00DD2B1B" w:rsidRPr="00EC2584" w:rsidRDefault="00DD2B1B">
            <w:pPr>
              <w:spacing w:after="0"/>
              <w:jc w:val="center"/>
              <w:rPr>
                <w:sz w:val="20"/>
                <w:szCs w:val="20"/>
                <w:lang w:val="en-US"/>
              </w:rPr>
            </w:pPr>
            <w:r w:rsidRPr="00DD2B1B">
              <w:rPr>
                <w:sz w:val="20"/>
                <w:szCs w:val="20"/>
              </w:rPr>
              <w:t>High</w:t>
            </w:r>
          </w:p>
        </w:tc>
        <w:tc>
          <w:tcPr>
            <w:tcW w:w="840" w:type="dxa"/>
            <w:tcBorders>
              <w:top w:val="single" w:sz="6" w:space="0" w:color="FFFFFF"/>
              <w:left w:val="single" w:sz="6" w:space="0" w:color="FFFFFF"/>
              <w:bottom w:val="single" w:sz="6" w:space="0" w:color="FFFFFF"/>
              <w:right w:val="single" w:sz="6" w:space="0" w:color="FFFFFF"/>
            </w:tcBorders>
            <w:shd w:val="clear" w:color="auto" w:fill="C1E4F5"/>
            <w:tcMar>
              <w:top w:w="0" w:type="dxa"/>
              <w:left w:w="0" w:type="dxa"/>
              <w:bottom w:w="0" w:type="dxa"/>
              <w:right w:w="0" w:type="dxa"/>
            </w:tcMar>
          </w:tcPr>
          <w:p w14:paraId="4528B443" w14:textId="405EF006" w:rsidR="00DD2B1B" w:rsidRPr="00EC2584" w:rsidRDefault="00DD2B1B">
            <w:pPr>
              <w:spacing w:after="0"/>
              <w:jc w:val="center"/>
              <w:rPr>
                <w:sz w:val="20"/>
                <w:szCs w:val="20"/>
                <w:lang w:val="en-US"/>
              </w:rPr>
            </w:pPr>
            <w:r w:rsidRPr="00DD2B1B">
              <w:rPr>
                <w:sz w:val="20"/>
                <w:szCs w:val="20"/>
              </w:rPr>
              <w:t>Medium</w:t>
            </w:r>
          </w:p>
        </w:tc>
        <w:tc>
          <w:tcPr>
            <w:tcW w:w="795" w:type="dxa"/>
            <w:tcBorders>
              <w:top w:val="single" w:sz="6" w:space="0" w:color="FFFFFF"/>
              <w:left w:val="single" w:sz="6" w:space="0" w:color="FFFFFF"/>
              <w:bottom w:val="single" w:sz="6" w:space="0" w:color="FFFFFF"/>
              <w:right w:val="single" w:sz="6" w:space="0" w:color="FFFFFF"/>
            </w:tcBorders>
            <w:shd w:val="clear" w:color="auto" w:fill="C1E4F5"/>
            <w:tcMar>
              <w:top w:w="0" w:type="dxa"/>
              <w:left w:w="0" w:type="dxa"/>
              <w:bottom w:w="0" w:type="dxa"/>
              <w:right w:w="0" w:type="dxa"/>
            </w:tcMar>
          </w:tcPr>
          <w:p w14:paraId="45984974" w14:textId="476FAFD8" w:rsidR="00DD2B1B" w:rsidRPr="00EC2584" w:rsidRDefault="00DD2B1B">
            <w:pPr>
              <w:spacing w:after="0"/>
              <w:jc w:val="center"/>
              <w:rPr>
                <w:sz w:val="20"/>
                <w:szCs w:val="20"/>
                <w:lang w:val="en-US"/>
              </w:rPr>
            </w:pPr>
            <w:r w:rsidRPr="00DD2B1B">
              <w:rPr>
                <w:sz w:val="20"/>
                <w:szCs w:val="20"/>
              </w:rPr>
              <w:t>High</w:t>
            </w:r>
          </w:p>
        </w:tc>
        <w:tc>
          <w:tcPr>
            <w:tcW w:w="1050" w:type="dxa"/>
            <w:tcBorders>
              <w:top w:val="single" w:sz="6" w:space="0" w:color="FFFFFF"/>
              <w:left w:val="single" w:sz="6" w:space="0" w:color="FFFFFF"/>
              <w:bottom w:val="single" w:sz="6" w:space="0" w:color="FFFFFF"/>
              <w:right w:val="single" w:sz="6" w:space="0" w:color="FFFFFF"/>
            </w:tcBorders>
            <w:shd w:val="clear" w:color="auto" w:fill="C1E4F5"/>
            <w:tcMar>
              <w:top w:w="0" w:type="dxa"/>
              <w:left w:w="0" w:type="dxa"/>
              <w:bottom w:w="0" w:type="dxa"/>
              <w:right w:w="0" w:type="dxa"/>
            </w:tcMar>
          </w:tcPr>
          <w:p w14:paraId="7E46BC2E" w14:textId="56BFB41A" w:rsidR="00DD2B1B" w:rsidRPr="00EC2584" w:rsidRDefault="00DD2B1B">
            <w:pPr>
              <w:spacing w:after="0"/>
              <w:jc w:val="center"/>
              <w:rPr>
                <w:sz w:val="20"/>
                <w:szCs w:val="20"/>
                <w:lang w:val="en-US"/>
              </w:rPr>
            </w:pPr>
            <w:r w:rsidRPr="00DD2B1B">
              <w:rPr>
                <w:sz w:val="20"/>
                <w:szCs w:val="20"/>
              </w:rPr>
              <w:t>Short</w:t>
            </w:r>
          </w:p>
        </w:tc>
        <w:tc>
          <w:tcPr>
            <w:tcW w:w="1305" w:type="dxa"/>
            <w:tcBorders>
              <w:top w:val="single" w:sz="6" w:space="0" w:color="FFFFFF"/>
              <w:left w:val="single" w:sz="6" w:space="0" w:color="FFFFFF"/>
              <w:bottom w:val="single" w:sz="6" w:space="0" w:color="FFFFFF"/>
              <w:right w:val="single" w:sz="6" w:space="0" w:color="FFFFFF"/>
            </w:tcBorders>
            <w:shd w:val="clear" w:color="auto" w:fill="C1E4F5"/>
            <w:tcMar>
              <w:top w:w="0" w:type="dxa"/>
              <w:left w:w="0" w:type="dxa"/>
              <w:bottom w:w="0" w:type="dxa"/>
              <w:right w:w="0" w:type="dxa"/>
            </w:tcMar>
          </w:tcPr>
          <w:p w14:paraId="7AAE3721" w14:textId="09798E05" w:rsidR="00DD2B1B" w:rsidRPr="00EC2584" w:rsidRDefault="00DD2B1B">
            <w:pPr>
              <w:spacing w:after="0"/>
              <w:jc w:val="center"/>
              <w:rPr>
                <w:sz w:val="20"/>
                <w:szCs w:val="20"/>
                <w:lang w:val="en-US"/>
              </w:rPr>
            </w:pPr>
            <w:r w:rsidRPr="00DD2B1B">
              <w:rPr>
                <w:sz w:val="20"/>
                <w:szCs w:val="20"/>
                <w:lang w:val="en-US"/>
              </w:rPr>
              <w:t>Dev Team</w:t>
            </w:r>
          </w:p>
        </w:tc>
      </w:tr>
    </w:tbl>
    <w:p w14:paraId="08CCAEDE" w14:textId="77777777" w:rsidR="00CF239A" w:rsidRPr="00EC2584" w:rsidRDefault="00CF239A">
      <w:pPr>
        <w:rPr>
          <w:lang w:val="en-US"/>
        </w:rPr>
      </w:pPr>
    </w:p>
    <w:p w14:paraId="2F5D2595" w14:textId="77777777" w:rsidR="00CF239A" w:rsidRPr="00EC2584" w:rsidRDefault="00CF239A">
      <w:pPr>
        <w:rPr>
          <w:lang w:val="en-US"/>
        </w:rPr>
      </w:pPr>
    </w:p>
    <w:p w14:paraId="2377A20B" w14:textId="77777777" w:rsidR="00CF239A" w:rsidRDefault="00000000">
      <w:pPr>
        <w:pStyle w:val="Ttulo1"/>
        <w:numPr>
          <w:ilvl w:val="0"/>
          <w:numId w:val="7"/>
        </w:numPr>
        <w:rPr>
          <w:rFonts w:ascii="Times New Roman" w:eastAsia="Times New Roman" w:hAnsi="Times New Roman" w:cs="Times New Roman"/>
        </w:rPr>
      </w:pPr>
      <w:bookmarkStart w:id="13" w:name="_heading=h.uenbpurtgenn" w:colFirst="0" w:colLast="0"/>
      <w:bookmarkEnd w:id="13"/>
      <w:r>
        <w:rPr>
          <w:rFonts w:ascii="Times New Roman" w:eastAsia="Times New Roman" w:hAnsi="Times New Roman" w:cs="Times New Roman"/>
          <w:sz w:val="32"/>
          <w:szCs w:val="32"/>
        </w:rPr>
        <w:lastRenderedPageBreak/>
        <w:t>Mitigation Strategies</w:t>
      </w:r>
    </w:p>
    <w:p w14:paraId="3F903C77" w14:textId="77777777" w:rsidR="00CF239A" w:rsidRPr="00EC2584" w:rsidRDefault="00000000">
      <w:pPr>
        <w:spacing w:before="240" w:after="240"/>
        <w:jc w:val="both"/>
        <w:rPr>
          <w:rFonts w:ascii="Times New Roman" w:eastAsia="Times New Roman" w:hAnsi="Times New Roman" w:cs="Times New Roman"/>
          <w:sz w:val="24"/>
          <w:szCs w:val="24"/>
          <w:lang w:val="en-US"/>
        </w:rPr>
      </w:pPr>
      <w:r w:rsidRPr="00EC2584">
        <w:rPr>
          <w:rFonts w:ascii="Times New Roman" w:eastAsia="Times New Roman" w:hAnsi="Times New Roman" w:cs="Times New Roman"/>
          <w:b/>
          <w:sz w:val="24"/>
          <w:szCs w:val="24"/>
          <w:lang w:val="en-US"/>
        </w:rPr>
        <w:t>R1 – Integration issues between Django and React</w:t>
      </w:r>
      <w:r w:rsidRPr="00EC2584">
        <w:rPr>
          <w:rFonts w:ascii="Times New Roman" w:eastAsia="Times New Roman" w:hAnsi="Times New Roman" w:cs="Times New Roman"/>
          <w:b/>
          <w:sz w:val="24"/>
          <w:szCs w:val="24"/>
          <w:lang w:val="en-US"/>
        </w:rPr>
        <w:br/>
      </w:r>
      <w:r w:rsidRPr="00EC2584">
        <w:rPr>
          <w:rFonts w:ascii="Times New Roman" w:eastAsia="Times New Roman" w:hAnsi="Times New Roman" w:cs="Times New Roman"/>
          <w:sz w:val="24"/>
          <w:szCs w:val="24"/>
          <w:lang w:val="en-US"/>
        </w:rPr>
        <w:t xml:space="preserve"> Define clear API contracts at the beginning of development. Use tools such as Swagger or Postman for early integration testing and perform full-stack validation in every sprint.</w:t>
      </w:r>
    </w:p>
    <w:p w14:paraId="1B6C6B1D" w14:textId="77777777" w:rsidR="00CF239A" w:rsidRPr="00EC2584" w:rsidRDefault="00000000">
      <w:pPr>
        <w:spacing w:before="240" w:after="240"/>
        <w:jc w:val="both"/>
        <w:rPr>
          <w:rFonts w:ascii="Times New Roman" w:eastAsia="Times New Roman" w:hAnsi="Times New Roman" w:cs="Times New Roman"/>
          <w:sz w:val="24"/>
          <w:szCs w:val="24"/>
          <w:lang w:val="en-US"/>
        </w:rPr>
      </w:pPr>
      <w:r w:rsidRPr="00EC2584">
        <w:rPr>
          <w:rFonts w:ascii="Times New Roman" w:eastAsia="Times New Roman" w:hAnsi="Times New Roman" w:cs="Times New Roman"/>
          <w:b/>
          <w:sz w:val="24"/>
          <w:szCs w:val="24"/>
          <w:lang w:val="en-US"/>
        </w:rPr>
        <w:t>R2 – Data model inconsistency or corruption</w:t>
      </w:r>
      <w:r w:rsidRPr="00EC2584">
        <w:rPr>
          <w:rFonts w:ascii="Times New Roman" w:eastAsia="Times New Roman" w:hAnsi="Times New Roman" w:cs="Times New Roman"/>
          <w:b/>
          <w:sz w:val="24"/>
          <w:szCs w:val="24"/>
          <w:lang w:val="en-US"/>
        </w:rPr>
        <w:br/>
      </w:r>
      <w:r w:rsidRPr="00EC2584">
        <w:rPr>
          <w:rFonts w:ascii="Times New Roman" w:eastAsia="Times New Roman" w:hAnsi="Times New Roman" w:cs="Times New Roman"/>
          <w:sz w:val="24"/>
          <w:szCs w:val="24"/>
          <w:lang w:val="en-US"/>
        </w:rPr>
        <w:t>Implement strict database migration control through Django ORM, version database schemas in GitHub, and perform weekly backups to ensure recovery options.</w:t>
      </w:r>
    </w:p>
    <w:p w14:paraId="60B55D4B" w14:textId="40087584" w:rsidR="00CF239A" w:rsidRPr="00EC2584" w:rsidRDefault="00000000">
      <w:pPr>
        <w:spacing w:before="240" w:after="240"/>
        <w:jc w:val="both"/>
        <w:rPr>
          <w:rFonts w:ascii="Times New Roman" w:eastAsia="Times New Roman" w:hAnsi="Times New Roman" w:cs="Times New Roman"/>
          <w:sz w:val="24"/>
          <w:szCs w:val="24"/>
          <w:lang w:val="en-US"/>
        </w:rPr>
      </w:pPr>
      <w:r w:rsidRPr="00EC2584">
        <w:rPr>
          <w:rFonts w:ascii="Times New Roman" w:eastAsia="Times New Roman" w:hAnsi="Times New Roman" w:cs="Times New Roman"/>
          <w:b/>
          <w:sz w:val="24"/>
          <w:szCs w:val="24"/>
          <w:lang w:val="en-US"/>
        </w:rPr>
        <w:t>R3 – Security vulnerabilities</w:t>
      </w:r>
      <w:r w:rsidRPr="00EC2584">
        <w:rPr>
          <w:rFonts w:ascii="Times New Roman" w:eastAsia="Times New Roman" w:hAnsi="Times New Roman" w:cs="Times New Roman"/>
          <w:b/>
          <w:sz w:val="24"/>
          <w:szCs w:val="24"/>
          <w:lang w:val="en-US"/>
        </w:rPr>
        <w:br/>
      </w:r>
      <w:r w:rsidRPr="00EC2584">
        <w:rPr>
          <w:rFonts w:ascii="Times New Roman" w:eastAsia="Times New Roman" w:hAnsi="Times New Roman" w:cs="Times New Roman"/>
          <w:sz w:val="24"/>
          <w:szCs w:val="24"/>
          <w:lang w:val="en-US"/>
        </w:rPr>
        <w:t>Apply Django’s built-in security features, conduct peer code reviews focused on security, enforce HTTPS, and use proper authentication and authorization practices.</w:t>
      </w:r>
    </w:p>
    <w:p w14:paraId="28C8F7C4" w14:textId="77777777" w:rsidR="00CF239A" w:rsidRPr="00EC2584" w:rsidRDefault="00000000">
      <w:pPr>
        <w:spacing w:before="240" w:after="240"/>
        <w:jc w:val="both"/>
        <w:rPr>
          <w:rFonts w:ascii="Times New Roman" w:eastAsia="Times New Roman" w:hAnsi="Times New Roman" w:cs="Times New Roman"/>
          <w:sz w:val="24"/>
          <w:szCs w:val="24"/>
          <w:lang w:val="en-US"/>
        </w:rPr>
      </w:pPr>
      <w:r w:rsidRPr="00EC2584">
        <w:rPr>
          <w:rFonts w:ascii="Times New Roman" w:eastAsia="Times New Roman" w:hAnsi="Times New Roman" w:cs="Times New Roman"/>
          <w:b/>
          <w:sz w:val="24"/>
          <w:szCs w:val="24"/>
          <w:lang w:val="en-US"/>
        </w:rPr>
        <w:t>R4 – Poor communication</w:t>
      </w:r>
      <w:r w:rsidRPr="00EC2584">
        <w:rPr>
          <w:rFonts w:ascii="Times New Roman" w:eastAsia="Times New Roman" w:hAnsi="Times New Roman" w:cs="Times New Roman"/>
          <w:b/>
          <w:sz w:val="24"/>
          <w:szCs w:val="24"/>
          <w:lang w:val="en-US"/>
        </w:rPr>
        <w:br/>
      </w:r>
      <w:r w:rsidRPr="00EC2584">
        <w:rPr>
          <w:rFonts w:ascii="Times New Roman" w:eastAsia="Times New Roman" w:hAnsi="Times New Roman" w:cs="Times New Roman"/>
          <w:sz w:val="24"/>
          <w:szCs w:val="24"/>
          <w:lang w:val="en-US"/>
        </w:rPr>
        <w:t>Maintain weekly internal meetings and biweekly client reviews; document all decisions in Discord or GitHub issues to ensure transparency and alignment.</w:t>
      </w:r>
    </w:p>
    <w:p w14:paraId="40D5D4CC" w14:textId="77777777" w:rsidR="00CF239A" w:rsidRPr="00EC2584" w:rsidRDefault="00000000">
      <w:pPr>
        <w:spacing w:before="240" w:after="240"/>
        <w:jc w:val="both"/>
        <w:rPr>
          <w:rFonts w:ascii="Times New Roman" w:eastAsia="Times New Roman" w:hAnsi="Times New Roman" w:cs="Times New Roman"/>
          <w:sz w:val="24"/>
          <w:szCs w:val="24"/>
          <w:lang w:val="en-US"/>
        </w:rPr>
      </w:pPr>
      <w:r w:rsidRPr="00EC2584">
        <w:rPr>
          <w:rFonts w:ascii="Times New Roman" w:eastAsia="Times New Roman" w:hAnsi="Times New Roman" w:cs="Times New Roman"/>
          <w:b/>
          <w:sz w:val="24"/>
          <w:szCs w:val="24"/>
          <w:lang w:val="en-US"/>
        </w:rPr>
        <w:t>R5 – Schedule delays</w:t>
      </w:r>
      <w:r w:rsidRPr="00EC2584">
        <w:rPr>
          <w:rFonts w:ascii="Times New Roman" w:eastAsia="Times New Roman" w:hAnsi="Times New Roman" w:cs="Times New Roman"/>
          <w:b/>
          <w:sz w:val="24"/>
          <w:szCs w:val="24"/>
          <w:lang w:val="en-US"/>
        </w:rPr>
        <w:br/>
      </w:r>
      <w:r w:rsidRPr="00EC2584">
        <w:rPr>
          <w:rFonts w:ascii="Times New Roman" w:eastAsia="Times New Roman" w:hAnsi="Times New Roman" w:cs="Times New Roman"/>
          <w:sz w:val="24"/>
          <w:szCs w:val="24"/>
          <w:lang w:val="en-US"/>
        </w:rPr>
        <w:t>Use detailed sprint planning, estimate workload realistically, and prioritize high-value features early in the timeline to avoid bottlenecks near deadlines.</w:t>
      </w:r>
    </w:p>
    <w:p w14:paraId="66517198" w14:textId="77777777" w:rsidR="00CF239A" w:rsidRPr="00EC2584" w:rsidRDefault="00000000">
      <w:pPr>
        <w:spacing w:before="240" w:after="240"/>
        <w:jc w:val="both"/>
        <w:rPr>
          <w:rFonts w:ascii="Times New Roman" w:eastAsia="Times New Roman" w:hAnsi="Times New Roman" w:cs="Times New Roman"/>
          <w:sz w:val="24"/>
          <w:szCs w:val="24"/>
          <w:lang w:val="en-US"/>
        </w:rPr>
      </w:pPr>
      <w:r w:rsidRPr="00EC2584">
        <w:rPr>
          <w:rFonts w:ascii="Times New Roman" w:eastAsia="Times New Roman" w:hAnsi="Times New Roman" w:cs="Times New Roman"/>
          <w:b/>
          <w:sz w:val="24"/>
          <w:szCs w:val="24"/>
          <w:lang w:val="en-US"/>
        </w:rPr>
        <w:t>R6 – Insufficient testing</w:t>
      </w:r>
      <w:r w:rsidRPr="00EC2584">
        <w:rPr>
          <w:rFonts w:ascii="Times New Roman" w:eastAsia="Times New Roman" w:hAnsi="Times New Roman" w:cs="Times New Roman"/>
          <w:b/>
          <w:sz w:val="24"/>
          <w:szCs w:val="24"/>
          <w:lang w:val="en-US"/>
        </w:rPr>
        <w:br/>
      </w:r>
      <w:r w:rsidRPr="00EC2584">
        <w:rPr>
          <w:rFonts w:ascii="Times New Roman" w:eastAsia="Times New Roman" w:hAnsi="Times New Roman" w:cs="Times New Roman"/>
          <w:sz w:val="24"/>
          <w:szCs w:val="24"/>
          <w:lang w:val="en-US"/>
        </w:rPr>
        <w:t>Introduce automated unit and integration tests; assign a QA role per sprint responsible for verifying all new features and conducting regression testing.</w:t>
      </w:r>
    </w:p>
    <w:p w14:paraId="5D7FCC1A" w14:textId="77777777" w:rsidR="00CF239A" w:rsidRPr="00EC2584" w:rsidRDefault="00000000">
      <w:pPr>
        <w:spacing w:before="240" w:after="240"/>
        <w:jc w:val="both"/>
        <w:rPr>
          <w:rFonts w:ascii="Times New Roman" w:eastAsia="Times New Roman" w:hAnsi="Times New Roman" w:cs="Times New Roman"/>
          <w:sz w:val="24"/>
          <w:szCs w:val="24"/>
          <w:lang w:val="en-US"/>
        </w:rPr>
      </w:pPr>
      <w:r w:rsidRPr="00EC2584">
        <w:rPr>
          <w:rFonts w:ascii="Times New Roman" w:eastAsia="Times New Roman" w:hAnsi="Times New Roman" w:cs="Times New Roman"/>
          <w:b/>
          <w:sz w:val="24"/>
          <w:szCs w:val="24"/>
          <w:lang w:val="en-US"/>
        </w:rPr>
        <w:t>R7 – Team member unavailability</w:t>
      </w:r>
      <w:r w:rsidRPr="00EC2584">
        <w:rPr>
          <w:rFonts w:ascii="Times New Roman" w:eastAsia="Times New Roman" w:hAnsi="Times New Roman" w:cs="Times New Roman"/>
          <w:b/>
          <w:sz w:val="24"/>
          <w:szCs w:val="24"/>
          <w:lang w:val="en-US"/>
        </w:rPr>
        <w:br/>
      </w:r>
      <w:r w:rsidRPr="00EC2584">
        <w:rPr>
          <w:rFonts w:ascii="Times New Roman" w:eastAsia="Times New Roman" w:hAnsi="Times New Roman" w:cs="Times New Roman"/>
          <w:sz w:val="24"/>
          <w:szCs w:val="24"/>
          <w:lang w:val="en-US"/>
        </w:rPr>
        <w:t xml:space="preserve"> Promote cross-training among developers; rotate roles periodically to ensure redundancy and flexibility; reallocate tasks if someone is unavailable.</w:t>
      </w:r>
    </w:p>
    <w:p w14:paraId="0AC5F344" w14:textId="77777777" w:rsidR="00CF239A" w:rsidRPr="00EC2584" w:rsidRDefault="00000000">
      <w:pPr>
        <w:spacing w:before="240" w:after="240"/>
        <w:jc w:val="both"/>
        <w:rPr>
          <w:rFonts w:ascii="Times New Roman" w:eastAsia="Times New Roman" w:hAnsi="Times New Roman" w:cs="Times New Roman"/>
          <w:sz w:val="24"/>
          <w:szCs w:val="24"/>
          <w:lang w:val="en-US"/>
        </w:rPr>
      </w:pPr>
      <w:r w:rsidRPr="00EC2584">
        <w:rPr>
          <w:rFonts w:ascii="Times New Roman" w:eastAsia="Times New Roman" w:hAnsi="Times New Roman" w:cs="Times New Roman"/>
          <w:b/>
          <w:sz w:val="24"/>
          <w:szCs w:val="24"/>
          <w:lang w:val="en-US"/>
        </w:rPr>
        <w:t>R8 - Working students with limited availability</w:t>
      </w:r>
      <w:r w:rsidRPr="00EC2584">
        <w:rPr>
          <w:rFonts w:ascii="Times New Roman" w:eastAsia="Times New Roman" w:hAnsi="Times New Roman" w:cs="Times New Roman"/>
          <w:b/>
          <w:sz w:val="24"/>
          <w:szCs w:val="24"/>
          <w:lang w:val="en-US"/>
        </w:rPr>
        <w:br/>
      </w:r>
      <w:r w:rsidRPr="00EC2584">
        <w:rPr>
          <w:rFonts w:ascii="Times New Roman" w:eastAsia="Times New Roman" w:hAnsi="Times New Roman" w:cs="Times New Roman"/>
          <w:sz w:val="24"/>
          <w:szCs w:val="24"/>
          <w:lang w:val="en-US"/>
        </w:rPr>
        <w:t xml:space="preserve"> Mitigation: Plan sprints considering working students’ schedules; assign tasks with flexible deadlines; ensure early workload distribution and clear communication of responsibilities.</w:t>
      </w:r>
    </w:p>
    <w:p w14:paraId="671227CE" w14:textId="77777777" w:rsidR="00CF239A" w:rsidRPr="00EC2584" w:rsidRDefault="00000000">
      <w:pPr>
        <w:spacing w:before="240" w:after="240"/>
        <w:jc w:val="both"/>
        <w:rPr>
          <w:rFonts w:ascii="Times New Roman" w:eastAsia="Times New Roman" w:hAnsi="Times New Roman" w:cs="Times New Roman"/>
          <w:sz w:val="24"/>
          <w:szCs w:val="24"/>
          <w:lang w:val="en-US"/>
        </w:rPr>
      </w:pPr>
      <w:r w:rsidRPr="00EC2584">
        <w:rPr>
          <w:rFonts w:ascii="Times New Roman" w:eastAsia="Times New Roman" w:hAnsi="Times New Roman" w:cs="Times New Roman"/>
          <w:b/>
          <w:sz w:val="24"/>
          <w:szCs w:val="24"/>
          <w:lang w:val="en-US"/>
        </w:rPr>
        <w:t>R9 – Scope changes</w:t>
      </w:r>
      <w:r w:rsidRPr="00EC2584">
        <w:rPr>
          <w:rFonts w:ascii="Times New Roman" w:eastAsia="Times New Roman" w:hAnsi="Times New Roman" w:cs="Times New Roman"/>
          <w:b/>
          <w:sz w:val="24"/>
          <w:szCs w:val="24"/>
          <w:lang w:val="en-US"/>
        </w:rPr>
        <w:br/>
      </w:r>
      <w:r w:rsidRPr="00EC2584">
        <w:rPr>
          <w:rFonts w:ascii="Times New Roman" w:eastAsia="Times New Roman" w:hAnsi="Times New Roman" w:cs="Times New Roman"/>
          <w:sz w:val="24"/>
          <w:szCs w:val="24"/>
          <w:lang w:val="en-US"/>
        </w:rPr>
        <w:t xml:space="preserve">Apply the project’s change management process; assess the impact on time, </w:t>
      </w:r>
      <w:r w:rsidRPr="00EC2584">
        <w:rPr>
          <w:rFonts w:ascii="Times New Roman" w:eastAsia="Times New Roman" w:hAnsi="Times New Roman" w:cs="Times New Roman"/>
          <w:sz w:val="24"/>
          <w:szCs w:val="24"/>
          <w:lang w:val="en-US"/>
        </w:rPr>
        <w:lastRenderedPageBreak/>
        <w:t>scope, and quality before approving any modification; keep documentation updated.</w:t>
      </w:r>
    </w:p>
    <w:p w14:paraId="3E8DFB34" w14:textId="77777777" w:rsidR="00CF239A" w:rsidRPr="00EC2584" w:rsidRDefault="00000000">
      <w:pPr>
        <w:spacing w:before="240" w:after="240"/>
        <w:jc w:val="both"/>
        <w:rPr>
          <w:rFonts w:ascii="Times New Roman" w:eastAsia="Times New Roman" w:hAnsi="Times New Roman" w:cs="Times New Roman"/>
          <w:sz w:val="24"/>
          <w:szCs w:val="24"/>
          <w:lang w:val="en-US"/>
        </w:rPr>
      </w:pPr>
      <w:r w:rsidRPr="00EC2584">
        <w:rPr>
          <w:rFonts w:ascii="Times New Roman" w:eastAsia="Times New Roman" w:hAnsi="Times New Roman" w:cs="Times New Roman"/>
          <w:b/>
          <w:sz w:val="24"/>
          <w:szCs w:val="24"/>
          <w:lang w:val="en-US"/>
        </w:rPr>
        <w:t>R10 – Tool or repository failure</w:t>
      </w:r>
      <w:r w:rsidRPr="00EC2584">
        <w:rPr>
          <w:rFonts w:ascii="Times New Roman" w:eastAsia="Times New Roman" w:hAnsi="Times New Roman" w:cs="Times New Roman"/>
          <w:b/>
          <w:sz w:val="24"/>
          <w:szCs w:val="24"/>
          <w:lang w:val="en-US"/>
        </w:rPr>
        <w:br/>
      </w:r>
      <w:r w:rsidRPr="00EC2584">
        <w:rPr>
          <w:rFonts w:ascii="Times New Roman" w:eastAsia="Times New Roman" w:hAnsi="Times New Roman" w:cs="Times New Roman"/>
          <w:sz w:val="24"/>
          <w:szCs w:val="24"/>
          <w:lang w:val="en-US"/>
        </w:rPr>
        <w:t>Keep local and cloud-based backups; ensure each developer can work offline temporarily; maintain stable internet access and backup repositories.</w:t>
      </w:r>
    </w:p>
    <w:p w14:paraId="35C3EA60" w14:textId="32B40AA0" w:rsidR="00CF239A" w:rsidRPr="00EC2584" w:rsidRDefault="00000000">
      <w:pPr>
        <w:spacing w:before="240" w:after="240"/>
        <w:jc w:val="both"/>
        <w:rPr>
          <w:rFonts w:ascii="Times New Roman" w:eastAsia="Times New Roman" w:hAnsi="Times New Roman" w:cs="Times New Roman"/>
          <w:sz w:val="24"/>
          <w:szCs w:val="24"/>
          <w:lang w:val="en-US"/>
        </w:rPr>
      </w:pPr>
      <w:r w:rsidRPr="00EC2584">
        <w:rPr>
          <w:rFonts w:ascii="Times New Roman" w:eastAsia="Times New Roman" w:hAnsi="Times New Roman" w:cs="Times New Roman"/>
          <w:b/>
          <w:sz w:val="24"/>
          <w:szCs w:val="24"/>
          <w:lang w:val="en-US"/>
        </w:rPr>
        <w:t>R11 – Incomplete documentation</w:t>
      </w:r>
      <w:r w:rsidRPr="00EC2584">
        <w:rPr>
          <w:rFonts w:ascii="Times New Roman" w:eastAsia="Times New Roman" w:hAnsi="Times New Roman" w:cs="Times New Roman"/>
          <w:b/>
          <w:sz w:val="24"/>
          <w:szCs w:val="24"/>
          <w:lang w:val="en-US"/>
        </w:rPr>
        <w:br/>
      </w:r>
      <w:r w:rsidRPr="00EC2584">
        <w:rPr>
          <w:rFonts w:ascii="Times New Roman" w:eastAsia="Times New Roman" w:hAnsi="Times New Roman" w:cs="Times New Roman"/>
          <w:sz w:val="24"/>
          <w:szCs w:val="24"/>
          <w:lang w:val="en-US"/>
        </w:rPr>
        <w:t>Assign a Documentation Manager responsible for maintaining user manuals, changelogs, and technical references; review documentation at the end of each sprint.</w:t>
      </w:r>
    </w:p>
    <w:p w14:paraId="380335A6" w14:textId="22B6DF3E" w:rsidR="00CF239A" w:rsidRPr="00EC2584" w:rsidRDefault="00000000">
      <w:pPr>
        <w:spacing w:before="240" w:after="240"/>
        <w:jc w:val="both"/>
        <w:rPr>
          <w:rFonts w:ascii="Times New Roman" w:eastAsia="Times New Roman" w:hAnsi="Times New Roman" w:cs="Times New Roman"/>
          <w:sz w:val="24"/>
          <w:szCs w:val="24"/>
          <w:lang w:val="en-US"/>
        </w:rPr>
      </w:pPr>
      <w:r w:rsidRPr="00EC2584">
        <w:rPr>
          <w:rFonts w:ascii="Times New Roman" w:eastAsia="Times New Roman" w:hAnsi="Times New Roman" w:cs="Times New Roman"/>
          <w:b/>
          <w:sz w:val="24"/>
          <w:szCs w:val="24"/>
          <w:lang w:val="en-US"/>
        </w:rPr>
        <w:t xml:space="preserve">R12 – </w:t>
      </w:r>
      <w:r w:rsidR="00020314" w:rsidRPr="00020314">
        <w:rPr>
          <w:rFonts w:ascii="Times New Roman" w:eastAsia="Times New Roman" w:hAnsi="Times New Roman" w:cs="Times New Roman"/>
          <w:b/>
          <w:sz w:val="24"/>
          <w:szCs w:val="24"/>
          <w:lang w:val="en-US"/>
        </w:rPr>
        <w:t>Irregular client communication or delayed feedback</w:t>
      </w:r>
      <w:r w:rsidR="00020314">
        <w:rPr>
          <w:rFonts w:ascii="Times New Roman" w:eastAsia="Times New Roman" w:hAnsi="Times New Roman" w:cs="Times New Roman"/>
          <w:b/>
          <w:sz w:val="24"/>
          <w:szCs w:val="24"/>
          <w:lang w:val="en-US"/>
        </w:rPr>
        <w:t xml:space="preserve"> </w:t>
      </w:r>
      <w:r w:rsidRPr="00EC2584">
        <w:rPr>
          <w:rFonts w:ascii="Times New Roman" w:eastAsia="Times New Roman" w:hAnsi="Times New Roman" w:cs="Times New Roman"/>
          <w:b/>
          <w:sz w:val="24"/>
          <w:szCs w:val="24"/>
          <w:lang w:val="en-US"/>
        </w:rPr>
        <w:br/>
      </w:r>
      <w:r w:rsidR="00020314" w:rsidRPr="00020314">
        <w:rPr>
          <w:rFonts w:ascii="Times New Roman" w:eastAsia="Times New Roman" w:hAnsi="Times New Roman" w:cs="Times New Roman"/>
          <w:sz w:val="24"/>
          <w:szCs w:val="24"/>
          <w:lang w:val="en-US"/>
        </w:rPr>
        <w:t>Establish a fixed bi-weekly meeting schedule that occurs regardless of progress. Use asynchronous communication channels (e.g., Discord/Email) for quick updates. If the client is unresponsive ("ghosting"), the Product Owner is empowered to make assumption-based decisions to keep the team moving, validating them later.</w:t>
      </w:r>
    </w:p>
    <w:p w14:paraId="6E2DF3CC" w14:textId="77777777" w:rsidR="00CF239A" w:rsidRDefault="00000000">
      <w:pPr>
        <w:spacing w:before="240" w:after="240"/>
        <w:jc w:val="both"/>
        <w:rPr>
          <w:rFonts w:ascii="Times New Roman" w:eastAsia="Times New Roman" w:hAnsi="Times New Roman" w:cs="Times New Roman"/>
          <w:sz w:val="24"/>
          <w:szCs w:val="24"/>
          <w:lang w:val="en-US"/>
        </w:rPr>
      </w:pPr>
      <w:r w:rsidRPr="00EC2584">
        <w:rPr>
          <w:rFonts w:ascii="Times New Roman" w:eastAsia="Times New Roman" w:hAnsi="Times New Roman" w:cs="Times New Roman"/>
          <w:b/>
          <w:sz w:val="24"/>
          <w:szCs w:val="24"/>
          <w:lang w:val="en-US"/>
        </w:rPr>
        <w:t>R13 – Compliance issues</w:t>
      </w:r>
      <w:r w:rsidRPr="00EC2584">
        <w:rPr>
          <w:rFonts w:ascii="Times New Roman" w:eastAsia="Times New Roman" w:hAnsi="Times New Roman" w:cs="Times New Roman"/>
          <w:b/>
          <w:sz w:val="24"/>
          <w:szCs w:val="24"/>
          <w:lang w:val="en-US"/>
        </w:rPr>
        <w:br/>
      </w:r>
      <w:r w:rsidRPr="00EC2584">
        <w:rPr>
          <w:rFonts w:ascii="Times New Roman" w:eastAsia="Times New Roman" w:hAnsi="Times New Roman" w:cs="Times New Roman"/>
          <w:sz w:val="24"/>
          <w:szCs w:val="24"/>
          <w:lang w:val="en-US"/>
        </w:rPr>
        <w:t>Validate infrastructure compatibility with ISEC’s systems early; perform pre-deployment checks with the advisor; update configurations based on institutional requirements.</w:t>
      </w:r>
    </w:p>
    <w:p w14:paraId="75AF1AB1" w14:textId="2E422D8B" w:rsidR="00D9727C" w:rsidRDefault="00D9727C" w:rsidP="00D9727C">
      <w:pPr>
        <w:spacing w:before="240" w:after="240"/>
        <w:jc w:val="both"/>
        <w:rPr>
          <w:rFonts w:ascii="Times New Roman" w:eastAsia="Times New Roman" w:hAnsi="Times New Roman" w:cs="Times New Roman"/>
          <w:sz w:val="24"/>
          <w:szCs w:val="24"/>
          <w:lang w:val="en-US"/>
        </w:rPr>
      </w:pPr>
      <w:r w:rsidRPr="00D9727C">
        <w:rPr>
          <w:rFonts w:ascii="Times New Roman" w:eastAsia="Times New Roman" w:hAnsi="Times New Roman" w:cs="Times New Roman"/>
          <w:b/>
          <w:sz w:val="24"/>
          <w:szCs w:val="24"/>
          <w:lang w:val="en-US"/>
        </w:rPr>
        <w:t>R14 - GDPR Non-compliance</w:t>
      </w:r>
      <w:r w:rsidRPr="00EC2584">
        <w:rPr>
          <w:rFonts w:ascii="Times New Roman" w:eastAsia="Times New Roman" w:hAnsi="Times New Roman" w:cs="Times New Roman"/>
          <w:b/>
          <w:sz w:val="24"/>
          <w:szCs w:val="24"/>
          <w:lang w:val="en-US"/>
        </w:rPr>
        <w:br/>
      </w:r>
      <w:r w:rsidRPr="00D9727C">
        <w:rPr>
          <w:rFonts w:ascii="Times New Roman" w:eastAsia="Times New Roman" w:hAnsi="Times New Roman" w:cs="Times New Roman"/>
          <w:sz w:val="24"/>
          <w:szCs w:val="24"/>
          <w:lang w:val="en-US"/>
        </w:rPr>
        <w:t>Implement "Privacy by Design" principles immediately. Ensure all personal data (student IDs, emails) is encrypted in the database. Create a clear data retention policy and implement a feature for users to request data deletion ("Right to be Forgotten") before the final release.</w:t>
      </w:r>
    </w:p>
    <w:p w14:paraId="02E4CD5D" w14:textId="7CF396A1" w:rsidR="00DD2B1B" w:rsidRDefault="00DD2B1B" w:rsidP="00DD2B1B">
      <w:pPr>
        <w:spacing w:before="240" w:after="240"/>
        <w:jc w:val="both"/>
        <w:rPr>
          <w:rFonts w:ascii="Times New Roman" w:eastAsia="Times New Roman" w:hAnsi="Times New Roman" w:cs="Times New Roman"/>
          <w:sz w:val="24"/>
          <w:szCs w:val="24"/>
          <w:lang w:val="en-US"/>
        </w:rPr>
      </w:pPr>
      <w:r w:rsidRPr="00D9727C">
        <w:rPr>
          <w:rFonts w:ascii="Times New Roman" w:eastAsia="Times New Roman" w:hAnsi="Times New Roman" w:cs="Times New Roman"/>
          <w:b/>
          <w:sz w:val="24"/>
          <w:szCs w:val="24"/>
          <w:lang w:val="en-US"/>
        </w:rPr>
        <w:t>R1</w:t>
      </w:r>
      <w:r>
        <w:rPr>
          <w:rFonts w:ascii="Times New Roman" w:eastAsia="Times New Roman" w:hAnsi="Times New Roman" w:cs="Times New Roman"/>
          <w:b/>
          <w:sz w:val="24"/>
          <w:szCs w:val="24"/>
          <w:lang w:val="en-US"/>
        </w:rPr>
        <w:t>5</w:t>
      </w:r>
      <w:r w:rsidRPr="00D9727C">
        <w:rPr>
          <w:rFonts w:ascii="Times New Roman" w:eastAsia="Times New Roman" w:hAnsi="Times New Roman" w:cs="Times New Roman"/>
          <w:b/>
          <w:sz w:val="24"/>
          <w:szCs w:val="24"/>
          <w:lang w:val="en-US"/>
        </w:rPr>
        <w:t xml:space="preserve"> - </w:t>
      </w:r>
      <w:r w:rsidRPr="00DD2B1B">
        <w:rPr>
          <w:rFonts w:ascii="Times New Roman" w:eastAsia="Times New Roman" w:hAnsi="Times New Roman" w:cs="Times New Roman"/>
          <w:b/>
          <w:bCs/>
          <w:sz w:val="24"/>
          <w:szCs w:val="24"/>
          <w:lang w:val="en-US"/>
        </w:rPr>
        <w:t>Member turnover / Attrition</w:t>
      </w:r>
      <w:r w:rsidRPr="00DD2B1B">
        <w:rPr>
          <w:rFonts w:ascii="Times New Roman" w:eastAsia="Times New Roman" w:hAnsi="Times New Roman" w:cs="Times New Roman"/>
          <w:b/>
          <w:sz w:val="24"/>
          <w:szCs w:val="24"/>
          <w:lang w:val="en-US"/>
        </w:rPr>
        <w:t xml:space="preserve"> </w:t>
      </w:r>
      <w:r w:rsidRPr="00DD2B1B">
        <w:rPr>
          <w:rFonts w:ascii="Times New Roman" w:eastAsia="Times New Roman" w:hAnsi="Times New Roman" w:cs="Times New Roman"/>
          <w:b/>
          <w:bCs/>
          <w:sz w:val="24"/>
          <w:szCs w:val="24"/>
          <w:lang w:val="en-US"/>
        </w:rPr>
        <w:t>Mitigation</w:t>
      </w:r>
      <w:r w:rsidRPr="00EC2584">
        <w:rPr>
          <w:rFonts w:ascii="Times New Roman" w:eastAsia="Times New Roman" w:hAnsi="Times New Roman" w:cs="Times New Roman"/>
          <w:b/>
          <w:sz w:val="24"/>
          <w:szCs w:val="24"/>
          <w:lang w:val="en-US"/>
        </w:rPr>
        <w:br/>
      </w:r>
      <w:r w:rsidRPr="00DD2B1B">
        <w:rPr>
          <w:rFonts w:ascii="Times New Roman" w:eastAsia="Times New Roman" w:hAnsi="Times New Roman" w:cs="Times New Roman"/>
          <w:sz w:val="24"/>
          <w:szCs w:val="24"/>
          <w:lang w:val="en-US"/>
        </w:rPr>
        <w:t>Maintain rigorous documentation (Wiki/ReadMe) so new or remaining members can pick up tasks easily. Enforce "Code Ownership by the Team" (not individuals) through pair programming and code reviews, ensuring no part of the system is understood by only one person.</w:t>
      </w:r>
    </w:p>
    <w:p w14:paraId="7FF30BB6" w14:textId="3252007B" w:rsidR="00DD2B1B" w:rsidRDefault="00DD2B1B" w:rsidP="00DD2B1B">
      <w:pPr>
        <w:spacing w:before="240" w:after="240"/>
        <w:jc w:val="both"/>
        <w:rPr>
          <w:rFonts w:ascii="Times New Roman" w:eastAsia="Times New Roman" w:hAnsi="Times New Roman" w:cs="Times New Roman"/>
          <w:sz w:val="24"/>
          <w:szCs w:val="24"/>
          <w:lang w:val="en-US"/>
        </w:rPr>
      </w:pPr>
      <w:r w:rsidRPr="00D9727C">
        <w:rPr>
          <w:rFonts w:ascii="Times New Roman" w:eastAsia="Times New Roman" w:hAnsi="Times New Roman" w:cs="Times New Roman"/>
          <w:b/>
          <w:sz w:val="24"/>
          <w:szCs w:val="24"/>
          <w:lang w:val="en-US"/>
        </w:rPr>
        <w:t>R1</w:t>
      </w:r>
      <w:r>
        <w:rPr>
          <w:rFonts w:ascii="Times New Roman" w:eastAsia="Times New Roman" w:hAnsi="Times New Roman" w:cs="Times New Roman"/>
          <w:b/>
          <w:sz w:val="24"/>
          <w:szCs w:val="24"/>
          <w:lang w:val="en-US"/>
        </w:rPr>
        <w:t>6</w:t>
      </w:r>
      <w:r w:rsidRPr="00D9727C">
        <w:rPr>
          <w:rFonts w:ascii="Times New Roman" w:eastAsia="Times New Roman" w:hAnsi="Times New Roman" w:cs="Times New Roman"/>
          <w:b/>
          <w:sz w:val="24"/>
          <w:szCs w:val="24"/>
          <w:lang w:val="en-US"/>
        </w:rPr>
        <w:t xml:space="preserve"> - </w:t>
      </w:r>
      <w:r w:rsidRPr="00DD2B1B">
        <w:rPr>
          <w:rFonts w:ascii="Times New Roman" w:eastAsia="Times New Roman" w:hAnsi="Times New Roman" w:cs="Times New Roman"/>
          <w:b/>
          <w:bCs/>
          <w:sz w:val="24"/>
          <w:szCs w:val="24"/>
          <w:lang w:val="en-US"/>
        </w:rPr>
        <w:t>Product Owner departure</w:t>
      </w:r>
      <w:r w:rsidRPr="00DD2B1B">
        <w:rPr>
          <w:rFonts w:ascii="Times New Roman" w:eastAsia="Times New Roman" w:hAnsi="Times New Roman" w:cs="Times New Roman"/>
          <w:b/>
          <w:sz w:val="24"/>
          <w:szCs w:val="24"/>
          <w:lang w:val="en-US"/>
        </w:rPr>
        <w:t xml:space="preserve"> </w:t>
      </w:r>
      <w:r w:rsidRPr="00DD2B1B">
        <w:rPr>
          <w:rFonts w:ascii="Times New Roman" w:eastAsia="Times New Roman" w:hAnsi="Times New Roman" w:cs="Times New Roman"/>
          <w:b/>
          <w:bCs/>
          <w:sz w:val="24"/>
          <w:szCs w:val="24"/>
          <w:lang w:val="en-US"/>
        </w:rPr>
        <w:t>Mitigation</w:t>
      </w:r>
      <w:r w:rsidRPr="00EC2584">
        <w:rPr>
          <w:rFonts w:ascii="Times New Roman" w:eastAsia="Times New Roman" w:hAnsi="Times New Roman" w:cs="Times New Roman"/>
          <w:b/>
          <w:sz w:val="24"/>
          <w:szCs w:val="24"/>
          <w:lang w:val="en-US"/>
        </w:rPr>
        <w:br/>
      </w:r>
      <w:r w:rsidRPr="00DD2B1B">
        <w:rPr>
          <w:rFonts w:ascii="Times New Roman" w:eastAsia="Times New Roman" w:hAnsi="Times New Roman" w:cs="Times New Roman"/>
          <w:sz w:val="24"/>
          <w:szCs w:val="24"/>
          <w:lang w:val="en-US"/>
        </w:rPr>
        <w:t xml:space="preserve">Implement a "Proxy Product Owner" strategy: a designated team member (e.g., Scrum Master or Senior Analyst) must attend all client meetings and fully understand the product vision and roadmap. This ensures that if the </w:t>
      </w:r>
      <w:r w:rsidRPr="00DD2B1B">
        <w:rPr>
          <w:rFonts w:ascii="Times New Roman" w:eastAsia="Times New Roman" w:hAnsi="Times New Roman" w:cs="Times New Roman"/>
          <w:sz w:val="24"/>
          <w:szCs w:val="24"/>
          <w:lang w:val="en-US"/>
        </w:rPr>
        <w:lastRenderedPageBreak/>
        <w:t>current Product Owner leaves, this member can immediately assume the role and decision-making responsibilities without a knowledge gap.</w:t>
      </w:r>
    </w:p>
    <w:p w14:paraId="73EED8C9" w14:textId="019B2328" w:rsidR="00CF239A" w:rsidRPr="00EC2584" w:rsidRDefault="00DD2B1B" w:rsidP="00DD2B1B">
      <w:pPr>
        <w:spacing w:before="240" w:after="240"/>
        <w:jc w:val="both"/>
        <w:rPr>
          <w:lang w:val="en-US"/>
        </w:rPr>
      </w:pPr>
      <w:r w:rsidRPr="00D9727C">
        <w:rPr>
          <w:rFonts w:ascii="Times New Roman" w:eastAsia="Times New Roman" w:hAnsi="Times New Roman" w:cs="Times New Roman"/>
          <w:b/>
          <w:sz w:val="24"/>
          <w:szCs w:val="24"/>
          <w:lang w:val="en-US"/>
        </w:rPr>
        <w:t>R1</w:t>
      </w:r>
      <w:r>
        <w:rPr>
          <w:rFonts w:ascii="Times New Roman" w:eastAsia="Times New Roman" w:hAnsi="Times New Roman" w:cs="Times New Roman"/>
          <w:b/>
          <w:sz w:val="24"/>
          <w:szCs w:val="24"/>
          <w:lang w:val="en-US"/>
        </w:rPr>
        <w:t>7</w:t>
      </w:r>
      <w:r w:rsidRPr="00D9727C">
        <w:rPr>
          <w:rFonts w:ascii="Times New Roman" w:eastAsia="Times New Roman" w:hAnsi="Times New Roman" w:cs="Times New Roman"/>
          <w:b/>
          <w:sz w:val="24"/>
          <w:szCs w:val="24"/>
          <w:lang w:val="en-US"/>
        </w:rPr>
        <w:t xml:space="preserve"> - GDPR Non-compliance</w:t>
      </w:r>
      <w:r w:rsidRPr="00EC2584">
        <w:rPr>
          <w:rFonts w:ascii="Times New Roman" w:eastAsia="Times New Roman" w:hAnsi="Times New Roman" w:cs="Times New Roman"/>
          <w:b/>
          <w:sz w:val="24"/>
          <w:szCs w:val="24"/>
          <w:lang w:val="en-US"/>
        </w:rPr>
        <w:br/>
      </w:r>
      <w:r w:rsidRPr="00DD2B1B">
        <w:rPr>
          <w:rFonts w:ascii="Times New Roman" w:eastAsia="Times New Roman" w:hAnsi="Times New Roman" w:cs="Times New Roman"/>
          <w:sz w:val="24"/>
          <w:szCs w:val="24"/>
          <w:lang w:val="en-US"/>
        </w:rPr>
        <w:t>Use Containerization (Docker) to standardize development environments across all machines. Create a "One-Click Setup" script in the repository (e.g., a Makefile or docker-compose up) to automate dependency installation and database setup, minimizing manual configuration errors.</w:t>
      </w:r>
    </w:p>
    <w:p w14:paraId="2CFF84A4" w14:textId="3743517C" w:rsidR="00CF239A" w:rsidRPr="00EC2584" w:rsidRDefault="00EC2584">
      <w:pPr>
        <w:pStyle w:val="Ttulo1"/>
        <w:numPr>
          <w:ilvl w:val="0"/>
          <w:numId w:val="7"/>
        </w:numPr>
        <w:ind w:right="-1142"/>
        <w:rPr>
          <w:rFonts w:ascii="Times New Roman" w:eastAsia="Times New Roman" w:hAnsi="Times New Roman" w:cs="Times New Roman"/>
          <w:lang w:val="en-US"/>
        </w:rPr>
      </w:pPr>
      <w:bookmarkStart w:id="14" w:name="_heading=h.odzggz1elan0" w:colFirst="0" w:colLast="0"/>
      <w:bookmarkEnd w:id="14"/>
      <w:r w:rsidRPr="00EC2584">
        <w:rPr>
          <w:rFonts w:ascii="Times New Roman" w:eastAsia="Times New Roman" w:hAnsi="Times New Roman" w:cs="Times New Roman"/>
          <w:sz w:val="32"/>
          <w:szCs w:val="32"/>
          <w:lang w:val="en-US"/>
        </w:rPr>
        <w:t>Risk Monitoring, Control, and Reporting</w:t>
      </w:r>
    </w:p>
    <w:p w14:paraId="61905786" w14:textId="77777777" w:rsidR="00CF239A" w:rsidRPr="00EC2584" w:rsidRDefault="00CF239A">
      <w:pPr>
        <w:rPr>
          <w:lang w:val="en-US"/>
        </w:rPr>
      </w:pPr>
    </w:p>
    <w:p w14:paraId="797AA89C" w14:textId="77777777" w:rsidR="00CF239A" w:rsidRPr="00EC2584" w:rsidRDefault="00000000">
      <w:pPr>
        <w:pStyle w:val="Subttulo"/>
        <w:ind w:right="-1142"/>
        <w:jc w:val="both"/>
        <w:rPr>
          <w:rFonts w:ascii="Times New Roman" w:eastAsia="Times New Roman" w:hAnsi="Times New Roman" w:cs="Times New Roman"/>
          <w:lang w:val="en-US"/>
        </w:rPr>
      </w:pPr>
      <w:bookmarkStart w:id="15" w:name="_heading=h.ccxeetcwrbuc" w:colFirst="0" w:colLast="0"/>
      <w:bookmarkEnd w:id="15"/>
      <w:r w:rsidRPr="00EC2584">
        <w:rPr>
          <w:rFonts w:ascii="Times New Roman" w:eastAsia="Times New Roman" w:hAnsi="Times New Roman" w:cs="Times New Roman"/>
          <w:lang w:val="en-US"/>
        </w:rPr>
        <w:t>5.1. Monitoring Approach</w:t>
      </w:r>
    </w:p>
    <w:p w14:paraId="71A36F51" w14:textId="77777777" w:rsidR="00CF239A" w:rsidRPr="00EC2584" w:rsidRDefault="00000000">
      <w:pPr>
        <w:spacing w:before="240" w:after="240"/>
        <w:ind w:right="-1138"/>
        <w:jc w:val="both"/>
        <w:rPr>
          <w:rFonts w:ascii="Times New Roman" w:eastAsia="Times New Roman" w:hAnsi="Times New Roman" w:cs="Times New Roman"/>
          <w:sz w:val="24"/>
          <w:szCs w:val="24"/>
          <w:lang w:val="en-US"/>
        </w:rPr>
      </w:pPr>
      <w:r w:rsidRPr="00EC2584">
        <w:rPr>
          <w:rFonts w:ascii="Times New Roman" w:eastAsia="Times New Roman" w:hAnsi="Times New Roman" w:cs="Times New Roman"/>
          <w:sz w:val="24"/>
          <w:szCs w:val="24"/>
          <w:lang w:val="en-US"/>
        </w:rPr>
        <w:t>Risk monitoring follows an iterative approach aligned with the project’s agile framework. Risks are reviewed and updated regularly to reflect progress, new discoveries, and changes in project context.</w:t>
      </w:r>
    </w:p>
    <w:p w14:paraId="25F26000" w14:textId="77777777" w:rsidR="00CF239A" w:rsidRDefault="00000000">
      <w:pPr>
        <w:spacing w:before="240" w:after="240"/>
        <w:ind w:right="-113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monitoring process includes:</w:t>
      </w:r>
    </w:p>
    <w:p w14:paraId="5E59B74A" w14:textId="77777777" w:rsidR="00CF239A" w:rsidRPr="00EC2584" w:rsidRDefault="00000000">
      <w:pPr>
        <w:numPr>
          <w:ilvl w:val="0"/>
          <w:numId w:val="3"/>
        </w:numPr>
        <w:spacing w:before="240" w:after="0"/>
        <w:ind w:right="-1138"/>
        <w:jc w:val="both"/>
        <w:rPr>
          <w:rFonts w:ascii="Times New Roman" w:eastAsia="Times New Roman" w:hAnsi="Times New Roman" w:cs="Times New Roman"/>
          <w:sz w:val="24"/>
          <w:szCs w:val="24"/>
          <w:lang w:val="en-US"/>
        </w:rPr>
      </w:pPr>
      <w:r w:rsidRPr="00EC2584">
        <w:rPr>
          <w:rFonts w:ascii="Times New Roman" w:eastAsia="Times New Roman" w:hAnsi="Times New Roman" w:cs="Times New Roman"/>
          <w:sz w:val="24"/>
          <w:szCs w:val="24"/>
          <w:lang w:val="en-US"/>
        </w:rPr>
        <w:t>Weekly internal reviews during the team’s meetings to assess the current risk status, verify that mitigation actions are being executed, and identify emerging threats.</w:t>
      </w:r>
    </w:p>
    <w:p w14:paraId="32D9832D" w14:textId="77777777" w:rsidR="00CF239A" w:rsidRPr="00EC2584" w:rsidRDefault="00000000">
      <w:pPr>
        <w:numPr>
          <w:ilvl w:val="0"/>
          <w:numId w:val="3"/>
        </w:numPr>
        <w:spacing w:after="0"/>
        <w:ind w:right="-1138"/>
        <w:jc w:val="both"/>
        <w:rPr>
          <w:rFonts w:ascii="Times New Roman" w:eastAsia="Times New Roman" w:hAnsi="Times New Roman" w:cs="Times New Roman"/>
          <w:sz w:val="24"/>
          <w:szCs w:val="24"/>
          <w:lang w:val="en-US"/>
        </w:rPr>
      </w:pPr>
      <w:r w:rsidRPr="00EC2584">
        <w:rPr>
          <w:rFonts w:ascii="Times New Roman" w:eastAsia="Times New Roman" w:hAnsi="Times New Roman" w:cs="Times New Roman"/>
          <w:sz w:val="24"/>
          <w:szCs w:val="24"/>
          <w:lang w:val="en-US"/>
        </w:rPr>
        <w:t>Biweekly client reviews, where major risks, mitigation progress, and potential project impacts are discussed to ensure stakeholder alignment and approval of key decisions.</w:t>
      </w:r>
    </w:p>
    <w:p w14:paraId="5D8A2166" w14:textId="77777777" w:rsidR="00CF239A" w:rsidRPr="00EC2584" w:rsidRDefault="00000000">
      <w:pPr>
        <w:numPr>
          <w:ilvl w:val="0"/>
          <w:numId w:val="3"/>
        </w:numPr>
        <w:spacing w:after="240"/>
        <w:ind w:right="-1138"/>
        <w:jc w:val="both"/>
        <w:rPr>
          <w:rFonts w:ascii="Times New Roman" w:eastAsia="Times New Roman" w:hAnsi="Times New Roman" w:cs="Times New Roman"/>
          <w:sz w:val="24"/>
          <w:szCs w:val="24"/>
          <w:lang w:val="en-US"/>
        </w:rPr>
      </w:pPr>
      <w:r w:rsidRPr="00EC2584">
        <w:rPr>
          <w:rFonts w:ascii="Times New Roman" w:eastAsia="Times New Roman" w:hAnsi="Times New Roman" w:cs="Times New Roman"/>
          <w:sz w:val="24"/>
          <w:szCs w:val="24"/>
          <w:lang w:val="en-US"/>
        </w:rPr>
        <w:t>Sprint retrospectives, which evaluate the effectiveness of risk responses and gather lessons learned to improve future risk management activities.</w:t>
      </w:r>
    </w:p>
    <w:p w14:paraId="17302DE8" w14:textId="77777777" w:rsidR="00CF239A" w:rsidRPr="00EC2584" w:rsidRDefault="00000000">
      <w:pPr>
        <w:spacing w:before="240" w:after="240"/>
        <w:ind w:right="-1138"/>
        <w:jc w:val="both"/>
        <w:rPr>
          <w:rFonts w:ascii="Times New Roman" w:eastAsia="Times New Roman" w:hAnsi="Times New Roman" w:cs="Times New Roman"/>
          <w:sz w:val="24"/>
          <w:szCs w:val="24"/>
          <w:lang w:val="en-US"/>
        </w:rPr>
      </w:pPr>
      <w:r w:rsidRPr="00EC2584">
        <w:rPr>
          <w:rFonts w:ascii="Times New Roman" w:eastAsia="Times New Roman" w:hAnsi="Times New Roman" w:cs="Times New Roman"/>
          <w:sz w:val="24"/>
          <w:szCs w:val="24"/>
          <w:lang w:val="en-US"/>
        </w:rPr>
        <w:t>Each risk is assigned a responsible owner, typically the Scrum Master, Product Owner, or a designated team member, who ensures that the risk is tracked, mitigations are implemented, and progress is documented in the Risk Register.</w:t>
      </w:r>
    </w:p>
    <w:p w14:paraId="2E5DEDAE" w14:textId="77777777" w:rsidR="00CF239A" w:rsidRPr="00EC2584" w:rsidRDefault="00CF239A">
      <w:pPr>
        <w:spacing w:before="240" w:after="240"/>
        <w:ind w:right="-1138"/>
        <w:jc w:val="both"/>
        <w:rPr>
          <w:rFonts w:ascii="Times New Roman" w:eastAsia="Times New Roman" w:hAnsi="Times New Roman" w:cs="Times New Roman"/>
          <w:sz w:val="24"/>
          <w:szCs w:val="24"/>
          <w:lang w:val="en-US"/>
        </w:rPr>
      </w:pPr>
    </w:p>
    <w:p w14:paraId="6474023A" w14:textId="77777777" w:rsidR="00CF239A" w:rsidRPr="00EC2584" w:rsidRDefault="00000000">
      <w:pPr>
        <w:pStyle w:val="Subttulo"/>
        <w:ind w:right="-1142"/>
        <w:jc w:val="both"/>
        <w:rPr>
          <w:rFonts w:ascii="Times New Roman" w:eastAsia="Times New Roman" w:hAnsi="Times New Roman" w:cs="Times New Roman"/>
          <w:lang w:val="en-US"/>
        </w:rPr>
      </w:pPr>
      <w:bookmarkStart w:id="16" w:name="_heading=h.rr296t2bvz27" w:colFirst="0" w:colLast="0"/>
      <w:bookmarkEnd w:id="16"/>
      <w:r w:rsidRPr="00EC2584">
        <w:rPr>
          <w:rFonts w:ascii="Times New Roman" w:eastAsia="Times New Roman" w:hAnsi="Times New Roman" w:cs="Times New Roman"/>
          <w:lang w:val="en-US"/>
        </w:rPr>
        <w:t>5.2. Reporting Mechanism</w:t>
      </w:r>
    </w:p>
    <w:p w14:paraId="518658FD" w14:textId="77777777" w:rsidR="00CF239A" w:rsidRPr="00EC2584" w:rsidRDefault="00000000">
      <w:pPr>
        <w:spacing w:after="240"/>
        <w:ind w:right="-1138"/>
        <w:jc w:val="both"/>
        <w:rPr>
          <w:rFonts w:ascii="Times New Roman" w:eastAsia="Times New Roman" w:hAnsi="Times New Roman" w:cs="Times New Roman"/>
          <w:sz w:val="24"/>
          <w:szCs w:val="24"/>
          <w:lang w:val="en-US"/>
        </w:rPr>
      </w:pPr>
      <w:r w:rsidRPr="00EC2584">
        <w:rPr>
          <w:rFonts w:ascii="Times New Roman" w:eastAsia="Times New Roman" w:hAnsi="Times New Roman" w:cs="Times New Roman"/>
          <w:sz w:val="24"/>
          <w:szCs w:val="24"/>
          <w:lang w:val="en-US"/>
        </w:rPr>
        <w:t>Effective risk reporting ensures that all stakeholders are aware of the project’s risk status and any potential impacts on objectives or deliverables.</w:t>
      </w:r>
    </w:p>
    <w:p w14:paraId="2A10CDA9" w14:textId="77777777" w:rsidR="00CF239A" w:rsidRPr="00EC2584" w:rsidRDefault="00000000">
      <w:pPr>
        <w:spacing w:after="240"/>
        <w:ind w:right="-1138"/>
        <w:jc w:val="both"/>
        <w:rPr>
          <w:rFonts w:ascii="Times New Roman" w:eastAsia="Times New Roman" w:hAnsi="Times New Roman" w:cs="Times New Roman"/>
          <w:sz w:val="24"/>
          <w:szCs w:val="24"/>
          <w:lang w:val="en-US"/>
        </w:rPr>
      </w:pPr>
      <w:r w:rsidRPr="00EC2584">
        <w:rPr>
          <w:rFonts w:ascii="Times New Roman" w:eastAsia="Times New Roman" w:hAnsi="Times New Roman" w:cs="Times New Roman"/>
          <w:sz w:val="24"/>
          <w:szCs w:val="24"/>
          <w:lang w:val="en-US"/>
        </w:rPr>
        <w:lastRenderedPageBreak/>
        <w:t>The reporting process consists of the following key elements:</w:t>
      </w:r>
    </w:p>
    <w:p w14:paraId="61AE8783" w14:textId="77777777" w:rsidR="00CF239A" w:rsidRPr="00EC2584" w:rsidRDefault="00000000">
      <w:pPr>
        <w:numPr>
          <w:ilvl w:val="0"/>
          <w:numId w:val="6"/>
        </w:numPr>
        <w:spacing w:after="0"/>
        <w:ind w:right="-1138"/>
        <w:jc w:val="both"/>
        <w:rPr>
          <w:rFonts w:ascii="Times New Roman" w:eastAsia="Times New Roman" w:hAnsi="Times New Roman" w:cs="Times New Roman"/>
          <w:sz w:val="24"/>
          <w:szCs w:val="24"/>
          <w:lang w:val="en-US"/>
        </w:rPr>
      </w:pPr>
      <w:r w:rsidRPr="00EC2584">
        <w:rPr>
          <w:rFonts w:ascii="Times New Roman" w:eastAsia="Times New Roman" w:hAnsi="Times New Roman" w:cs="Times New Roman"/>
          <w:b/>
          <w:sz w:val="24"/>
          <w:szCs w:val="24"/>
          <w:lang w:val="en-US"/>
        </w:rPr>
        <w:t>Risk Register updates:</w:t>
      </w:r>
      <w:r w:rsidRPr="00EC2584">
        <w:rPr>
          <w:rFonts w:ascii="Times New Roman" w:eastAsia="Times New Roman" w:hAnsi="Times New Roman" w:cs="Times New Roman"/>
          <w:sz w:val="24"/>
          <w:szCs w:val="24"/>
          <w:lang w:val="en-US"/>
        </w:rPr>
        <w:t xml:space="preserve"> The Scrum Master maintains an up-to-date version of the register, hosted on the shared GitHub repository or a dedicated Excel file accessible to all team members.</w:t>
      </w:r>
    </w:p>
    <w:p w14:paraId="7F91927D" w14:textId="77777777" w:rsidR="00CF239A" w:rsidRPr="00EC2584" w:rsidRDefault="00000000">
      <w:pPr>
        <w:numPr>
          <w:ilvl w:val="0"/>
          <w:numId w:val="6"/>
        </w:numPr>
        <w:spacing w:after="0"/>
        <w:ind w:right="-1138"/>
        <w:jc w:val="both"/>
        <w:rPr>
          <w:rFonts w:ascii="Times New Roman" w:eastAsia="Times New Roman" w:hAnsi="Times New Roman" w:cs="Times New Roman"/>
          <w:sz w:val="24"/>
          <w:szCs w:val="24"/>
          <w:lang w:val="en-US"/>
        </w:rPr>
      </w:pPr>
      <w:r w:rsidRPr="00EC2584">
        <w:rPr>
          <w:rFonts w:ascii="Times New Roman" w:eastAsia="Times New Roman" w:hAnsi="Times New Roman" w:cs="Times New Roman"/>
          <w:b/>
          <w:sz w:val="24"/>
          <w:szCs w:val="24"/>
          <w:lang w:val="en-US"/>
        </w:rPr>
        <w:t>Risk status summary:</w:t>
      </w:r>
      <w:r w:rsidRPr="00EC2584">
        <w:rPr>
          <w:rFonts w:ascii="Times New Roman" w:eastAsia="Times New Roman" w:hAnsi="Times New Roman" w:cs="Times New Roman"/>
          <w:sz w:val="24"/>
          <w:szCs w:val="24"/>
          <w:lang w:val="en-US"/>
        </w:rPr>
        <w:t xml:space="preserve"> A summary of high and medium risks is included in weekly progress reports and presented during client meetings.</w:t>
      </w:r>
    </w:p>
    <w:p w14:paraId="0EADC6D1" w14:textId="77777777" w:rsidR="00CF239A" w:rsidRPr="00EC2584" w:rsidRDefault="00000000">
      <w:pPr>
        <w:numPr>
          <w:ilvl w:val="0"/>
          <w:numId w:val="6"/>
        </w:numPr>
        <w:spacing w:after="0"/>
        <w:ind w:right="-1138"/>
        <w:jc w:val="both"/>
        <w:rPr>
          <w:rFonts w:ascii="Times New Roman" w:eastAsia="Times New Roman" w:hAnsi="Times New Roman" w:cs="Times New Roman"/>
          <w:sz w:val="24"/>
          <w:szCs w:val="24"/>
          <w:lang w:val="en-US"/>
        </w:rPr>
      </w:pPr>
      <w:r w:rsidRPr="00EC2584">
        <w:rPr>
          <w:rFonts w:ascii="Times New Roman" w:eastAsia="Times New Roman" w:hAnsi="Times New Roman" w:cs="Times New Roman"/>
          <w:b/>
          <w:sz w:val="24"/>
          <w:szCs w:val="24"/>
          <w:lang w:val="en-US"/>
        </w:rPr>
        <w:t>Critical risk alerts:</w:t>
      </w:r>
      <w:r w:rsidRPr="00EC2584">
        <w:rPr>
          <w:rFonts w:ascii="Times New Roman" w:eastAsia="Times New Roman" w:hAnsi="Times New Roman" w:cs="Times New Roman"/>
          <w:sz w:val="24"/>
          <w:szCs w:val="24"/>
          <w:lang w:val="en-US"/>
        </w:rPr>
        <w:t xml:space="preserve"> Any risk that becomes critical (i.e., high probability and high impact) is immediately escalated to the Product Owner and academic advisor for prompt decision-making and corrective action.</w:t>
      </w:r>
    </w:p>
    <w:p w14:paraId="3BB0E7B7" w14:textId="77777777" w:rsidR="00CF239A" w:rsidRPr="00EC2584" w:rsidRDefault="00000000">
      <w:pPr>
        <w:numPr>
          <w:ilvl w:val="0"/>
          <w:numId w:val="6"/>
        </w:numPr>
        <w:spacing w:after="240"/>
        <w:ind w:right="-1138"/>
        <w:jc w:val="both"/>
        <w:rPr>
          <w:rFonts w:ascii="Times New Roman" w:eastAsia="Times New Roman" w:hAnsi="Times New Roman" w:cs="Times New Roman"/>
          <w:sz w:val="24"/>
          <w:szCs w:val="24"/>
          <w:lang w:val="en-US"/>
        </w:rPr>
      </w:pPr>
      <w:r w:rsidRPr="00EC2584">
        <w:rPr>
          <w:rFonts w:ascii="Times New Roman" w:eastAsia="Times New Roman" w:hAnsi="Times New Roman" w:cs="Times New Roman"/>
          <w:b/>
          <w:sz w:val="24"/>
          <w:szCs w:val="24"/>
          <w:lang w:val="en-US"/>
        </w:rPr>
        <w:t>Historical tracking:</w:t>
      </w:r>
      <w:r w:rsidRPr="00EC2584">
        <w:rPr>
          <w:rFonts w:ascii="Times New Roman" w:eastAsia="Times New Roman" w:hAnsi="Times New Roman" w:cs="Times New Roman"/>
          <w:sz w:val="24"/>
          <w:szCs w:val="24"/>
          <w:lang w:val="en-US"/>
        </w:rPr>
        <w:t xml:space="preserve"> Closed or mitigated risks are archived, including the description of actions taken, outcomes, and recommendations for future projects.</w:t>
      </w:r>
    </w:p>
    <w:p w14:paraId="0CB61C45" w14:textId="77777777" w:rsidR="00CF239A" w:rsidRPr="00EC2584" w:rsidRDefault="00000000">
      <w:pPr>
        <w:spacing w:after="240"/>
        <w:ind w:right="-1138"/>
        <w:jc w:val="both"/>
        <w:rPr>
          <w:rFonts w:ascii="Times New Roman" w:eastAsia="Times New Roman" w:hAnsi="Times New Roman" w:cs="Times New Roman"/>
          <w:sz w:val="24"/>
          <w:szCs w:val="24"/>
          <w:lang w:val="en-US"/>
        </w:rPr>
      </w:pPr>
      <w:r w:rsidRPr="00EC2584">
        <w:rPr>
          <w:rFonts w:ascii="Times New Roman" w:eastAsia="Times New Roman" w:hAnsi="Times New Roman" w:cs="Times New Roman"/>
          <w:sz w:val="24"/>
          <w:szCs w:val="24"/>
          <w:lang w:val="en-US"/>
        </w:rPr>
        <w:t>This structured reporting ensures traceability of all risk-related decisions, supports informed project management, and fosters accountability across the team.</w:t>
      </w:r>
    </w:p>
    <w:p w14:paraId="41672CCD" w14:textId="77777777" w:rsidR="00CF239A" w:rsidRPr="00EC2584" w:rsidRDefault="00CF239A">
      <w:pPr>
        <w:spacing w:after="240"/>
        <w:ind w:right="-1138"/>
        <w:jc w:val="both"/>
        <w:rPr>
          <w:rFonts w:ascii="Times New Roman" w:eastAsia="Times New Roman" w:hAnsi="Times New Roman" w:cs="Times New Roman"/>
          <w:sz w:val="24"/>
          <w:szCs w:val="24"/>
          <w:lang w:val="en-US"/>
        </w:rPr>
      </w:pPr>
    </w:p>
    <w:p w14:paraId="2E2E94FB" w14:textId="77777777" w:rsidR="00CF239A" w:rsidRPr="00EC2584" w:rsidRDefault="00000000">
      <w:pPr>
        <w:spacing w:after="240"/>
        <w:ind w:right="-1138"/>
        <w:jc w:val="both"/>
        <w:rPr>
          <w:rFonts w:ascii="Times New Roman" w:eastAsia="Times New Roman" w:hAnsi="Times New Roman" w:cs="Times New Roman"/>
          <w:sz w:val="24"/>
          <w:szCs w:val="24"/>
          <w:lang w:val="en-US"/>
        </w:rPr>
      </w:pPr>
      <w:r w:rsidRPr="00EC2584">
        <w:rPr>
          <w:rFonts w:ascii="Times New Roman" w:eastAsia="Times New Roman" w:hAnsi="Times New Roman" w:cs="Times New Roman"/>
          <w:b/>
          <w:sz w:val="28"/>
          <w:szCs w:val="28"/>
          <w:lang w:val="en-US"/>
        </w:rPr>
        <w:t>5.3. Roles and Responsibilities</w:t>
      </w:r>
    </w:p>
    <w:p w14:paraId="4C163939" w14:textId="77777777" w:rsidR="00CF239A" w:rsidRPr="00EC2584" w:rsidRDefault="00000000">
      <w:pPr>
        <w:spacing w:after="240"/>
        <w:ind w:right="-1138"/>
        <w:jc w:val="both"/>
        <w:rPr>
          <w:rFonts w:ascii="Times New Roman" w:eastAsia="Times New Roman" w:hAnsi="Times New Roman" w:cs="Times New Roman"/>
          <w:sz w:val="24"/>
          <w:szCs w:val="24"/>
          <w:lang w:val="en-US"/>
        </w:rPr>
      </w:pPr>
      <w:r w:rsidRPr="00EC2584">
        <w:rPr>
          <w:rFonts w:ascii="Times New Roman" w:eastAsia="Times New Roman" w:hAnsi="Times New Roman" w:cs="Times New Roman"/>
          <w:sz w:val="24"/>
          <w:szCs w:val="24"/>
          <w:lang w:val="en-US"/>
        </w:rPr>
        <w:t>Clear definition of responsibilities is essential for efficient risk monitoring and reporting:</w:t>
      </w:r>
    </w:p>
    <w:p w14:paraId="0B9E29F5" w14:textId="77777777" w:rsidR="00CF239A" w:rsidRPr="00EC2584" w:rsidRDefault="00000000">
      <w:pPr>
        <w:numPr>
          <w:ilvl w:val="0"/>
          <w:numId w:val="5"/>
        </w:numPr>
        <w:spacing w:after="0"/>
        <w:ind w:right="-1138"/>
        <w:jc w:val="both"/>
        <w:rPr>
          <w:rFonts w:ascii="Times New Roman" w:eastAsia="Times New Roman" w:hAnsi="Times New Roman" w:cs="Times New Roman"/>
          <w:sz w:val="24"/>
          <w:szCs w:val="24"/>
          <w:lang w:val="en-US"/>
        </w:rPr>
      </w:pPr>
      <w:r w:rsidRPr="00EC2584">
        <w:rPr>
          <w:rFonts w:ascii="Times New Roman" w:eastAsia="Times New Roman" w:hAnsi="Times New Roman" w:cs="Times New Roman"/>
          <w:b/>
          <w:sz w:val="24"/>
          <w:szCs w:val="24"/>
          <w:lang w:val="en-US"/>
        </w:rPr>
        <w:t>Scrum Master (SM):</w:t>
      </w:r>
      <w:r w:rsidRPr="00EC2584">
        <w:rPr>
          <w:rFonts w:ascii="Times New Roman" w:eastAsia="Times New Roman" w:hAnsi="Times New Roman" w:cs="Times New Roman"/>
          <w:sz w:val="24"/>
          <w:szCs w:val="24"/>
          <w:lang w:val="en-US"/>
        </w:rPr>
        <w:t xml:space="preserve"> Oversees the entire risk monitoring process, updates the Risk Register, and ensures that mitigation and contingency actions are being executed.</w:t>
      </w:r>
    </w:p>
    <w:p w14:paraId="4DBC6535" w14:textId="77777777" w:rsidR="00CF239A" w:rsidRPr="00EC2584" w:rsidRDefault="00000000">
      <w:pPr>
        <w:numPr>
          <w:ilvl w:val="0"/>
          <w:numId w:val="5"/>
        </w:numPr>
        <w:spacing w:after="0"/>
        <w:ind w:right="-1138"/>
        <w:jc w:val="both"/>
        <w:rPr>
          <w:rFonts w:ascii="Times New Roman" w:eastAsia="Times New Roman" w:hAnsi="Times New Roman" w:cs="Times New Roman"/>
          <w:sz w:val="24"/>
          <w:szCs w:val="24"/>
          <w:lang w:val="en-US"/>
        </w:rPr>
      </w:pPr>
      <w:r w:rsidRPr="00EC2584">
        <w:rPr>
          <w:rFonts w:ascii="Times New Roman" w:eastAsia="Times New Roman" w:hAnsi="Times New Roman" w:cs="Times New Roman"/>
          <w:b/>
          <w:sz w:val="24"/>
          <w:szCs w:val="24"/>
          <w:lang w:val="en-US"/>
        </w:rPr>
        <w:t>Product Owner (PO):</w:t>
      </w:r>
      <w:r w:rsidRPr="00EC2584">
        <w:rPr>
          <w:rFonts w:ascii="Times New Roman" w:eastAsia="Times New Roman" w:hAnsi="Times New Roman" w:cs="Times New Roman"/>
          <w:sz w:val="24"/>
          <w:szCs w:val="24"/>
          <w:lang w:val="en-US"/>
        </w:rPr>
        <w:t xml:space="preserve"> Communicates significant risks to the client and academic advisor, ensures that risk responses align with project priorities, and approves changes when required.</w:t>
      </w:r>
    </w:p>
    <w:p w14:paraId="4F838DDA" w14:textId="77777777" w:rsidR="00CF239A" w:rsidRPr="00EC2584" w:rsidRDefault="00000000">
      <w:pPr>
        <w:numPr>
          <w:ilvl w:val="0"/>
          <w:numId w:val="5"/>
        </w:numPr>
        <w:spacing w:after="0"/>
        <w:ind w:right="-1138"/>
        <w:jc w:val="both"/>
        <w:rPr>
          <w:rFonts w:ascii="Times New Roman" w:eastAsia="Times New Roman" w:hAnsi="Times New Roman" w:cs="Times New Roman"/>
          <w:sz w:val="24"/>
          <w:szCs w:val="24"/>
          <w:lang w:val="en-US"/>
        </w:rPr>
      </w:pPr>
      <w:r w:rsidRPr="00EC2584">
        <w:rPr>
          <w:rFonts w:ascii="Times New Roman" w:eastAsia="Times New Roman" w:hAnsi="Times New Roman" w:cs="Times New Roman"/>
          <w:b/>
          <w:sz w:val="24"/>
          <w:szCs w:val="24"/>
          <w:lang w:val="en-US"/>
        </w:rPr>
        <w:t>Development Team (DT):</w:t>
      </w:r>
      <w:r w:rsidRPr="00EC2584">
        <w:rPr>
          <w:rFonts w:ascii="Times New Roman" w:eastAsia="Times New Roman" w:hAnsi="Times New Roman" w:cs="Times New Roman"/>
          <w:sz w:val="24"/>
          <w:szCs w:val="24"/>
          <w:lang w:val="en-US"/>
        </w:rPr>
        <w:t xml:space="preserve"> Continuously observes potential new risks during implementation and testing, reports them promptly to the Scrum Master, and contributes to mitigation actions.</w:t>
      </w:r>
    </w:p>
    <w:p w14:paraId="6381A8D1" w14:textId="0227333D" w:rsidR="00CF239A" w:rsidRPr="00DD2B1B" w:rsidRDefault="00000000" w:rsidP="00DD2B1B">
      <w:pPr>
        <w:numPr>
          <w:ilvl w:val="0"/>
          <w:numId w:val="5"/>
        </w:numPr>
        <w:spacing w:after="240"/>
        <w:ind w:right="-1138"/>
        <w:jc w:val="both"/>
        <w:rPr>
          <w:rFonts w:ascii="Times New Roman" w:eastAsia="Times New Roman" w:hAnsi="Times New Roman" w:cs="Times New Roman"/>
          <w:sz w:val="24"/>
          <w:szCs w:val="24"/>
          <w:lang w:val="en-US"/>
        </w:rPr>
      </w:pPr>
      <w:r w:rsidRPr="00EC2584">
        <w:rPr>
          <w:rFonts w:ascii="Times New Roman" w:eastAsia="Times New Roman" w:hAnsi="Times New Roman" w:cs="Times New Roman"/>
          <w:b/>
          <w:sz w:val="24"/>
          <w:szCs w:val="24"/>
          <w:lang w:val="en-US"/>
        </w:rPr>
        <w:t>Client and Advisor:</w:t>
      </w:r>
      <w:r w:rsidRPr="00EC2584">
        <w:rPr>
          <w:rFonts w:ascii="Times New Roman" w:eastAsia="Times New Roman" w:hAnsi="Times New Roman" w:cs="Times New Roman"/>
          <w:sz w:val="24"/>
          <w:szCs w:val="24"/>
          <w:lang w:val="en-US"/>
        </w:rPr>
        <w:t xml:space="preserve"> Provide feedback on risk reports, validate proposed corrective measures, and participate in decision-making for risks that impact project scope or deadlines.</w:t>
      </w:r>
    </w:p>
    <w:sectPr w:rsidR="00CF239A" w:rsidRPr="00DD2B1B">
      <w:footerReference w:type="even" r:id="rId9"/>
      <w:footerReference w:type="default" r:id="rId10"/>
      <w:footerReference w:type="first" r:id="rId11"/>
      <w:pgSz w:w="11906" w:h="16838"/>
      <w:pgMar w:top="2576" w:right="2484" w:bottom="2703" w:left="2058" w:header="720" w:footer="182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FBCAC2" w14:textId="77777777" w:rsidR="007B1C3B" w:rsidRDefault="007B1C3B">
      <w:pPr>
        <w:spacing w:after="0" w:line="240" w:lineRule="auto"/>
      </w:pPr>
      <w:r>
        <w:separator/>
      </w:r>
    </w:p>
  </w:endnote>
  <w:endnote w:type="continuationSeparator" w:id="0">
    <w:p w14:paraId="636E5CBE" w14:textId="77777777" w:rsidR="007B1C3B" w:rsidRDefault="007B1C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F2FCAC7-A841-4BFB-90B2-EF42CB433FE7}"/>
    <w:embedBold r:id="rId2" w:fontKey="{2868F705-6962-4404-AED5-2ACD43E80480}"/>
  </w:font>
  <w:font w:name="Consolas">
    <w:panose1 w:val="020B0609020204030204"/>
    <w:charset w:val="00"/>
    <w:family w:val="modern"/>
    <w:pitch w:val="fixed"/>
    <w:sig w:usb0="E00006FF" w:usb1="0000FCFF" w:usb2="00000001" w:usb3="00000000" w:csb0="0000019F" w:csb1="00000000"/>
    <w:embedRegular r:id="rId3" w:fontKey="{6F6EA5E9-1E07-46CC-BF6D-5BC1A06E4D24}"/>
  </w:font>
  <w:font w:name="Cambria">
    <w:panose1 w:val="02040503050406030204"/>
    <w:charset w:val="00"/>
    <w:family w:val="roman"/>
    <w:pitch w:val="variable"/>
    <w:sig w:usb0="E00006FF" w:usb1="420024FF" w:usb2="02000000" w:usb3="00000000" w:csb0="0000019F" w:csb1="00000000"/>
    <w:embedRegular r:id="rId4" w:fontKey="{8EA0778A-B151-490B-BAED-05D3922065D7}"/>
    <w:embedBold r:id="rId5" w:fontKey="{31A1DB37-AA57-4764-94CF-2F4A86270BE1}"/>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FA2E4" w14:textId="77777777" w:rsidR="00CF239A" w:rsidRDefault="00000000">
    <w:pPr>
      <w:spacing w:after="0"/>
      <w:ind w:left="989"/>
      <w:jc w:val="center"/>
    </w:pPr>
    <w:r>
      <w:fldChar w:fldCharType="begin"/>
    </w:r>
    <w:r>
      <w:instrText>PAGE</w:instrText>
    </w:r>
    <w:r>
      <w:fldChar w:fldCharType="separate"/>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1B776" w14:textId="77777777" w:rsidR="00CF239A" w:rsidRDefault="00000000">
    <w:pPr>
      <w:spacing w:after="0"/>
      <w:ind w:left="989"/>
      <w:jc w:val="center"/>
    </w:pPr>
    <w:r>
      <w:fldChar w:fldCharType="begin"/>
    </w:r>
    <w:r>
      <w:instrText>PAGE</w:instrText>
    </w:r>
    <w:r>
      <w:fldChar w:fldCharType="separate"/>
    </w:r>
    <w:r w:rsidR="00EC2584">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67FA2" w14:textId="77777777" w:rsidR="00CF239A" w:rsidRDefault="00000000">
    <w:pPr>
      <w:spacing w:after="0"/>
      <w:ind w:left="989"/>
      <w:jc w:val="center"/>
    </w:pPr>
    <w:r>
      <w:fldChar w:fldCharType="begin"/>
    </w:r>
    <w:r>
      <w:instrText>PAGE</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1268CF" w14:textId="77777777" w:rsidR="007B1C3B" w:rsidRDefault="007B1C3B">
      <w:pPr>
        <w:spacing w:after="0" w:line="240" w:lineRule="auto"/>
      </w:pPr>
      <w:r>
        <w:separator/>
      </w:r>
    </w:p>
  </w:footnote>
  <w:footnote w:type="continuationSeparator" w:id="0">
    <w:p w14:paraId="30FD94AD" w14:textId="77777777" w:rsidR="007B1C3B" w:rsidRDefault="007B1C3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E611E"/>
    <w:multiLevelType w:val="multilevel"/>
    <w:tmpl w:val="32820E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F0845F3"/>
    <w:multiLevelType w:val="multilevel"/>
    <w:tmpl w:val="A1469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A6C5E45"/>
    <w:multiLevelType w:val="multilevel"/>
    <w:tmpl w:val="FF1C5A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C190F1E"/>
    <w:multiLevelType w:val="multilevel"/>
    <w:tmpl w:val="64662B32"/>
    <w:lvl w:ilvl="0">
      <w:start w:val="1"/>
      <w:numFmt w:val="decimal"/>
      <w:lvlText w:val="%1."/>
      <w:lvlJc w:val="left"/>
      <w:pPr>
        <w:ind w:left="720" w:hanging="360"/>
      </w:pPr>
      <w:rPr>
        <w:sz w:val="32"/>
        <w:szCs w:val="32"/>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22AD11DA"/>
    <w:multiLevelType w:val="multilevel"/>
    <w:tmpl w:val="F3DCF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2A77B6F"/>
    <w:multiLevelType w:val="multilevel"/>
    <w:tmpl w:val="29F038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6745E63"/>
    <w:multiLevelType w:val="multilevel"/>
    <w:tmpl w:val="99946A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17A6203"/>
    <w:multiLevelType w:val="multilevel"/>
    <w:tmpl w:val="A8A687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F070B07"/>
    <w:multiLevelType w:val="multilevel"/>
    <w:tmpl w:val="6EB694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24488940">
    <w:abstractNumId w:val="2"/>
  </w:num>
  <w:num w:numId="2" w16cid:durableId="1609586192">
    <w:abstractNumId w:val="8"/>
  </w:num>
  <w:num w:numId="3" w16cid:durableId="1967926673">
    <w:abstractNumId w:val="0"/>
  </w:num>
  <w:num w:numId="4" w16cid:durableId="777605477">
    <w:abstractNumId w:val="7"/>
  </w:num>
  <w:num w:numId="5" w16cid:durableId="1709378860">
    <w:abstractNumId w:val="4"/>
  </w:num>
  <w:num w:numId="6" w16cid:durableId="433595379">
    <w:abstractNumId w:val="5"/>
  </w:num>
  <w:num w:numId="7" w16cid:durableId="1736776455">
    <w:abstractNumId w:val="3"/>
  </w:num>
  <w:num w:numId="8" w16cid:durableId="489096623">
    <w:abstractNumId w:val="1"/>
  </w:num>
  <w:num w:numId="9" w16cid:durableId="167387685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239A"/>
    <w:rsid w:val="00020314"/>
    <w:rsid w:val="00750BD2"/>
    <w:rsid w:val="007B1C3B"/>
    <w:rsid w:val="00CD1F60"/>
    <w:rsid w:val="00CF239A"/>
    <w:rsid w:val="00D9727C"/>
    <w:rsid w:val="00DD2B1B"/>
    <w:rsid w:val="00EC2584"/>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C3F184"/>
  <w15:docId w15:val="{3C2FB4EE-478D-4664-802E-46A75E70B8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pt-PT" w:eastAsia="pt-PT"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ter"/>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 Normal"/>
    <w:tblPr>
      <w:tblCellMar>
        <w:top w:w="0" w:type="dxa"/>
        <w:left w:w="0" w:type="dxa"/>
        <w:bottom w:w="0" w:type="dxa"/>
        <w:right w:w="0" w:type="dxa"/>
      </w:tblCellMar>
    </w:tblPr>
  </w:style>
  <w:style w:type="table" w:customStyle="1" w:styleId="TableNormal3">
    <w:name w:val="Table Normal"/>
    <w:tblPr>
      <w:tblCellMar>
        <w:top w:w="0" w:type="dxa"/>
        <w:left w:w="0" w:type="dxa"/>
        <w:bottom w:w="0" w:type="dxa"/>
        <w:right w:w="0" w:type="dxa"/>
      </w:tblCellMar>
    </w:tblPr>
  </w:style>
  <w:style w:type="table" w:customStyle="1" w:styleId="a">
    <w:basedOn w:val="TableNormal3"/>
    <w:tblPr>
      <w:tblStyleRowBandSize w:val="1"/>
      <w:tblStyleColBandSize w:val="1"/>
      <w:tblCellMar>
        <w:top w:w="60" w:type="dxa"/>
        <w:left w:w="0" w:type="dxa"/>
        <w:bottom w:w="0" w:type="dxa"/>
        <w:right w:w="115" w:type="dxa"/>
      </w:tblCellMar>
    </w:tblPr>
  </w:style>
  <w:style w:type="table" w:customStyle="1" w:styleId="a0">
    <w:basedOn w:val="TableNormal3"/>
    <w:tblPr>
      <w:tblStyleRowBandSize w:val="1"/>
      <w:tblStyleColBandSize w:val="1"/>
      <w:tblCellMar>
        <w:top w:w="100" w:type="dxa"/>
        <w:left w:w="100" w:type="dxa"/>
        <w:bottom w:w="100" w:type="dxa"/>
        <w:right w:w="100" w:type="dxa"/>
      </w:tblCellMar>
    </w:tblPr>
  </w:style>
  <w:style w:type="paragraph" w:styleId="Subttulo">
    <w:name w:val="Subtitle"/>
    <w:basedOn w:val="Normal"/>
    <w:next w:val="Normal"/>
    <w:uiPriority w:val="11"/>
    <w:qFormat/>
    <w:pPr>
      <w:keepNext/>
      <w:keepLines/>
    </w:pPr>
    <w:rPr>
      <w:b/>
      <w:sz w:val="28"/>
      <w:szCs w:val="28"/>
    </w:rPr>
  </w:style>
  <w:style w:type="table" w:customStyle="1" w:styleId="a1">
    <w:basedOn w:val="TableNormal3"/>
    <w:tblPr>
      <w:tblStyleRowBandSize w:val="1"/>
      <w:tblStyleColBandSize w:val="1"/>
      <w:tblCellMar>
        <w:top w:w="0" w:type="dxa"/>
        <w:left w:w="0" w:type="dxa"/>
        <w:bottom w:w="0" w:type="dxa"/>
        <w:right w:w="0" w:type="dxa"/>
      </w:tblCellMar>
    </w:tblPr>
  </w:style>
  <w:style w:type="paragraph" w:styleId="HTMLpr-formatado">
    <w:name w:val="HTML Preformatted"/>
    <w:basedOn w:val="Normal"/>
    <w:link w:val="HTMLpr-formatadoCarter"/>
    <w:uiPriority w:val="99"/>
    <w:semiHidden/>
    <w:unhideWhenUsed/>
    <w:rsid w:val="00D9727C"/>
    <w:pPr>
      <w:spacing w:after="0" w:line="240" w:lineRule="auto"/>
    </w:pPr>
    <w:rPr>
      <w:rFonts w:ascii="Consolas" w:hAnsi="Consolas"/>
      <w:sz w:val="20"/>
      <w:szCs w:val="20"/>
    </w:rPr>
  </w:style>
  <w:style w:type="character" w:customStyle="1" w:styleId="HTMLpr-formatadoCarter">
    <w:name w:val="HTML pré-formatado Caráter"/>
    <w:basedOn w:val="Tipodeletrapredefinidodopargrafo"/>
    <w:link w:val="HTMLpr-formatado"/>
    <w:uiPriority w:val="99"/>
    <w:semiHidden/>
    <w:rsid w:val="00D9727C"/>
    <w:rPr>
      <w:rFonts w:ascii="Consolas" w:hAnsi="Consolas"/>
      <w:sz w:val="20"/>
      <w:szCs w:val="20"/>
    </w:rPr>
  </w:style>
  <w:style w:type="character" w:customStyle="1" w:styleId="Ttulo1Carter">
    <w:name w:val="Título 1 Caráter"/>
    <w:basedOn w:val="Tipodeletrapredefinidodopargrafo"/>
    <w:link w:val="Ttulo1"/>
    <w:uiPriority w:val="9"/>
    <w:rsid w:val="00D9727C"/>
    <w:rPr>
      <w:b/>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21tMNw+CCEFTG2UyaDRbCj36Wug==">CgMxLjAyDmgubTU2a3ZlbHB1aXpxMg5oLmQzbmZwYjNmYWdwdzIOaC5lY2pscmtwZDNscDYyDmguZWRxMG1zZG5nbmZrMg5oLjk2aWx0ODFzbmp0bTIOaC4xYXBwazhmd3d2aTYyDmgucmtmdmJ0ZHF6YXF4Mg5oLjZnYml3aWJ2NXRrNTIOaC4za3NwNjhwa3h1OWkyDmgubWNjbmRieWFidXA0Mg5oLndqZnJxbGVhNDljaDIOaC54Z2dyeTUxMjV3dmEyDmguaWdkaXh5dHg3OHM0Mg5oLnVlbmJwdXJ0Z2VubjIOaC5vZHpnZ3oxZWxhbjAyDmguY2N4ZWV0Y3dyYnVjMg5oLnJyMjk2dDJidnoyNzgAciExMFNNVHp5OVNDaUgxcVhuVGtUalNfS05hYktUTmg3b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13</Pages>
  <Words>2371</Words>
  <Characters>14396</Characters>
  <Application>Microsoft Office Word</Application>
  <DocSecurity>0</DocSecurity>
  <Lines>575</Lines>
  <Paragraphs>322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Gustavo Samuel de Alves e Bastos de André e Lima</cp:lastModifiedBy>
  <cp:revision>4</cp:revision>
  <dcterms:created xsi:type="dcterms:W3CDTF">2026-01-27T04:50:00Z</dcterms:created>
  <dcterms:modified xsi:type="dcterms:W3CDTF">2026-01-27T05:18:00Z</dcterms:modified>
</cp:coreProperties>
</file>