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color w:val="0F172A"/>
          <w:spacing w:val="80"/>
          <w:sz w:val="16"/>
          <w:szCs w:val="16"/>
        </w:rPr>
        <w:t xml:space="preserve">AEP SAAS PLATFORM</w:t>
      </w:r>
    </w:p>
    <w:p>
      <w:pPr>
        <w:spacing w:after="120"/>
      </w:pPr>
      <w:r>
        <w:rPr>
          <w:b/>
          <w:bCs/>
          <w:color w:val="2563EB"/>
          <w:sz w:val="52"/>
          <w:szCs w:val="52"/>
        </w:rPr>
        <w:t xml:space="preserve">Relatório AEP</w:t>
      </w:r>
    </w:p>
    <w:p>
      <w:pPr>
        <w:spacing w:after="60"/>
      </w:pPr>
      <w:r>
        <w:rPr>
          <w:b/>
          <w:bCs/>
          <w:color w:val="0F172A"/>
          <w:sz w:val="28"/>
          <w:szCs w:val="28"/>
        </w:rPr>
        <w:t xml:space="preserve">ACADEMIA VIDA SAUDAVEL</w:t>
      </w:r>
    </w:p>
    <w:p>
      <w:pPr>
        <w:spacing w:after="60"/>
      </w:pPr>
      <w:r>
        <w:rPr>
          <w:color w:val="475569"/>
          <w:sz w:val="22"/>
          <w:szCs w:val="22"/>
        </w:rPr>
        <w:t xml:space="preserve">AEP - SETOR ADMINISTRATIVO</w:t>
      </w:r>
    </w:p>
    <w:p>
      <w:pPr>
        <w:spacing w:after="400"/>
      </w:pPr>
      <w:r>
        <w:rPr>
          <w:color w:val="64748B"/>
          <w:sz w:val="18"/>
          <w:szCs w:val="18"/>
        </w:rPr>
        <w:t xml:space="preserve">Gerado em 09/03/2026, 12:03:17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F8FAFC" w:val="solid"/>
          </w:tcPr>
          <w:p>
            <w:pPr>
              <w:spacing w:after="40" w:before="80"/>
              <w:jc w:val="center"/>
            </w:pPr>
            <w:r>
              <w:rPr>
                <w:b/>
                <w:bCs/>
                <w:color w:val="2563EB"/>
                <w:sz w:val="48"/>
                <w:szCs w:val="48"/>
              </w:rPr>
              <w:t xml:space="preserve">1</w:t>
            </w:r>
          </w:p>
          <w:p>
            <w:pPr>
              <w:spacing w:after="8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Atividades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F8FAFC" w:val="solid"/>
          </w:tcPr>
          <w:p>
            <w:pPr>
              <w:spacing w:after="40" w:before="80"/>
              <w:jc w:val="center"/>
            </w:pPr>
            <w:r>
              <w:rPr>
                <w:b/>
                <w:bCs/>
                <w:color w:val="7C3AED"/>
                <w:sz w:val="48"/>
                <w:szCs w:val="48"/>
              </w:rPr>
              <w:t xml:space="preserve">0</w:t>
            </w:r>
          </w:p>
          <w:p>
            <w:pPr>
              <w:spacing w:after="8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Perigos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F8FAFC" w:val="solid"/>
          </w:tcPr>
          <w:p>
            <w:pPr>
              <w:spacing w:after="40" w:before="80"/>
              <w:jc w:val="center"/>
            </w:pPr>
            <w:r>
              <w:rPr>
                <w:b/>
                <w:bCs/>
                <w:color w:val="DB2777"/>
                <w:sz w:val="48"/>
                <w:szCs w:val="48"/>
              </w:rPr>
              <w:t xml:space="preserve">0</w:t>
            </w:r>
          </w:p>
          <w:p>
            <w:pPr>
              <w:spacing w:after="8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Riscos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F8FAFC" w:val="solid"/>
          </w:tcPr>
          <w:p>
            <w:pPr>
              <w:spacing w:after="40" w:before="80"/>
              <w:jc w:val="center"/>
            </w:pPr>
            <w:r>
              <w:rPr>
                <w:b/>
                <w:bCs/>
                <w:color w:val="DC2626"/>
                <w:sz w:val="48"/>
                <w:szCs w:val="48"/>
              </w:rPr>
              <w:t xml:space="preserve">0</w:t>
            </w:r>
          </w:p>
          <w:p>
            <w:pPr>
              <w:spacing w:after="8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Críticos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F8FAFC" w:val="solid"/>
          </w:tcPr>
          <w:p>
            <w:pPr>
              <w:spacing w:after="40" w:before="80"/>
              <w:jc w:val="center"/>
            </w:pPr>
            <w:r>
              <w:rPr>
                <w:b/>
                <w:bCs/>
                <w:color w:val="16A34A"/>
                <w:sz w:val="48"/>
                <w:szCs w:val="48"/>
              </w:rPr>
              <w:t xml:space="preserve">1</w:t>
            </w:r>
          </w:p>
          <w:p>
            <w:pPr>
              <w:spacing w:after="8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Planos de Ação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0F172A"/>
          <w:sz w:val="26"/>
          <w:szCs w:val="26"/>
        </w:rPr>
        <w:t xml:space="preserve">IDENTIFICAÇÃO DA AVALIAÇÃO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F1F5F9" w:val="solid"/>
          </w:tcPr>
          <w:p>
            <w:pPr>
              <w:spacing w:after="6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Título</w:t>
            </w:r>
          </w:p>
        </w:tc>
        <w:tc>
          <w:tcPr>
            <w:tcW w:type="pct" w:w="8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F1F5F9" w:val="solid"/>
          </w:tcPr>
          <w:p>
            <w:pPr>
              <w:spacing w:after="60" w:before="60"/>
            </w:pPr>
            <w:r>
              <w:rPr>
                <w:color w:val="334155"/>
                <w:sz w:val="20"/>
                <w:szCs w:val="20"/>
              </w:rPr>
              <w:t xml:space="preserve">AEP - SETOR ADMINISTRATIVO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Organização</w:t>
            </w:r>
          </w:p>
        </w:tc>
        <w:tc>
          <w:tcPr>
            <w:tcW w:type="pct" w:w="8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color w:val="334155"/>
                <w:sz w:val="20"/>
                <w:szCs w:val="20"/>
              </w:rPr>
              <w:t xml:space="preserve">ACADEMIA VIDA SAUDAVEL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F1F5F9" w:val="solid"/>
          </w:tcPr>
          <w:p>
            <w:pPr>
              <w:spacing w:after="6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Escopo</w:t>
            </w:r>
          </w:p>
        </w:tc>
        <w:tc>
          <w:tcPr>
            <w:tcW w:type="pct" w:w="8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F1F5F9" w:val="solid"/>
          </w:tcPr>
          <w:p>
            <w:pPr>
              <w:spacing w:after="60" w:before="60"/>
            </w:pPr>
            <w:r>
              <w:rPr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Metodologia</w:t>
            </w:r>
          </w:p>
        </w:tc>
        <w:tc>
          <w:tcPr>
            <w:tcW w:type="pct" w:w="8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FFFFFF" w:val="solid"/>
          </w:tcPr>
          <w:p>
            <w:pPr>
              <w:spacing w:after="60" w:before="60"/>
            </w:pPr>
            <w:r>
              <w:rPr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F1F5F9" w:val="solid"/>
          </w:tcPr>
          <w:p>
            <w:pPr>
              <w:spacing w:after="6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pct" w:w="8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color="F1F5F9" w:val="solid"/>
          </w:tcPr>
          <w:p>
            <w:pPr>
              <w:spacing w:after="60" w:before="60"/>
            </w:pPr>
            <w:r>
              <w:rPr>
                <w:color w:val="334155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0F172A"/>
          <w:sz w:val="26"/>
          <w:szCs w:val="26"/>
        </w:rPr>
        <w:t xml:space="preserve">PERIGOS IDENTIFICADOS</w:t>
      </w:r>
    </w:p>
    <w:p>
      <w:pPr>
        <w:spacing w:after="120"/>
      </w:pP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0F172A"/>
          <w:sz w:val="26"/>
          <w:szCs w:val="26"/>
        </w:rPr>
        <w:t xml:space="preserve">INVENTÁRIO DE RISCOS</w:t>
      </w:r>
    </w:p>
    <w:p>
      <w:pPr>
        <w:spacing w:after="120"/>
      </w:pP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0F172A"/>
          <w:sz w:val="26"/>
          <w:szCs w:val="26"/>
        </w:rPr>
        <w:t xml:space="preserve">PLANOS DE AÇÃO</w:t>
      </w:r>
    </w:p>
    <w:p>
      <w:pPr>
        <w:spacing w:after="80" w:before="240"/>
      </w:pPr>
      <w:r>
        <w:rPr>
          <w:b/>
          <w:bCs/>
          <w:color w:val="2563EB"/>
          <w:sz w:val="24"/>
          <w:szCs w:val="24"/>
        </w:rPr>
        <w:t xml:space="preserve">Adequa;cao ergonomica do setor administrativo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2026-03-09T15:03:17.577Z</dcterms:created>
  <dcterms:modified xsi:type="dcterms:W3CDTF">2026-03-09T15:03:17.577Z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