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Bruno Queiroz e Iris Souza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 da reunião: dia 19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Agnus Dei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/>
      </w:pPr>
      <w:bookmarkStart w:colFirst="0" w:colLast="0" w:name="_6acnyq4jdfe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Descrição da Organização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Foco da organização: Prestação de serviços de limpeza comercial, residencial e pós-obra.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Quantidade de colaboradores: Aproximadamente 10 colaboradores.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Site da empresa: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https://www.agnusdeicleaning.com/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Telefone da empresa: (475) 348-7077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Dona da empresa e de processo (2 e 3): Aline Xavier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Dona do processo(1): Natália Santos (48 984875927)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Processo Candidato 1: Prestação de serviço de limpeza comercial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- </w:t>
      </w:r>
      <w:r w:rsidDel="00000000" w:rsidR="00000000" w:rsidRPr="00000000">
        <w:rPr>
          <w:rtl w:val="0"/>
        </w:rPr>
        <w:t xml:space="preserve">O processo começa na prospecção ou contato inicial do cliente via canais de atendimento (site/redes sociais). A equipe realiza o levantamento das necessidades (serviços solicitados, alguns são especializados, como limpeza de forno, geladeira) e metragem, elabora a proposta comercial e envia o orçamento. Após a aprovação é feito o agendamento, alocação da equipe e separação dos insumos. A equipe executa o serviço de limpeza no local e o processo encerra com a emissão da cobrança/faturamento e coleta do feedback de satisfação.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Processo Candidato 2: Gestão de escala e agendamento de serviços recorrentes </w:t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 O processo começa com o fechamento de um novo contrato de limpeza (avulso ou recorrente — semanal, quinzenal, mensal), repassado do setor de vendas para o administrativo. A gestora monta a escala das cleaners, a equipe (quais e quantas pessoas), definindo os dias fixos (de segunda a sexta) e horários já acordados em contrato, e organiza a rota de atendimento considerando a proximidade entre os imóveis, a carga horária das cleaners e o tempo de limpeza estimado (sendo avaliado, alguns casos, com as cleaners para ver se estão de acordo com a escala e a estimativa de tempo)  . A escala é ajustada continuamente conforme entram novos contratos recorrentes ou há mudanças na disponibilidade das equipes, e o processo se encerra com a confirmação do agendamento e a alocação definitiva das cleaners para a execução dos serviços da semana/mês.</w:t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Processo Candidato 3: Produção de materiais e geração de leads</w:t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 O processo tem início com a identificação da necessidade de captação de novos clientes ou divulgação de um serviço específico. O administrativo repassa as informações e solicita a criação de artes e folders, que são desenvolvidos internamente ou junto ao parceiro terceirizado. Em paralelo, a empresa contratada trabalha a geração de leads através do Google Local Services. Os leads captados são encaminhados ao setor de Vendas, e o processo se encerra com o primeiro contato comercial com o potencial cliente, dando início ao fluxo de orçamento e negociação.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gnusdeicleani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