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B70229D">
      <w:pPr>
        <w:pStyle w:val="837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hd w:val="clear" w:color="auto" w:fill="auto"/>
        <w:spacing w:after="240" w:before="0" w:line="300" w:lineRule="auto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48"/>
          <w:highlight w:val="none"/>
        </w:rPr>
        <w:t xml:space="preserve">Analise do Caso Pizzaria Cruviana e Analise de Produto.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1BF69D0D">
      <w:pPr>
        <w:pStyle w:val="838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t xml:space="preserve">Objetivo e alinhamento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504F0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Objetivo: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 entender o caminho do pedido, desde a entrada até a entrega ao cliente, para localizar o fluxo do processo atual empregado na pizzaria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3D348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21"/>
          <w:highlight w:val="none"/>
        </w:rPr>
        <w:t xml:space="preserve">Problemática: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 a pizza precisa chegar quente em até 30 minutos. Hoje há relatos de entregas que chegam muito depois, mas a operação não consegue identificar em qual etapa o tempo se perde ou as informações não se encontram.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7106AAB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Avaliação e abordagem escolhida para  resolver o problema desse cenário.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472862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0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O MFV (Mapeamento de Fluxo de Valor)  é  uma aborgadem mais adequada 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ao cenário. Isso porque observa o processo ponta a ponta e inclui tanto o fluxo do pedido/produto quanto o fluxo de informação entre cliente, cozinha, despacho e entregador. Ajuda a diferenciar tempo de trabalho de tempo parado e a tornar visíveis filas, t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ransferências e desperdícios.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p w14:paraId="7D351608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  <w:highlight w:val="none"/>
        </w:rPr>
        <w:t xml:space="preserve">Personas envolvidas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1170"/>
        <w:gridCol w:w="2331"/>
        <w:gridCol w:w="5854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170" w:type="dxa"/>
            <w:vAlign w:val="center"/>
          </w:tcPr>
          <w:p w14:paraId="677169FE">
            <w:pPr>
              <w:pBdr/>
              <w:shd w:val="clear" w:color="ffff00" w:fill="ffff00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Persona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331" w:type="dxa"/>
            <w:vAlign w:val="center"/>
          </w:tcPr>
          <w:p w14:paraId="244CC9FC">
            <w:pPr>
              <w:pBdr/>
              <w:shd w:val="clear" w:color="ffff00" w:fill="ffff00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Participação no fluxo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54" w:type="dxa"/>
            <w:vAlign w:val="center"/>
          </w:tcPr>
          <w:p w14:paraId="733D9661">
            <w:pPr>
              <w:pBdr/>
              <w:shd w:val="clear" w:color="ffff00" w:fill="ffff00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Problema observado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170" w:type="dxa"/>
            <w:vAlign w:val="center"/>
          </w:tcPr>
          <w:p w14:paraId="4AF69D5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Cliente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331" w:type="dxa"/>
            <w:vAlign w:val="center"/>
          </w:tcPr>
          <w:p w14:paraId="3150998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Faz o pedido, aguarda e recebe a entrega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54" w:type="dxa"/>
            <w:vAlign w:val="center"/>
          </w:tcPr>
          <w:p w14:paraId="5BD9EAF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Não acompanha o pedido, liga para perguntar e não é consultado depois da entrega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170" w:type="dxa"/>
            <w:vAlign w:val="center"/>
          </w:tcPr>
          <w:p w14:paraId="23135E7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Téo — despacho/dono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331" w:type="dxa"/>
            <w:vAlign w:val="center"/>
          </w:tcPr>
          <w:p w14:paraId="55F4A036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Recebe/organiza pedidos e coordena as saídas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54" w:type="dxa"/>
            <w:vAlign w:val="center"/>
          </w:tcPr>
          <w:p w14:paraId="5A2630E7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Enxerga a operação de forma fragmentada, despacha sem informação consolidada e não sabe onde o atraso aconteceu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170" w:type="dxa"/>
            <w:vAlign w:val="center"/>
          </w:tcPr>
          <w:p w14:paraId="6BEC2B63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Equipe da cozinha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331" w:type="dxa"/>
            <w:vAlign w:val="center"/>
          </w:tcPr>
          <w:p w14:paraId="0D6AC25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Prepara os pedidos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54" w:type="dxa"/>
            <w:vAlign w:val="center"/>
          </w:tcPr>
          <w:p w14:paraId="2437D19E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Há sobrecarga no pico; sequência, fila e tempos internos ainda precisam ser observados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170" w:type="dxa"/>
            <w:vAlign w:val="center"/>
          </w:tcPr>
          <w:p w14:paraId="6C84C7B8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  <w:highlight w:val="none"/>
              </w:rPr>
              <w:t xml:space="preserve">Entregador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331" w:type="dxa"/>
            <w:vAlign w:val="center"/>
          </w:tcPr>
          <w:p w14:paraId="6487241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Retira um ou mais pedidos e realiza as entregas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54" w:type="dxa"/>
            <w:vAlign w:val="center"/>
          </w:tcPr>
          <w:p w14:paraId="20BBE5A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  <w:highlight w:val="none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  <w:highlight w:val="none"/>
              </w:rPr>
              <w:t xml:space="preserve">Decide a ordem de cabeça e pode fazer deslocamentos redundantes</w:t>
            </w:r>
            <w:r>
              <w:rPr>
                <w:color w:val="000000" w:themeColor="text1"/>
                <w:highlight w:val="none"/>
              </w:rPr>
            </w:r>
            <w:r>
              <w:rPr>
                <w:color w:val="000000" w:themeColor="text1"/>
                <w:highlight w:val="none"/>
              </w:rPr>
            </w:r>
          </w:p>
        </w:tc>
      </w:tr>
    </w:tbl>
    <w:p w14:paraId="364C29C0">
      <w:pPr>
        <w:pBdr/>
        <w:shd w:val="nil" w:color="000000"/>
        <w:spacing/>
        <w:ind/>
        <w:rPr>
          <w:rFonts w:ascii="Arial" w:hAnsi="Arial" w:eastAsia="Arial" w:cs="Arial"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color w:val="000000" w:themeColor="text1"/>
          <w:sz w:val="36"/>
          <w:szCs w:val="36"/>
          <w:highlight w:val="none"/>
        </w:rPr>
      </w:r>
    </w:p>
    <w:p w14:paraId="22A630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Causas-raiz identificadas na entrevista (mapeadas para compor os requisitos):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A70FC3D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Pedido chega por 3 canais (telefone/WhatsApp/app) sem fila única visível, 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Téo não enxerga o todo.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69E38278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Roteirização manual e por intuição, ordem de entrega ruim, por dedução totalmente aléatoria.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16BBACE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Nenhuma visão de pedidos, pode haver duas viagens separadas pro mesmo endereço ou pra mesma localidade.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716151F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Sem rastreio por parte do cliente, cliente liga, Téo "chuta" o ETA(Estimativa de tempo de entrega), às vezes inventa sem querer.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341466A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Sem SLA visível, ninguém percebe que um pedido está estourando os 30 min, que é o tempo proposto, até o cliente reclamar.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5FCB3877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Sem dado histórico por entregador/bairro.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7710717">
      <w:pPr>
        <w:pStyle w:val="900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Sem feedback pós-entrega, nota cai no app (fora do controle), mas ninguém sabe qual pedido/etapa causou.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60A929D">
      <w:pPr>
        <w:pStyle w:val="838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6"/>
        </w:rPr>
        <w:t xml:space="preserve">1. Requisitos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29BD26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Personas (detalhadas)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21A592C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Téo — Despacho/Dono.</w:t>
      </w:r>
      <w:r>
        <w:rPr>
          <w:rFonts w:ascii="Arial" w:hAnsi="Arial" w:eastAsia="Arial" w:cs="Arial"/>
          <w:color w:val="000000" w:themeColor="text1"/>
          <w:sz w:val="21"/>
        </w:rPr>
        <w:t xml:space="preserve"> Fica no balcão, atende telefone, olha comandas de papel. Precisa de visão única de todos os pedidos (qualquer canal) e dos entregadores disponíveis, para atribuir com 1 clique e parar de "chutar" prazo pro cliente.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0FA1277F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Entregador (Beto, Rodrigo, Wesley, Marcão, Paulinho).</w:t>
      </w:r>
      <w:r>
        <w:rPr>
          <w:rFonts w:ascii="Arial" w:hAnsi="Arial" w:eastAsia="Arial" w:cs="Arial"/>
          <w:color w:val="000000" w:themeColor="text1"/>
          <w:sz w:val="21"/>
        </w:rPr>
        <w:t xml:space="preserve"> Sai de moto com 2–4 pizzas. Precisa de uma lista </w:t>
      </w:r>
      <w:r>
        <w:rPr>
          <w:rFonts w:ascii="Arial" w:hAnsi="Arial" w:eastAsia="Arial" w:cs="Arial"/>
          <w:b/>
          <w:color w:val="000000" w:themeColor="text1"/>
          <w:sz w:val="21"/>
        </w:rPr>
        <w:t xml:space="preserve">ordenada</w:t>
      </w:r>
      <w:r>
        <w:rPr>
          <w:rFonts w:ascii="Arial" w:hAnsi="Arial" w:eastAsia="Arial" w:cs="Arial"/>
          <w:color w:val="000000" w:themeColor="text1"/>
          <w:sz w:val="21"/>
        </w:rPr>
        <w:t xml:space="preserve"> de paradas (não a lista crua de endereços) e visibilidade do que já entregou.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5A21130">
      <w:pPr>
        <w:pStyle w:val="900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Cliente.</w:t>
      </w:r>
      <w:r>
        <w:rPr>
          <w:rFonts w:ascii="Arial" w:hAnsi="Arial" w:eastAsia="Arial" w:cs="Arial"/>
          <w:color w:val="000000" w:themeColor="text1"/>
          <w:sz w:val="21"/>
        </w:rPr>
        <w:t xml:space="preserve"> Pediu por telefone, WhatsApp ou app. Quer saber "cadê minha pizza" sem ligar, e ser perguntado "como foi?" no final.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8A9F665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Cs w:val="30"/>
          <w:highlight w:val="none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  <w:t xml:space="preserve">Requisitos Funcionais (RF) </w:t>
      </w: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Cs w:val="30"/>
          <w:highlight w:val="none"/>
          <w14:ligatures w14:val="none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14"/>
        <w:gridCol w:w="3155"/>
        <w:gridCol w:w="319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30B53F2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#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6D1BEE3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Requisito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50FC94F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Por quê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3AB008B1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4A0214E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Painel único com todos os pedidos ativos e sua etapa atual (Téo)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5EE5D01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Acaba com "despacho no olho"; é a base de tudo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3C1D6DA5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24AF9C4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Atribuir um entregador a um pedido pronto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48169A4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Sem isso não existe despacho digital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0D901607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4DE15AE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Lista de entregas ordenada por rota para o entregador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6054C6C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Ataca diretamente o caso "foi no mais longe primeiro"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168CF15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51DBBF4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Rastreio em tempo real do entregador no mapa (cliente) + ETA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083D69CE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Ataca diretamente "cliente liga pra perguntar"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63BF5F58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4C8296F7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Alerta visual de risco de estouro do prazo de 30 min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3A6F0060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Dá ao Téo o que ele não tem: saber </w:t>
            </w:r>
            <w:r>
              <w:rPr>
                <w:rFonts w:ascii="Arial" w:hAnsi="Arial" w:eastAsia="Arial" w:cs="Arial"/>
                <w:i/>
                <w:color w:val="000000" w:themeColor="text1"/>
                <w:sz w:val="21"/>
              </w:rPr>
              <w:t xml:space="preserve">antes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de estourar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53B5E1A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2C74BF1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Pesquisa de satisfação pós-entrega (nota 1–5 + comentário)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308054B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Fecha o ciclo; hoje "ninguém pergunta nada"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5547D42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552CD558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Detecção de pedidos para o mesmo endereço/prédio (agrupar)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3679C508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Ataca "duas viagens pro mesmo lugar" — mesmo que seja só um aviso visual, não roteirização real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7C194ED3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3DC11B00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Dashboard de métricas (tempo médio, % no prazo, combustível/entrega, ranking por entregador/bairro)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3D677288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É como o Téo separa volume de desperdício — crítico pra decisão, mas pode ser simples (contadores) na v1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6FD8D9C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RF9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6E5E87C1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Roteirização real com múltiplas paradas otimizadas (considerando trânsito em tempo real)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5488E30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Exige motor de rotas/mapas com tráfego — ordenar por distância em linha reta já resolve 80% da dor agora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779C560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RF10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7E9F1671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Notificação proativa ao cliente (push/SMS) sobre atraso por chuva/pico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196EC68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Depende de canal de notificação externo; v1 resolve via tela de rastreio que o cliente abre (não um aviso automático)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00B5529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RF11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4ED34406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App nativo para entregador (iOS/Android)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562DEA05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Web responsiva já atende o MVP; nativo é otimização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7F20567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RF12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30639A03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Autenticação/login multiusuário, permissões por papel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697BDBF0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Operação é pequena (5 entregadores); MVP pode usar seleção simples de perfil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14" w:type="dxa"/>
            <w:vAlign w:val="center"/>
          </w:tcPr>
          <w:p w14:paraId="647FE64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RF13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55" w:type="dxa"/>
            <w:vAlign w:val="center"/>
          </w:tcPr>
          <w:p w14:paraId="480697E0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Precificação dinâmica / split de pedidos automático entre entregadores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197" w:type="dxa"/>
            <w:vAlign w:val="center"/>
          </w:tcPr>
          <w:p w14:paraId="0CD6CD7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Sofisticação de operação madura, não a dor de hoje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3EC8090A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1DCB2FB7">
      <w:pPr>
        <w:pStyle w:val="8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auto" w:fill="auto"/>
        <w:spacing w:after="240" w:before="360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0"/>
        </w:rPr>
        <w:t xml:space="preserve">Requisitos Não Funcionais (RNF)</w:t>
      </w:r>
      <w:r>
        <w:rPr>
          <w:color w:val="000000" w:themeColor="text1"/>
        </w:rPr>
      </w:r>
      <w:r>
        <w:rPr>
          <w:color w:val="000000" w:themeColor="text1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848"/>
        <w:gridCol w:w="3690"/>
        <w:gridCol w:w="2627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78F9DA6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#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3C87FD18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Requisito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11B26EC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Por quê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7CF6CAF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RNF1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622E1ACD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Tempo real com baixa latência: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atualização do painel (Téo) e do rastreio (cliente) em poucos segundos após o evento ocorrer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793834A2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Se a atualização demorar, o painel volta a ser "no olho" e o cliente volta a ligar pra perguntar — anula RF1 e RF4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4C079DB2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RNF2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5D65E025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Usabilidade em campo: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tela do entregador operável com poucos toques, em celular comum, com fonte grande e boa legibilidade sob sol/luz direta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6CC60E90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O entregador usa a tela andando de moto, não sentado numa mesa; se for complicada, ele volta a decidir de cabeça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587E105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RNF3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002B6F0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Disponibilidade no pico: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sistema deve se manter estável durante sexta–domingo, 19h–23h (65% do movimento do mês)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2D24632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É justamente quando a dor de hoje é mais grave; sistema que cai no pico não resolve nada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1BDC0C85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RNF4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744BD8E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Resiliência de conexão: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se o celular do entregador ou o link do cliente cair, o sistema reconecta e sincroniza o estado atual sem perder a entrega em andamento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7CFD96A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Conectividade em rua/bairro é instável; perder o estado no meio de uma entrega é pior do que não ter sistema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1FA35411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RNF5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10FABC99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Simplicidade operacional: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nenhuma tela do MVP deve exigir treinamento além de uma explicação rápida (5–10 min)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0E76C769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Equipe pequena, sem TI dedicado; Téo e os entregadores precisam usar no primeiro dia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33B8664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RNF6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62C68D51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Privacidade dos dados do cliente: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telefone, endereço e histórico de pedidos acessíveis só a quem opera o despacho, não expostos publicamente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5607B66E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Dado sensível de cliente de bairro; vazamento quebra a confiança que o negócio depende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3103B5C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RNF7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53B0DAB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Compatibilidade sem instalação: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acessível via navegador comum (Android/iOS), sem exigir loja de aplicativos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0773B0DA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Reduz fricção de adoção pelos 5 entregadores e evita depender de atualização de app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848" w:type="dxa"/>
            <w:vAlign w:val="center"/>
          </w:tcPr>
          <w:p w14:paraId="478E6714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RNF8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690" w:type="dxa"/>
            <w:vAlign w:val="center"/>
          </w:tcPr>
          <w:p w14:paraId="1E9DDCEC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Escalabilidade leve:</w:t>
            </w: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 suportar o volume atual (~150 pedidos/dia, picos simultâneos) sem degradar a experiência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2627" w:type="dxa"/>
            <w:vAlign w:val="center"/>
          </w:tcPr>
          <w:p w14:paraId="797B996F">
            <w:pPr>
              <w:pBdr/>
              <w:shd w:val="clear" w:color="auto" w:fill="auto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O MVP é dimensionado para a operação de hoje; crescimento relevante do volume pede nova avaliação de capacidade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06BCFB97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4C2AE06D">
      <w:pPr>
        <w:pStyle w:val="838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6"/>
        </w:rPr>
        <w:t xml:space="preserve">2. Benchmark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ED5D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Com relação a Pizzaria Cruviana, ela não precisa de um motor de logística de marketplace (Ifood, Rappi, Uber Eats etc). Precisa de três coisas emprestadas desse mercado, cada uma ligada a um demanda real: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296276B7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Acompanhamento do pedido em tempo real</w:t>
      </w:r>
      <w:r>
        <w:rPr>
          <w:rFonts w:ascii="Arial" w:hAnsi="Arial" w:eastAsia="Arial" w:cs="Arial"/>
          <w:color w:val="000000" w:themeColor="text1"/>
          <w:sz w:val="21"/>
        </w:rPr>
        <w:t xml:space="preserve"> (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iFood/Uber</w:t>
      </w:r>
      <w:r>
        <w:rPr>
          <w:rFonts w:ascii="Arial" w:hAnsi="Arial" w:eastAsia="Arial" w:cs="Arial"/>
          <w:color w:val="000000" w:themeColor="text1"/>
          <w:sz w:val="21"/>
        </w:rPr>
        <w:t xml:space="preserve">)  - resolve o job do cliente de não precisar ligar perguntando.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176B26FD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Lista de paradas ordenada por rota</w:t>
      </w:r>
      <w:r>
        <w:rPr>
          <w:rFonts w:ascii="Arial" w:hAnsi="Arial" w:eastAsia="Arial" w:cs="Arial"/>
          <w:color w:val="000000" w:themeColor="text1"/>
          <w:sz w:val="21"/>
        </w:rPr>
        <w:t xml:space="preserve"> (</w:t>
      </w:r>
      <w:r>
        <w:rPr>
          <w:rFonts w:ascii="Arial" w:hAnsi="Arial" w:eastAsia="Arial" w:cs="Arial"/>
          <w:b/>
          <w:bCs/>
          <w:color w:val="000000" w:themeColor="text1"/>
          <w:sz w:val="21"/>
        </w:rPr>
        <w:t xml:space="preserve">Loggi/Rappi</w:t>
      </w:r>
      <w:r>
        <w:rPr>
          <w:rFonts w:ascii="Arial" w:hAnsi="Arial" w:eastAsia="Arial" w:cs="Arial"/>
          <w:color w:val="000000" w:themeColor="text1"/>
          <w:sz w:val="21"/>
        </w:rPr>
        <w:t xml:space="preserve">) - resolve o a questão do entregador de não rodar à toa e decidir a rota de “cabeça”.</w:t>
      </w:r>
      <w:r>
        <w:rPr>
          <w:color w:val="000000" w:themeColor="text1"/>
        </w:rPr>
      </w:r>
      <w:r>
        <w:rPr>
          <w:color w:val="000000" w:themeColor="text1"/>
        </w:rPr>
      </w:r>
    </w:p>
    <w:p w14:paraId="3DA37274">
      <w:pPr>
        <w:pStyle w:val="900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21"/>
        </w:rPr>
        <w:t xml:space="preserve">Avaliação pós-entrega leve</w:t>
      </w:r>
      <w:r>
        <w:rPr>
          <w:rFonts w:ascii="Arial" w:hAnsi="Arial" w:eastAsia="Arial" w:cs="Arial"/>
          <w:color w:val="000000" w:themeColor="text1"/>
          <w:sz w:val="21"/>
        </w:rPr>
        <w:t xml:space="preserve"> (iFood) - resolve a questão do cliente de dar feedback rápido e a avaliação do Téo de entender o que deu certo ou errado.</w:t>
      </w:r>
      <w:r>
        <w:rPr>
          <w:rFonts w:ascii="Arial" w:hAnsi="Arial" w:eastAsia="Arial" w:cs="Arial"/>
          <w:color w:val="000000" w:themeColor="text1"/>
          <w:sz w:val="21"/>
        </w:rPr>
      </w:r>
      <w:r>
        <w:rPr>
          <w:color w:val="000000" w:themeColor="text1"/>
        </w:rPr>
      </w:r>
    </w:p>
    <w:p w14:paraId="03F943F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b/>
          <w:bCs/>
          <w:color w:val="000000" w:themeColor="text1"/>
          <w:sz w:val="21"/>
          <w:szCs w:val="21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21"/>
          <w:szCs w:val="21"/>
        </w:rPr>
        <w:t xml:space="preserve">Matriz de comparação </w:t>
      </w:r>
      <w:r>
        <w:rPr>
          <w:rFonts w:ascii="Arial" w:hAnsi="Arial" w:eastAsia="Arial" w:cs="Arial"/>
          <w:b/>
          <w:bCs/>
          <w:color w:val="000000" w:themeColor="text1"/>
          <w:sz w:val="21"/>
          <w:szCs w:val="21"/>
          <w:lang w:val="pt-BR"/>
        </w:rPr>
        <w:t xml:space="preserve">com o</w:t>
      </w:r>
      <w:r>
        <w:rPr>
          <w:rFonts w:ascii="Arial" w:hAnsi="Arial" w:eastAsia="Arial" w:cs="Arial"/>
          <w:b/>
          <w:bCs/>
          <w:color w:val="000000" w:themeColor="text1"/>
          <w:sz w:val="21"/>
          <w:szCs w:val="21"/>
        </w:rPr>
        <w:t xml:space="preserve"> mercado</w:t>
      </w:r>
      <w:r>
        <w:rPr>
          <w:rFonts w:ascii="Arial" w:hAnsi="Arial" w:eastAsia="Arial" w:cs="Arial"/>
          <w:b/>
          <w:bCs/>
          <w:color w:val="000000" w:themeColor="text1"/>
          <w:sz w:val="21"/>
          <w:szCs w:val="21"/>
          <w:lang w:val="pt-BR"/>
        </w:rPr>
        <w:t xml:space="preserve">:</w:t>
      </w:r>
      <w:r>
        <w:rPr>
          <w:rFonts w:ascii="Arial" w:hAnsi="Arial" w:eastAsia="Arial" w:cs="Arial"/>
          <w:b/>
          <w:bCs/>
          <w:color w:val="000000" w:themeColor="text1"/>
          <w:sz w:val="21"/>
          <w:szCs w:val="21"/>
        </w:rPr>
      </w:r>
      <w:r>
        <w:rPr>
          <w:rFonts w:ascii="Arial" w:hAnsi="Arial" w:eastAsia="Arial" w:cs="Arial"/>
          <w:b/>
          <w:bCs/>
          <w:color w:val="000000" w:themeColor="text1"/>
          <w:sz w:val="21"/>
          <w:szCs w:val="21"/>
          <w14:ligatures w14:val="none"/>
        </w:rPr>
      </w:r>
    </w:p>
    <w:p w14:paraId="1DDB50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  <w:highlight w:val="none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Para cada referência, qual trabalho ela resolve bem, o que a Cruviana pode aprender e o que não se aplica à sua realidade.</w:t>
      </w:r>
      <w:r>
        <w:rPr>
          <w:rFonts w:ascii="Arial" w:hAnsi="Arial" w:eastAsia="Arial" w:cs="Arial"/>
          <w:color w:val="000000" w:themeColor="text1"/>
          <w:sz w:val="21"/>
        </w:rPr>
      </w:r>
      <w:r>
        <w:rPr>
          <w:rFonts w:ascii="Arial" w:hAnsi="Arial" w:eastAsia="Arial" w:cs="Arial"/>
          <w:color w:val="000000" w:themeColor="text1"/>
          <w:sz w:val="21"/>
          <w:szCs w:val="21"/>
          <w:highlight w:val="none"/>
        </w:rPr>
      </w:r>
    </w:p>
    <w:p w14:paraId="09961C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color w:val="000000" w:themeColor="text1"/>
          <w:sz w:val="21"/>
          <w:szCs w:val="21"/>
        </w:rPr>
      </w:r>
      <w:r>
        <w:rPr>
          <w:rFonts w:ascii="Arial" w:hAnsi="Arial" w:eastAsia="Arial" w:cs="Arial"/>
          <w:color w:val="000000" w:themeColor="text1"/>
          <w:sz w:val="21"/>
          <w:szCs w:val="21"/>
        </w:rPr>
      </w:r>
      <w:r>
        <w:rPr>
          <w:rFonts w:ascii="Arial" w:hAnsi="Arial" w:eastAsia="Arial" w:cs="Arial"/>
          <w:color w:val="000000" w:themeColor="text1"/>
          <w:sz w:val="21"/>
          <w:szCs w:val="21"/>
        </w:rPr>
      </w:r>
    </w:p>
    <w:p w14:paraId="45EB4A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  <w:szCs w:val="21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549"/>
        <w:gridCol w:w="3553"/>
        <w:gridCol w:w="4110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549" w:type="dxa"/>
            <w:vAlign w:val="center"/>
          </w:tcPr>
          <w:p w14:paraId="0A20ACD1">
            <w:pPr>
              <w:pBdr/>
              <w:shd w:val="clear" w:color="ffc000" w:fill="ffc000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Referência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53" w:type="dxa"/>
            <w:vAlign w:val="center"/>
          </w:tcPr>
          <w:p w14:paraId="354BCA61">
            <w:pPr>
              <w:pBdr/>
              <w:shd w:val="clear" w:color="ffc000" w:fill="ffc000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O que ela resolve bem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4110" w:type="dxa"/>
            <w:vAlign w:val="center"/>
          </w:tcPr>
          <w:p w14:paraId="02C70F0F">
            <w:pPr>
              <w:pBdr/>
              <w:shd w:val="clear" w:color="ffc000" w:fill="ffc000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O que aprender (aplica ao Cruviana)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549" w:type="dxa"/>
            <w:vAlign w:val="center"/>
          </w:tcPr>
          <w:p w14:paraId="469C3BA2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iFood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53" w:type="dxa"/>
            <w:vAlign w:val="center"/>
          </w:tcPr>
          <w:p w14:paraId="68F68C1A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"Quero saber onde está meu pedido sem ligar" e "quero avaliar rápido depois que recebo"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4110" w:type="dxa"/>
            <w:vAlign w:val="center"/>
          </w:tcPr>
          <w:p w14:paraId="7C14F468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Tela de rastreio do cliente (mapa + ETA + timeline " preparando → a caminho → entregue");</w:t>
              <w:br/>
              <w:t xml:space="preserve">pedir avaliação em estrelas logo após a entrega, de forma leve e rápida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549" w:type="dxa"/>
            <w:vAlign w:val="center"/>
          </w:tcPr>
          <w:p w14:paraId="4B4E097E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Rappi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53" w:type="dxa"/>
            <w:vAlign w:val="center"/>
          </w:tcPr>
          <w:p w14:paraId="58BD057D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"Quero que um entregador leve várias entregas numa rota sem desperdício"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4110" w:type="dxa"/>
            <w:vAlign w:val="center"/>
          </w:tcPr>
          <w:p w14:paraId="03449F95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Conceito de "um entregador, múltiplas entregas numa rota" com lista ordenada de paradas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549" w:type="dxa"/>
            <w:vAlign w:val="center"/>
          </w:tcPr>
          <w:p w14:paraId="4809EE3D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Loggi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53" w:type="dxa"/>
            <w:vAlign w:val="center"/>
          </w:tcPr>
          <w:p w14:paraId="33A295FB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"Quero não mandar duas viagens para o mesmo lugar"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4110" w:type="dxa"/>
            <w:vAlign w:val="center"/>
          </w:tcPr>
          <w:p w14:paraId="721C12A5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Ideia de agrupar entregas próximas numa mesma rota/romaneio para reduzir viagens redundantes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549" w:type="dxa"/>
            <w:vAlign w:val="center"/>
          </w:tcPr>
          <w:p w14:paraId="7B172C32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Uber (passageiro)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53" w:type="dxa"/>
            <w:vAlign w:val="center"/>
          </w:tcPr>
          <w:p w14:paraId="71B999F8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"Quero ver meu motorista/entregador se aproximando, em tempo real"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4110" w:type="dxa"/>
            <w:vAlign w:val="center"/>
          </w:tcPr>
          <w:p w14:paraId="22B67C34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Padrão visual de "ETA que atualiza com o carro se movendo no mapa" — altamente reconhecível e gera confiança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1549" w:type="dxa"/>
            <w:vAlign w:val="center"/>
          </w:tcPr>
          <w:p w14:paraId="013C98D9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Waze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53" w:type="dxa"/>
            <w:vAlign w:val="center"/>
          </w:tcPr>
          <w:p w14:paraId="5DE0F78F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"Quero que a rota sugerida seja a mais curta/rápida"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4110" w:type="dxa"/>
            <w:vAlign w:val="center"/>
          </w:tcPr>
          <w:p w14:paraId="7AE5B38A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Lógica de "rota mais curta/rápida" como insumo pra ordenar paradas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31413E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*ETA – Tempo de Estimativa de Entrega.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  <w:szCs w:val="21"/>
        </w:rPr>
      </w:r>
    </w:p>
    <w:p w14:paraId="4FCAADAC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45054FB9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t xml:space="preserve">3. </w:t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t xml:space="preserve">Fluxo de usuário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3D0A58DA">
      <w:pPr>
        <w:pBdr/>
        <w:shd w:val="nil" w:color="000000"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  <w:t xml:space="preserve">Os diagramas abaixo representam a sequência do fluxo do processo dos usuarios:</w: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</w:p>
    <w:p w14:paraId="7462A663">
      <w:pPr>
        <w:pBdr/>
        <w:shd w:val="nil" w:color="000000"/>
        <w:spacing/>
        <w:ind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  <w:t xml:space="preserve">1 – </w:t>
      </w:r>
      <w:r>
        <w:rPr>
          <w:b/>
          <w:bCs/>
          <w:color w:val="000000" w:themeColor="text1"/>
          <w:highlight w:val="none"/>
        </w:rPr>
        <w:t xml:space="preserve">O Entregador recebe a rota ordenada</w:t>
      </w:r>
      <w:r>
        <w:rPr>
          <w:b/>
          <w:bCs/>
          <w:color w:val="000000" w:themeColor="text1"/>
          <w:highlight w:val="none"/>
        </w:rPr>
        <w:t xml:space="preserve">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164E4ED1">
      <w:pPr>
        <w:pBdr/>
        <w:shd w:val="nil" w:color="000000"/>
        <w:spacing/>
        <w:ind/>
        <w:jc w:val="center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917323" cy="740019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59090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1917322" cy="74001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50.97pt;height:582.69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</w:p>
    <w:p w14:paraId="30249312">
      <w:pPr>
        <w:pBdr/>
        <w:shd w:val="nil" w:color="auto"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</w:p>
    <w:p w14:paraId="70002729">
      <w:pPr>
        <w:pBdr/>
        <w:shd w:val="nil" w:color="000000"/>
        <w:spacing/>
        <w:ind/>
        <w:jc w:val="left"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2 – O Cliente acompanha em tempo real e vê o ETA(Tempo Estimado de Entrega)</w:t>
      </w:r>
      <w:r>
        <w:rPr>
          <w:b/>
          <w:bCs/>
          <w:color w:val="000000" w:themeColor="text1"/>
          <w:highlight w:val="none"/>
        </w:rPr>
        <w:t xml:space="preserve">: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6F8E91AC">
      <w:pPr>
        <w:pBdr/>
        <w:shd w:val="nil" w:color="000000"/>
        <w:spacing/>
        <w:ind/>
        <w:jc w:val="left"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120834" cy="460130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70481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120833" cy="4601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81.96pt;height:362.31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</w:p>
    <w:p w14:paraId="46C33D79">
      <w:pPr>
        <w:pBdr/>
        <w:shd w:val="nil" w:color="auto"/>
        <w:spacing/>
        <w:ind/>
        <w:rPr>
          <w:color w:val="000000" w:themeColor="text1"/>
          <w:highlight w:val="none"/>
          <w14:ligatures w14:val="none"/>
        </w:rPr>
      </w:pPr>
      <w:r>
        <w:rPr>
          <w:color w:val="000000" w:themeColor="text1"/>
          <w:highlight w:val="none"/>
        </w:rPr>
        <w:br w:type="page" w:clear="all"/>
      </w:r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  <w14:ligatures w14:val="none"/>
        </w:rPr>
      </w:r>
    </w:p>
    <w:p w14:paraId="7592BF34">
      <w:pPr>
        <w:pBdr/>
        <w:shd w:val="nil" w:color="000000"/>
        <w:spacing/>
        <w:ind/>
        <w:jc w:val="left"/>
        <w:rPr>
          <w:b/>
          <w:bCs/>
          <w:color w:val="000000" w:themeColor="text1"/>
          <w:highlight w:val="none"/>
          <w14:ligatures w14:val="none"/>
        </w:rPr>
      </w:pP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</w:rPr>
        <w:t xml:space="preserve">3 – Pesquisa de Satisfação coletada no fim</w:t>
      </w:r>
      <w:r>
        <w:rPr>
          <w:b/>
          <w:bCs/>
          <w:color w:val="000000" w:themeColor="text1"/>
          <w:highlight w:val="none"/>
        </w:rPr>
      </w:r>
      <w:r>
        <w:rPr>
          <w:b/>
          <w:bCs/>
          <w:color w:val="000000" w:themeColor="text1"/>
          <w:highlight w:val="none"/>
          <w14:ligatures w14:val="none"/>
        </w:rPr>
      </w:r>
    </w:p>
    <w:p w14:paraId="0D9E79BF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53028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0125112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400039" cy="4530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25.20pt;height:356.72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288BCF00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55B79BBF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t xml:space="preserve">Wireframe 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1D7C00AF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  <w:szCs w:val="30"/>
          <w:highlight w:val="none"/>
        </w:rPr>
        <w:t xml:space="preserve">Telas </w:t>
      </w:r>
      <w:r>
        <w:rPr>
          <w:rFonts w:ascii="Arial" w:hAnsi="Arial" w:eastAsia="Arial" w:cs="Arial"/>
          <w:b/>
          <w:color w:val="000000" w:themeColor="text1"/>
          <w:sz w:val="30"/>
          <w:szCs w:val="30"/>
          <w:highlight w:val="none"/>
        </w:rPr>
        <w:t xml:space="preserve">para </w:t>
      </w:r>
      <w:r>
        <w:rPr>
          <w:rFonts w:ascii="Arial" w:hAnsi="Arial" w:eastAsia="Arial" w:cs="Arial"/>
          <w:b/>
          <w:color w:val="000000" w:themeColor="text1"/>
          <w:sz w:val="30"/>
          <w:szCs w:val="30"/>
          <w:highlight w:val="none"/>
        </w:rPr>
        <w:t xml:space="preserve">o Entregador</w:t>
      </w:r>
      <w:r>
        <w:rPr>
          <w:rFonts w:ascii="Arial" w:hAnsi="Arial" w:eastAsia="Arial" w:cs="Arial"/>
          <w:b/>
          <w:color w:val="000000" w:themeColor="text1"/>
          <w:sz w:val="30"/>
          <w:szCs w:val="30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r>
    </w:p>
    <w:p w14:paraId="66D9BFBD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5330258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113164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400039" cy="53302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25.20pt;height:419.7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7909C47F">
      <w:pPr>
        <w:pBdr/>
        <w:shd w:val="nil" w:color="auto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24C464D0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0"/>
          <w:szCs w:val="30"/>
          <w:highlight w:val="none"/>
        </w:rPr>
        <w:t xml:space="preserve">Telas para o Cliente</w:t>
      </w: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0"/>
          <w:szCs w:val="30"/>
          <w:highlight w:val="none"/>
        </w:rPr>
      </w:r>
    </w:p>
    <w:p w14:paraId="15D61691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6039705" cy="3838632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352960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6039703" cy="38386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75.57pt;height:302.2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5F1E49EC">
      <w:pPr>
        <w:pBdr/>
        <w:shd w:val="nil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br w:type="page" w:clear="all"/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</w:p>
    <w:p w14:paraId="19974063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t xml:space="preserve">Protótipo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48D554CB">
      <w:pPr>
        <w:pBdr/>
        <w:shd w:val="nil" w:color="000000"/>
        <w:spacing/>
        <w:ind/>
        <w:rPr>
          <w14:ligatures w14:val="none"/>
        </w:rPr>
      </w:pPr>
      <w:r>
        <w:rPr>
          <w:highlight w:val="none"/>
        </w:rPr>
        <w:t xml:space="preserve">Optei por fazer  frontend de rastreio e roteirização de entregas, em React + TypeScript, consumindo o mock </w:t>
      </w:r>
      <w:r>
        <w:rPr>
          <w:i/>
          <w:iCs/>
          <w:highlight w:val="none"/>
        </w:rPr>
        <w:t xml:space="preserve">mock/server.js</w:t>
      </w:r>
      <w:r>
        <w:rPr>
          <w:highlight w:val="none"/>
        </w:rPr>
        <w:t xml:space="preserve">, para demonstrar o ciclo:</w:t>
      </w:r>
      <w:r>
        <w:rPr>
          <w:highlight w:val="none"/>
        </w:rPr>
      </w:r>
      <w:r/>
      <w:r>
        <w:rPr>
          <w:highlight w:val="none"/>
        </w:rPr>
      </w:r>
    </w:p>
    <w:p w14:paraId="6A2D61B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criação → despacho → rota → rastreio → entrega → feedback → métricas</w:t>
      </w:r>
      <w:r>
        <w:rPr>
          <w:highlight w:val="none"/>
        </w:rPr>
      </w:r>
      <w:r>
        <w:rPr>
          <w:highlight w:val="none"/>
        </w:rPr>
      </w:r>
    </w:p>
    <w:p w14:paraId="3952E1B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O protótipo pode ser baixado e testado clonando o repositório no Github no link:</w:t>
        <w:br/>
        <w:br/>
      </w:r>
      <w:r>
        <w:rPr>
          <w:highlight w:val="none"/>
        </w:rPr>
      </w:r>
      <w:r>
        <w:rPr>
          <w:highlight w:val="none"/>
        </w:rPr>
      </w:r>
    </w:p>
    <w:p w14:paraId="00882D9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Tela 1</w:t>
      </w:r>
      <w:r>
        <w:rPr>
          <w:highlight w:val="none"/>
        </w:rPr>
      </w:r>
    </w:p>
    <w:p w14:paraId="323F7350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441642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58055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00039" cy="344164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25.20pt;height:271.0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6B5C767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Tela 2</w:t>
      </w:r>
      <w:r>
        <w:rPr>
          <w:highlight w:val="none"/>
        </w:rPr>
      </w:r>
    </w:p>
    <w:p w14:paraId="19B868E9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404422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692107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00039" cy="44044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25.20pt;height:346.8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F33DCD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Tela 3</w:t>
      </w:r>
      <w:r>
        <w:rPr>
          <w:highlight w:val="none"/>
        </w:rPr>
      </w:r>
    </w:p>
    <w:p w14:paraId="50907D3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2994313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25386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00039" cy="29943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5.20pt;height:235.7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56E4D8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Tela 4</w:t>
      </w:r>
      <w:r>
        <w:rPr>
          <w:highlight w:val="none"/>
        </w:rPr>
      </w:r>
    </w:p>
    <w:p w14:paraId="2076B873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055285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74395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00039" cy="30552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25.20pt;height:240.5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CA92E72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Tela 5</w:t>
      </w:r>
      <w:r>
        <w:rPr>
          <w:highlight w:val="none"/>
        </w:rPr>
      </w:r>
    </w:p>
    <w:p w14:paraId="4D59567F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441816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641914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00039" cy="44418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25.20pt;height:349.75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134FC9A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  <w:t xml:space="preserve">Tela 6</w:t>
        <w:br/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4397039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590099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00039" cy="43970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25.20pt;height:346.2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2FFC026C">
      <w:pPr>
        <w:pBdr/>
        <w:shd w:val="nil" w:color="000000"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00040" cy="3348496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4757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00039" cy="33484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25.20pt;height:263.66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31A7E76">
      <w:pPr>
        <w:pBdr/>
        <w:shd w:val="nil" w:color="000000"/>
        <w:spacing/>
        <w:ind/>
        <w:rPr>
          <w:color w:val="000000" w:themeColor="text1"/>
          <w:highlight w:val="none"/>
        </w:rPr>
      </w:pP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</w:r>
      <w:r>
        <w:rPr>
          <w:rFonts w:ascii="Arial" w:hAnsi="Arial" w:eastAsia="Arial" w:cs="Arial"/>
          <w:b/>
          <w:color w:val="000000" w:themeColor="text1"/>
          <w:sz w:val="36"/>
          <w:highlight w:val="none"/>
        </w:rPr>
        <w:t xml:space="preserve">Métricas de sucesso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color w:val="000000" w:themeColor="text1"/>
          <w:highlight w:val="none"/>
        </w:rPr>
      </w:r>
    </w:p>
    <w:p w14:paraId="24BBA29B">
      <w:pPr>
        <w:pBdr/>
        <w:spacing/>
        <w:ind/>
        <w:rPr>
          <w14:ligatures w14:val="none"/>
        </w:rPr>
      </w:pPr>
      <w:r>
        <w:t xml:space="preserve">Sobre as métricas de sucesso c</w:t>
      </w:r>
      <w:r>
        <w:t xml:space="preserve">ada métrica abaixo ataca diretamente um ponto da dor relatada: o prazo de 30 minutos, a reclamação nº 1 (atraso) e nº 2 (pizza morna), e a dúvida entre vender mais ou operar pior. Sem medir, qualquer melhoria é opinião; com essas métricas, vira fato verif</w:t>
      </w:r>
      <w:r>
        <w:t xml:space="preserve">icável a cada semana.</w:t>
      </w:r>
      <w:r>
        <w:rPr>
          <w14:ligatures w14:val="none"/>
        </w:rPr>
      </w:r>
    </w:p>
    <w:tbl>
      <w:tblPr>
        <w:tblStyle w:val="711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3509"/>
        <w:gridCol w:w="5845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09" w:type="dxa"/>
            <w:vAlign w:val="center"/>
          </w:tcPr>
          <w:p w14:paraId="71247A57">
            <w:pPr>
              <w:pBdr/>
              <w:shd w:val="clear" w:color="ffc000" w:fill="ffc000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Métrica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45" w:type="dxa"/>
            <w:vAlign w:val="center"/>
          </w:tcPr>
          <w:p w14:paraId="00D2C4F9">
            <w:pPr>
              <w:pBdr/>
              <w:shd w:val="clear" w:color="ffc000" w:fill="ffc000"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b/>
                <w:color w:val="000000" w:themeColor="text1"/>
                <w:sz w:val="21"/>
              </w:rPr>
              <w:t xml:space="preserve">Meta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09" w:type="dxa"/>
            <w:vAlign w:val="center"/>
          </w:tcPr>
          <w:p w14:paraId="4A4DFBCE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Tempo até a porta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45" w:type="dxa"/>
            <w:vAlign w:val="center"/>
          </w:tcPr>
          <w:p w14:paraId="518D77FD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De até 120 min no pico para ≤ 30–35 min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09" w:type="dxa"/>
            <w:vAlign w:val="center"/>
          </w:tcPr>
          <w:p w14:paraId="42FCA8D7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% de entregas no prazo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45" w:type="dxa"/>
            <w:vAlign w:val="center"/>
          </w:tcPr>
          <w:p w14:paraId="0A6D27C0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≥ 80%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09" w:type="dxa"/>
            <w:vAlign w:val="center"/>
          </w:tcPr>
          <w:p w14:paraId="5CC925AF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Satisfação (nota média)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45" w:type="dxa"/>
            <w:vAlign w:val="center"/>
          </w:tcPr>
          <w:p w14:paraId="12E3EFE5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De 3,8★ para ≥ 4,3★, com ≥ 50% de taxa de resposta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09" w:type="dxa"/>
            <w:vAlign w:val="center"/>
          </w:tcPr>
          <w:p w14:paraId="3F4CAA3E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Viagens redundantes ao mesmo endereço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45" w:type="dxa"/>
            <w:vAlign w:val="center"/>
          </w:tcPr>
          <w:p w14:paraId="34C28431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Reduzir até zero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3509" w:type="dxa"/>
            <w:vAlign w:val="center"/>
          </w:tcPr>
          <w:p w14:paraId="25CBB1F1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Combustível por entrega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50" w:type="dxa"/>
              <w:top w:w="75" w:type="dxa"/>
              <w:right w:w="150" w:type="dxa"/>
              <w:bottom w:w="75" w:type="dxa"/>
            </w:tcMar>
            <w:tcW w:w="5845" w:type="dxa"/>
            <w:vAlign w:val="center"/>
          </w:tcPr>
          <w:p w14:paraId="7DBC5792">
            <w:pPr>
              <w:pBdr/>
              <w:spacing w:after="0" w:before="0" w:line="240" w:lineRule="auto"/>
              <w:ind/>
              <w:rPr>
                <w:color w:val="000000" w:themeColor="text1"/>
              </w:rPr>
            </w:pPr>
            <w:r>
              <w:rPr>
                <w:rFonts w:ascii="Arial" w:hAnsi="Arial" w:eastAsia="Arial" w:cs="Arial"/>
                <w:color w:val="000000" w:themeColor="text1"/>
                <w:sz w:val="21"/>
              </w:rPr>
              <w:t xml:space="preserve">Usado para separar volume de desperdício, não como número isolado</w:t>
            </w:r>
            <w:r>
              <w:rPr>
                <w:color w:val="000000" w:themeColor="text1"/>
              </w:rPr>
            </w:r>
            <w:r>
              <w:rPr>
                <w:color w:val="000000" w:themeColor="text1"/>
              </w:rPr>
            </w:r>
          </w:p>
        </w:tc>
      </w:tr>
    </w:tbl>
    <w:p w14:paraId="048FF8B6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7AF54142">
      <w:pPr>
        <w:pStyle w:val="838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color w:val="000000" w:themeColor="text1"/>
        </w:rPr>
      </w:pPr>
      <w:r>
        <w:rPr>
          <w:rFonts w:ascii="Arial" w:hAnsi="Arial" w:eastAsia="Arial" w:cs="Arial"/>
          <w:b/>
          <w:color w:val="000000" w:themeColor="text1"/>
          <w:sz w:val="36"/>
        </w:rPr>
        <w:t xml:space="preserve">Como a IA foi usada neste processo</w:t>
      </w:r>
      <w:r>
        <w:rPr>
          <w:color w:val="000000" w:themeColor="text1"/>
        </w:rPr>
      </w:r>
    </w:p>
    <w:p w14:paraId="20B90B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Arial" w:hAnsi="Arial" w:eastAsia="Arial" w:cs="Arial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  <w:highlight w:val="none"/>
        </w:rPr>
        <w:t xml:space="preserve">Usei IA como ferramenta na  produtividade, especialmente nesses pontos que citarei abaixo:</w:t>
      </w:r>
      <w:r>
        <w:rPr>
          <w:rFonts w:ascii="Arial" w:hAnsi="Arial" w:eastAsia="Arial" w:cs="Arial"/>
          <w:color w:val="000000" w:themeColor="text1"/>
          <w:sz w:val="21"/>
          <w:highlight w:val="none"/>
        </w:rPr>
      </w:r>
      <w:r>
        <w:rPr>
          <w:rFonts w:ascii="Arial" w:hAnsi="Arial" w:eastAsia="Arial" w:cs="Arial"/>
          <w:color w:val="000000" w:themeColor="text1"/>
          <w:sz w:val="21"/>
          <w:highlight w:val="none"/>
        </w:rPr>
      </w:r>
    </w:p>
    <w:p w14:paraId="127935D8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Estruturação e redação dos documentos de análise, a partir do cenário e da missão proposta.</w:t>
      </w:r>
      <w:r>
        <w:rPr>
          <w:color w:val="000000" w:themeColor="text1"/>
        </w:rPr>
      </w:r>
    </w:p>
    <w:p w14:paraId="6F4D6BAA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Validação  da escolha do MFV(Mapeamento Fluxo de Valor) contra critérios do desafio antes de aplicá-lo,</w:t>
      </w:r>
      <w:r>
        <w:rPr>
          <w:rFonts w:ascii="Arial" w:hAnsi="Arial" w:eastAsia="Arial" w:cs="Arial"/>
          <w:color w:val="000000" w:themeColor="text1"/>
          <w:sz w:val="21"/>
        </w:rPr>
        <w:t xml:space="preserve"> em vez de assumir a metodologia sem checagem.</w:t>
      </w:r>
      <w:r>
        <w:rPr>
          <w:color w:val="000000" w:themeColor="text1"/>
        </w:rPr>
      </w:r>
    </w:p>
    <w:p w14:paraId="7FBE3971">
      <w:pPr>
        <w:pStyle w:val="900"/>
        <w:numPr>
          <w:ilvl w:val="0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color w:val="000000" w:themeColor="text1"/>
        </w:rPr>
      </w:pPr>
      <w:r>
        <w:rPr>
          <w:rFonts w:ascii="Arial" w:hAnsi="Arial" w:eastAsia="Arial" w:cs="Arial"/>
          <w:color w:val="000000" w:themeColor="text1"/>
          <w:sz w:val="21"/>
        </w:rPr>
        <w:t xml:space="preserve">Tradução de relatos de entrevista em gaps rastreáveis e em requisitos funcionais/não funcionais com rastreabilidade explícita.</w:t>
      </w:r>
      <w:r>
        <w:rPr>
          <w:color w:val="000000" w:themeColor="text1"/>
        </w:rPr>
      </w:r>
    </w:p>
    <w:p w14:paraId="65E980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bCs w:val="0"/>
          <w:i w:val="0"/>
          <w:color w:val="000000" w:themeColor="text1"/>
          <w:sz w:val="21"/>
          <w:szCs w:val="21"/>
          <w:highlight w:val="none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1"/>
        </w:rPr>
        <w:t xml:space="preserve">Ainda sobre a IA, ela precisou de intervenção minha em determinados pontos do mapeamento, além de, em alguns diagramas e nas wireframes foi necessario eu realizar esse processo para torna-lo mais fiel ao que foi proposto no desafio.</w:t>
      </w:r>
      <w:r>
        <w:rPr>
          <w:rFonts w:ascii="Arial" w:hAnsi="Arial" w:eastAsia="Arial" w:cs="Arial"/>
          <w:i w:val="0"/>
          <w:iCs w:val="0"/>
          <w:color w:val="000000" w:themeColor="text1"/>
          <w:sz w:val="21"/>
        </w:rPr>
      </w:r>
    </w:p>
    <w:p w14:paraId="2E868D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0"/>
        <w:ind w:right="0" w:firstLine="0" w:left="0"/>
        <w:rPr>
          <w:rFonts w:ascii="Arial" w:hAnsi="Arial" w:eastAsia="Arial" w:cs="Arial"/>
          <w:bCs w:val="0"/>
          <w:i w:val="0"/>
          <w:color w:val="000000" w:themeColor="text1"/>
          <w:sz w:val="21"/>
          <w:szCs w:val="21"/>
        </w:rPr>
      </w:pPr>
      <w:r>
        <w:rPr>
          <w:rFonts w:ascii="Arial" w:hAnsi="Arial" w:eastAsia="Arial" w:cs="Arial"/>
          <w:i w:val="0"/>
          <w:iCs w:val="0"/>
          <w:color w:val="000000" w:themeColor="text1"/>
          <w:sz w:val="21"/>
          <w:highlight w:val="none"/>
        </w:rPr>
        <w:t xml:space="preserve">Sobre a Prototipagem o frontend, o uso de ia foi para acelerar a codificação, porém mantendo a revisão e o codereviewer ainda sobre </w:t>
      </w:r>
      <w:r>
        <w:rPr>
          <w:rFonts w:ascii="Arial" w:hAnsi="Arial" w:eastAsia="Arial" w:cs="Arial"/>
          <w:i w:val="0"/>
          <w:iCs w:val="0"/>
          <w:color w:val="000000" w:themeColor="text1"/>
          <w:sz w:val="21"/>
          <w:highlight w:val="none"/>
        </w:rPr>
        <w:t xml:space="preserve">supervisão minha, além de estruturar sempre um teste de regrassão.</w:t>
      </w:r>
      <w:r>
        <w:rPr>
          <w:rFonts w:ascii="Arial" w:hAnsi="Arial" w:eastAsia="Arial" w:cs="Arial"/>
          <w:i w:val="0"/>
          <w:iCs w:val="0"/>
          <w:color w:val="000000" w:themeColor="text1"/>
          <w:sz w:val="21"/>
          <w:highlight w:val="none"/>
        </w:rPr>
      </w:r>
    </w:p>
    <w:p w14:paraId="12997A38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r>
    </w:p>
    <w:p w14:paraId="60DD937A">
      <w:pPr>
        <w:pStyle w:val="838"/>
        <w:pBdr>
          <w:top w:val="none" w:color="000000" w:sz="4" w:space="0"/>
          <w:left w:val="none" w:color="000000" w:sz="4" w:space="0"/>
          <w:bottom w:val="single" w:color="ffffff" w:sz="6" w:space="0"/>
          <w:right w:val="none" w:color="000000" w:sz="4" w:space="0"/>
        </w:pBdr>
        <w:spacing w:after="240" w:before="360" w:line="300" w:lineRule="auto"/>
        <w:ind w:right="0" w:firstLine="0" w:left="0"/>
        <w:rPr>
          <w:rFonts w:ascii="Arial" w:hAnsi="Arial" w:eastAsia="Arial" w:cs="Arial"/>
          <w:b/>
          <w:bCs/>
          <w:color w:val="000000" w:themeColor="text1"/>
          <w:sz w:val="36"/>
          <w:szCs w:val="36"/>
          <w14:ligatures w14:val="none"/>
        </w:rPr>
      </w:pP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undefined"/>
        </w:rPr>
        <w:t xml:space="preserve">Fontes Consultadas</w:t>
      </w:r>
      <w:r>
        <w:rPr>
          <w:rFonts w:ascii="Arial" w:hAnsi="Arial" w:eastAsia="Arial" w:cs="Arial"/>
          <w:b/>
          <w:bCs/>
          <w:color w:val="000000" w:themeColor="text1"/>
          <w:sz w:val="36"/>
          <w:szCs w:val="36"/>
          <w:lang w:val="undefined"/>
        </w:rPr>
      </w:r>
    </w:p>
    <w:p w14:paraId="0B29B88A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LEAN INSTITUTE BRASIL. Mapeamento de fluxo de valor: o que é e como fazer o VSM? Blog Lean Institute Brasil, [s. d.]. Disponível em: https://www.lean.org.br/blog/15/mapeamento-de-fluxo-de-valor-o-que-e-e-como-fazer-o-vsm?srsltid=AU7gw4WOniD5G-IBBQ4CRkPpDRe1</w:t>
      </w:r>
      <w:r>
        <w:rPr>
          <w:color w:val="000000" w:themeColor="text1"/>
          <w:highlight w:val="none"/>
        </w:rPr>
        <w:t xml:space="preserve">W9BWLycsvCrG6DgBjR9ktEJ5JmzL.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427E6F81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IFOOD. Benchmarking: o que é e como fazer no seu restaurante. Blog Parceiros iFood, [s. d.]. Disponível em: https://blog-parceiros.ifood.com.br/benchmarking/.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3047F93D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CONSELHO ADMINISTRATIVO DE DEFESA ECONÔMICA (CADE). Documento de Trabalho 03/2026: Benchmarking Delivery. Brasília, DF: CADE, 2026. Disponível em: https://cdn.cade.gov.br/Portal/centrais-de-conteudo/publicacoes/estudos-economicos/documentos-de-trabalho/2026</w:t>
      </w:r>
      <w:r>
        <w:rPr>
          <w:color w:val="000000" w:themeColor="text1"/>
          <w:highlight w:val="none"/>
        </w:rPr>
        <w:t xml:space="preserve">/Documento%20de%20Trabalho%2003%202026%20-%20Benchmarking%20Delivery.pdf.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0A4B1BAF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IFOOD INSTITUCIONAL. Mais entregas iFood. iFood Institucional, [s. d.]. Disponível em: https://institucional.ifood.com.br/entregadores/mais-entregas-ifood/.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4602A10A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IFOOD INSTITUCIONAL. Mobilidade urbana e logística de entregas. iFood Institucional, [s. d.]. Disponível em: https://institucional.ifood.com.br/estudos-e-pesquisas/mobilidade-urbana-e-logistica-de-entregas/.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7D10BEC4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LUCRO DA CORRIDA. iFood vs Rappi vs Loggi: qual paga mais? Blog Lucro da Corrida, [s. d.]. Disponível em: https://www.lucrodacorrida.com.br/blog/ifood-vs-rappi-vs-loggi-qual-paga-mais.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2A33E0B3">
      <w:pPr>
        <w:pBdr/>
        <w:shd w:val="nil" w:color="000000"/>
        <w:spacing/>
        <w:ind/>
        <w:rPr/>
      </w:pPr>
      <w:r>
        <w:rPr>
          <w:color w:val="000000" w:themeColor="text1"/>
          <w:highlight w:val="none"/>
        </w:rPr>
        <w:t xml:space="preserve">B2BSTACK. Compare: iFood vs Loggi. B2B Stack, [s. d.]. Disponível em: https://www.b2bstack.com.br/compare/ifood-vs-loggi. Acesso em: 4 out. 2026.</w:t>
      </w:r>
      <w:r/>
      <w:r>
        <w:rPr>
          <w:color w:val="000000" w:themeColor="text1"/>
          <w:highlight w:val="none"/>
        </w:rPr>
      </w:r>
      <w:r/>
      <w:r>
        <w:rPr>
          <w:color w:val="000000" w:themeColor="text1"/>
          <w:highlight w:val="none"/>
        </w:rPr>
      </w:r>
    </w:p>
    <w:p w14:paraId="2054CF47">
      <w:pPr>
        <w:pBdr/>
        <w:shd w:val="nil" w:color="000000"/>
        <w:spacing/>
        <w:ind/>
        <w:rPr>
          <w:rFonts w:ascii="Arial" w:hAnsi="Arial" w:eastAsia="Arial" w:cs="Arial"/>
          <w:b/>
          <w:bCs/>
          <w:color w:val="000000" w:themeColor="text1"/>
          <w:sz w:val="36"/>
          <w:szCs w:val="36"/>
          <w:highlight w:val="none"/>
        </w:rPr>
      </w:pPr>
      <w:r>
        <w:rPr>
          <w:color w:val="000000" w:themeColor="text1"/>
          <w:highlight w:val="none"/>
        </w:rPr>
        <w:t xml:space="preserve">TOTVS. Aplicativo de entrega de mercadorias: como escolher o melhor para o seu negócio? Blog TOTVS, [s. d.]. Disponível em: https://www.totvs.com/blog/gestao-varejista/aplicativo-de-entrega-de-mercadorias/. Acesso em: 4 out. 2026.</w:t>
      </w:r>
      <w:r/>
      <w:r>
        <w:rPr>
          <w:color w:val="000000" w:themeColor="text1"/>
          <w:highlight w:val="none"/>
        </w:rPr>
      </w:r>
      <w:r>
        <w:rPr>
          <w:color w:val="000000" w:themeColor="text1"/>
          <w:highlight w:val="none"/>
        </w:rPr>
      </w:r>
    </w:p>
    <w:sectPr>
      <w:footnotePr/>
      <w:endnotePr/>
      <w:type w:val="nextPage"/>
      <w:pgSz w:h="16838" w:orient="portrait" w:w="11906"/>
      <w:pgMar w:top="1417" w:right="1701" w:bottom="1417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74B9F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F9132EE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321B7F6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0D2AE67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4">
    <w:nsid w:val="6C4EC7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8653E8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3</cp:revision>
  <dcterms:modified xsi:type="dcterms:W3CDTF">2026-10-04T04:32:45Z</dcterms:modified>
</cp:coreProperties>
</file>