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60" w:before="528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Documento de Requisitos do Sistema</w:t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Busca News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headerReference r:id="rId5" w:type="default"/>
          <w:footerReference r:id="rId6" w:type="default"/>
          <w:pgSz w:h="16838" w:w="11906"/>
          <w:pgMar w:bottom="1418" w:top="1418" w:left="1418" w:right="141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Histórico de Alterações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78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76"/>
        <w:gridCol w:w="992"/>
        <w:gridCol w:w="4536"/>
        <w:gridCol w:w="1985"/>
        <w:tblGridChange w:id="0">
          <w:tblGrid>
            <w:gridCol w:w="1276"/>
            <w:gridCol w:w="992"/>
            <w:gridCol w:w="4536"/>
            <w:gridCol w:w="1985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20/10/2016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Descrição dos Requisitos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Alê R. N. De Amor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1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1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2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1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1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2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1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1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2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1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1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2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1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1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2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1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1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2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1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1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2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1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1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42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type w:val="continuous"/>
          <w:pgSz w:h="16838" w:w="11906"/>
          <w:pgMar w:bottom="1418" w:top="1418" w:left="1418" w:right="141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36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Conteúdo</w:t>
      </w:r>
    </w:p>
    <w:p w:rsidR="00000000" w:rsidDel="00000000" w:rsidP="00000000" w:rsidRDefault="00000000" w:rsidRPr="00000000">
      <w:pPr>
        <w:tabs>
          <w:tab w:val="left" w:pos="480"/>
        </w:tabs>
        <w:spacing w:after="120"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INTRODUÇÃO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0"/>
          <w:szCs w:val="20"/>
          <w:vertAlign w:val="baseline"/>
          <w:rtl w:val="0"/>
        </w:rPr>
        <w:tab/>
      </w:r>
      <w:hyperlink w:anchor="_Toc352610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960"/>
          <w:tab w:val="right" w:pos="9060"/>
        </w:tabs>
        <w:spacing w:after="0" w:before="0" w:line="240" w:lineRule="auto"/>
        <w:ind w:left="240" w:firstLine="0"/>
        <w:contextualSpacing w:val="0"/>
      </w:pPr>
      <w:hyperlink w:anchor="_30j0zll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color w:val="0000ff"/>
            <w:sz w:val="20"/>
            <w:szCs w:val="20"/>
            <w:u w:val="single"/>
            <w:vertAlign w:val="baseline"/>
            <w:rtl w:val="0"/>
          </w:rPr>
          <w:t xml:space="preserve">1.1</w:t>
        </w:r>
      </w:hyperlink>
      <w:hyperlink w:anchor="_30j0zll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0"/>
            <w:sz w:val="24"/>
            <w:szCs w:val="24"/>
            <w:vertAlign w:val="baseline"/>
            <w:rtl w:val="0"/>
          </w:rPr>
          <w:tab/>
        </w:r>
      </w:hyperlink>
      <w:hyperlink w:anchor="_30j0zll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color w:val="0000ff"/>
            <w:sz w:val="20"/>
            <w:szCs w:val="20"/>
            <w:u w:val="single"/>
            <w:vertAlign w:val="baseline"/>
            <w:rtl w:val="0"/>
          </w:rPr>
          <w:t xml:space="preserve">Visão geral do documento</w:t>
        </w:r>
      </w:hyperlink>
      <w:hyperlink w:anchor="_30j0zll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sz w:val="20"/>
            <w:szCs w:val="20"/>
            <w:vertAlign w:val="baseline"/>
            <w:rtl w:val="0"/>
          </w:rPr>
          <w:tab/>
        </w:r>
      </w:hyperlink>
      <w:hyperlink w:anchor="_Toc352610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960"/>
          <w:tab w:val="right" w:pos="9060"/>
        </w:tabs>
        <w:spacing w:after="0" w:before="0" w:line="240" w:lineRule="auto"/>
        <w:ind w:left="2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Convenções, termos e abreviações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szCs w:val="20"/>
          <w:vertAlign w:val="baseline"/>
          <w:rtl w:val="0"/>
        </w:rPr>
        <w:tab/>
      </w:r>
      <w:hyperlink w:anchor="_Toc352610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200"/>
          <w:tab w:val="right" w:pos="9060"/>
        </w:tabs>
        <w:spacing w:after="0" w:before="0" w:line="240" w:lineRule="auto"/>
        <w:ind w:left="4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vertAlign w:val="baseline"/>
          <w:rtl w:val="0"/>
        </w:rPr>
        <w:t xml:space="preserve">1.2.1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vertAlign w:val="baseline"/>
          <w:rtl w:val="0"/>
        </w:rPr>
        <w:t xml:space="preserve">Identificação dos 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vertAlign w:val="baseline"/>
          <w:rtl w:val="0"/>
        </w:rPr>
        <w:tab/>
      </w:r>
      <w:hyperlink w:anchor="_Toc352610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200"/>
          <w:tab w:val="right" w:pos="9060"/>
        </w:tabs>
        <w:spacing w:after="0" w:before="0" w:line="240" w:lineRule="auto"/>
        <w:ind w:left="4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vertAlign w:val="baseline"/>
          <w:rtl w:val="0"/>
        </w:rPr>
        <w:t xml:space="preserve">1.2.2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vertAlign w:val="baseline"/>
          <w:rtl w:val="0"/>
        </w:rPr>
        <w:t xml:space="preserve">Prioridades dos 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vertAlign w:val="baseline"/>
          <w:rtl w:val="0"/>
        </w:rPr>
        <w:tab/>
      </w:r>
      <w:hyperlink w:anchor="_Toc352610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80"/>
        </w:tabs>
        <w:spacing w:after="120"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DESCRIÇÃO GERAL DO SISTEMA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0"/>
          <w:szCs w:val="20"/>
          <w:vertAlign w:val="baseline"/>
          <w:rtl w:val="0"/>
        </w:rPr>
        <w:tab/>
      </w:r>
      <w:hyperlink w:anchor="_Toc352610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960"/>
          <w:tab w:val="right" w:pos="9060"/>
        </w:tabs>
        <w:spacing w:after="0" w:before="0" w:line="240" w:lineRule="auto"/>
        <w:ind w:left="2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Abrangência e sistemas relacionados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szCs w:val="20"/>
          <w:vertAlign w:val="baseline"/>
          <w:rtl w:val="0"/>
        </w:rPr>
        <w:tab/>
      </w:r>
      <w:hyperlink w:anchor="_Toc352610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80"/>
        </w:tabs>
        <w:spacing w:after="120" w:before="120" w:line="240" w:lineRule="auto"/>
        <w:contextualSpacing w:val="0"/>
      </w:pPr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color w:val="0000ff"/>
            <w:sz w:val="20"/>
            <w:szCs w:val="20"/>
            <w:u w:val="single"/>
            <w:vertAlign w:val="baseline"/>
            <w:rtl w:val="0"/>
          </w:rPr>
          <w:t xml:space="preserve">3.</w:t>
        </w:r>
      </w:hyperlink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0"/>
            <w:sz w:val="24"/>
            <w:szCs w:val="24"/>
            <w:vertAlign w:val="baseline"/>
            <w:rtl w:val="0"/>
          </w:rPr>
          <w:tab/>
        </w:r>
      </w:hyperlink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color w:val="0000ff"/>
            <w:sz w:val="20"/>
            <w:szCs w:val="20"/>
            <w:u w:val="single"/>
            <w:vertAlign w:val="baseline"/>
            <w:rtl w:val="0"/>
          </w:rPr>
          <w:t xml:space="preserve">REQUISITOS FUNCIONAIS (CASOS DE USO)</w:t>
        </w:r>
      </w:hyperlink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sz w:val="20"/>
            <w:szCs w:val="20"/>
            <w:vertAlign w:val="baseline"/>
            <w:rtl w:val="0"/>
          </w:rPr>
          <w:tab/>
        </w:r>
      </w:hyperlink>
      <w:hyperlink w:anchor="_Toc352610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960"/>
          <w:tab w:val="right" w:pos="9060"/>
        </w:tabs>
        <w:spacing w:after="0" w:before="0" w:line="240" w:lineRule="auto"/>
        <w:ind w:left="2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3.1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z w:val="24"/>
          <w:szCs w:val="24"/>
          <w:vertAlign w:val="baseline"/>
          <w:rtl w:val="0"/>
        </w:rPr>
        <w:tab/>
        <w:t xml:space="preserve">Função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szCs w:val="20"/>
          <w:vertAlign w:val="baseline"/>
          <w:rtl w:val="0"/>
        </w:rPr>
        <w:tab/>
      </w:r>
      <w:hyperlink w:anchor="_Toc3526102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060"/>
        </w:tabs>
        <w:spacing w:after="0" w:before="0" w:line="240" w:lineRule="auto"/>
        <w:ind w:left="4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vertAlign w:val="baseline"/>
          <w:rtl w:val="0"/>
        </w:rPr>
        <w:t xml:space="preserve">[RF001] Conexão e Seleção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vertAlign w:val="baseline"/>
          <w:rtl w:val="0"/>
        </w:rPr>
        <w:tab/>
      </w:r>
      <w:hyperlink w:anchor="_Toc3526102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060"/>
        </w:tabs>
        <w:spacing w:after="0" w:before="0" w:line="240" w:lineRule="auto"/>
        <w:ind w:left="4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vertAlign w:val="baseline"/>
          <w:rtl w:val="0"/>
        </w:rPr>
        <w:t xml:space="preserve">[RF002] Abrir Sites Específicos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vertAlign w:val="baseline"/>
          <w:rtl w:val="0"/>
        </w:rPr>
        <w:tab/>
      </w:r>
      <w:hyperlink w:anchor="_Toc3526102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060"/>
        </w:tabs>
        <w:spacing w:after="0" w:before="0" w:line="240" w:lineRule="auto"/>
        <w:ind w:left="4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vertAlign w:val="baseline"/>
          <w:rtl w:val="0"/>
        </w:rPr>
        <w:t xml:space="preserve">[RF003] Efetuar Download de Notícias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vertAlign w:val="baseline"/>
          <w:rtl w:val="0"/>
        </w:rPr>
        <w:tab/>
      </w:r>
      <w:hyperlink w:anchor="_Toc352610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060"/>
        </w:tabs>
        <w:spacing w:after="0" w:before="0" w:line="240" w:lineRule="auto"/>
        <w:ind w:left="480" w:firstLine="0"/>
        <w:contextualSpacing w:val="0"/>
      </w:pPr>
      <w:hyperlink w:anchor="_4d34og8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color w:val="0000ff"/>
            <w:sz w:val="20"/>
            <w:szCs w:val="20"/>
            <w:u w:val="single"/>
            <w:vertAlign w:val="baseline"/>
            <w:rtl w:val="0"/>
          </w:rPr>
          <w:t xml:space="preserve">[RF004] Armazenar Downloads no Banco de Dados</w:t>
        </w:r>
      </w:hyperlink>
      <w:hyperlink w:anchor="_4d34og8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z w:val="20"/>
            <w:szCs w:val="20"/>
            <w:vertAlign w:val="baseline"/>
            <w:rtl w:val="0"/>
          </w:rPr>
          <w:tab/>
        </w:r>
      </w:hyperlink>
      <w:hyperlink w:anchor="_Toc3526102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060"/>
        </w:tabs>
        <w:spacing w:after="0" w:before="0" w:line="240" w:lineRule="auto"/>
        <w:ind w:left="480" w:firstLine="0"/>
        <w:contextualSpacing w:val="0"/>
      </w:pPr>
      <w:hyperlink w:anchor="_2s8eyo1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color w:val="0000ff"/>
            <w:sz w:val="20"/>
            <w:szCs w:val="20"/>
            <w:u w:val="single"/>
            <w:vertAlign w:val="baseline"/>
            <w:rtl w:val="0"/>
          </w:rPr>
          <w:t xml:space="preserve">[RF005] Listar as Notícias Baixadas</w:t>
        </w:r>
      </w:hyperlink>
      <w:hyperlink w:anchor="_2s8eyo1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z w:val="20"/>
            <w:szCs w:val="20"/>
            <w:vertAlign w:val="baseline"/>
            <w:rtl w:val="0"/>
          </w:rPr>
          <w:tab/>
        </w:r>
      </w:hyperlink>
      <w:hyperlink w:anchor="_Toc352610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060"/>
        </w:tabs>
        <w:spacing w:after="0" w:before="0" w:line="240" w:lineRule="auto"/>
        <w:ind w:left="480" w:firstLine="0"/>
        <w:contextualSpacing w:val="0"/>
      </w:pPr>
      <w:hyperlink w:anchor="_17dp8vu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color w:val="0000ff"/>
            <w:sz w:val="20"/>
            <w:szCs w:val="20"/>
            <w:u w:val="single"/>
            <w:vertAlign w:val="baseline"/>
            <w:rtl w:val="0"/>
          </w:rPr>
          <w:t xml:space="preserve">[RF006] Fornecer Seleção para Usuário</w:t>
        </w:r>
      </w:hyperlink>
      <w:hyperlink w:anchor="_17dp8vu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z w:val="20"/>
            <w:szCs w:val="20"/>
            <w:vertAlign w:val="baseline"/>
            <w:rtl w:val="0"/>
          </w:rPr>
          <w:tab/>
        </w:r>
      </w:hyperlink>
      <w:hyperlink w:anchor="_Toc3526102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060"/>
        </w:tabs>
        <w:spacing w:after="0" w:before="0" w:line="240" w:lineRule="auto"/>
        <w:ind w:left="4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vertAlign w:val="baseline"/>
          <w:rtl w:val="0"/>
        </w:rPr>
        <w:t xml:space="preserve">[RF007] Opção de Busca das Notícias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vertAlign w:val="baseline"/>
          <w:rtl w:val="0"/>
        </w:rPr>
        <w:tab/>
      </w:r>
      <w:hyperlink w:anchor="_Toc3526103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060"/>
        </w:tabs>
        <w:spacing w:after="0" w:before="0" w:line="240" w:lineRule="auto"/>
        <w:ind w:left="480" w:firstLine="0"/>
        <w:contextualSpacing w:val="0"/>
      </w:pPr>
      <w:hyperlink w:anchor="_3rdcrjn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color w:val="0000ff"/>
            <w:sz w:val="20"/>
            <w:szCs w:val="20"/>
            <w:u w:val="single"/>
            <w:vertAlign w:val="baseline"/>
            <w:rtl w:val="0"/>
          </w:rPr>
          <w:t xml:space="preserve">[RF008] Efetuar Upload das Notícias</w:t>
        </w:r>
      </w:hyperlink>
      <w:hyperlink w:anchor="_3rdcrjn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z w:val="20"/>
            <w:szCs w:val="20"/>
            <w:vertAlign w:val="baseline"/>
            <w:rtl w:val="0"/>
          </w:rPr>
          <w:tab/>
        </w:r>
      </w:hyperlink>
      <w:hyperlink w:anchor="_Toc3526103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80"/>
        </w:tabs>
        <w:spacing w:after="120"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REQUISITOS NÃO-FUNCIONAIS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0"/>
          <w:szCs w:val="20"/>
          <w:vertAlign w:val="baseline"/>
          <w:rtl w:val="0"/>
        </w:rPr>
        <w:tab/>
      </w:r>
      <w:hyperlink w:anchor="_Toc3526103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060"/>
        </w:tabs>
        <w:spacing w:after="0" w:before="0" w:line="240" w:lineRule="auto"/>
        <w:ind w:left="4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vertAlign w:val="baseline"/>
          <w:rtl w:val="0"/>
        </w:rPr>
        <w:t xml:space="preserve">[NF001] Usabilidade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vertAlign w:val="baseline"/>
          <w:rtl w:val="0"/>
        </w:rPr>
        <w:tab/>
      </w:r>
      <w:hyperlink w:anchor="_Toc3526103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060"/>
        </w:tabs>
        <w:spacing w:after="0" w:before="0" w:line="240" w:lineRule="auto"/>
        <w:ind w:left="480" w:firstLine="0"/>
        <w:contextualSpacing w:val="0"/>
      </w:pPr>
      <w:hyperlink w:anchor="_35nkun2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color w:val="0000ff"/>
            <w:sz w:val="20"/>
            <w:szCs w:val="20"/>
            <w:u w:val="single"/>
            <w:vertAlign w:val="baseline"/>
            <w:rtl w:val="0"/>
          </w:rPr>
          <w:t xml:space="preserve">[NF002] Desempenho</w:t>
        </w:r>
      </w:hyperlink>
      <w:hyperlink w:anchor="_35nkun2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z w:val="20"/>
            <w:szCs w:val="20"/>
            <w:vertAlign w:val="baseline"/>
            <w:rtl w:val="0"/>
          </w:rPr>
          <w:tab/>
        </w:r>
      </w:hyperlink>
      <w:hyperlink w:anchor="_Toc3526103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060"/>
        </w:tabs>
        <w:spacing w:after="0" w:before="0" w:line="240" w:lineRule="auto"/>
        <w:ind w:left="4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vertAlign w:val="baseline"/>
          <w:rtl w:val="0"/>
        </w:rPr>
        <w:t xml:space="preserve">[NF003] Hardware e 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vertAlign w:val="baseline"/>
          <w:rtl w:val="0"/>
        </w:rPr>
        <w:tab/>
      </w:r>
      <w:hyperlink w:anchor="_Toc3526104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_Toc3526104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hyperlink w:anchor="_Toc3526104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type w:val="continuous"/>
          <w:pgSz w:h="16838" w:w="11906"/>
          <w:pgMar w:bottom="1418" w:top="1418" w:left="1418" w:right="1418"/>
        </w:sectPr>
      </w:pPr>
      <w:hyperlink w:anchor="_Toc3526104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120" w:before="240" w:line="240" w:lineRule="auto"/>
        <w:ind w:lef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_30j0zll" w:id="1"/>
      <w:bookmarkEnd w:id="1"/>
      <w:r w:rsidDel="00000000" w:rsidR="00000000" w:rsidRPr="00000000">
        <w:rPr>
          <w:vertAlign w:val="baseline"/>
          <w:rtl w:val="0"/>
        </w:rPr>
        <w:t xml:space="preserve">Este documento especifica os requisitos do </w:t>
      </w:r>
      <w:r w:rsidDel="00000000" w:rsidR="00000000" w:rsidRPr="00000000">
        <w:rPr>
          <w:i w:val="1"/>
          <w:vertAlign w:val="baseline"/>
          <w:rtl w:val="0"/>
        </w:rPr>
        <w:t xml:space="preserve">Busca News</w:t>
      </w:r>
      <w:r w:rsidDel="00000000" w:rsidR="00000000" w:rsidRPr="00000000">
        <w:rPr>
          <w:vertAlign w:val="baseline"/>
          <w:rtl w:val="0"/>
        </w:rPr>
        <w:t xml:space="preserve">, fornecendo aos desenvolvedores as informações necessárias para o projeto e implementação.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="240" w:lineRule="auto"/>
        <w:ind w:left="0" w:firstLine="0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Visão geral do documento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Além desta seção introdutória, as seções seguintes estão organizadas como descrito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Seção 2 – Descrição geral do 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: apresenta uma visão geral do sistema, caracterizando qual é o seu escopo e descrevendo seus usuários.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Seção 3 – Requisitos funcionais (casos de uso)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: especifica todos os casos de uso do sistema, descrevendo os fluxos de eventos, prioridades, atores, entradas, procedimentos e saídas de cada caso de uso a ser implementado.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Seção 4 – Requisitos não-funcionais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: especifica todos os requisitos não funcionais do sistema, divididos em requisitos de usabilidade, confiabilidade, desempenho, segurança, distribuição, adequação a padrões e requisitos de hardware e software.</w:t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="240" w:lineRule="auto"/>
        <w:ind w:left="0" w:firstLine="0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Convenções, termos e abreviações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A correta interpretação deste documento exige o conhecimento de algumas convenções e termos específicos, que são descritos a seguir: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Upar </w:t>
      </w:r>
      <w:r w:rsidDel="00000000" w:rsidR="00000000" w:rsidRPr="00000000">
        <w:rPr>
          <w:vertAlign w:val="baseline"/>
          <w:rtl w:val="0"/>
        </w:rPr>
        <w:t xml:space="preserve">= Ato ou efeito de fazer upload de um certo item/arquivo para um determinado local, fora a unidade física atualmente utilizada.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DAO = </w:t>
      </w:r>
      <w:r w:rsidDel="00000000" w:rsidR="00000000" w:rsidRPr="00000000">
        <w:rPr>
          <w:vertAlign w:val="baseline"/>
          <w:rtl w:val="0"/>
        </w:rPr>
        <w:t xml:space="preserve">Data Access Object, </w:t>
      </w:r>
      <w:r w:rsidDel="00000000" w:rsidR="00000000" w:rsidRPr="00000000">
        <w:rPr>
          <w:color w:val="222222"/>
          <w:highlight w:val="white"/>
          <w:vertAlign w:val="baseline"/>
          <w:rtl w:val="0"/>
        </w:rPr>
        <w:t xml:space="preserve">é um padrão para persistência de dados que permite separar regras de negócio das regras de acesso a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spacing w:after="60" w:before="24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Identificação dos requisitos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Por convenção, a referência a requisitos é feita através do nome da subseção onde eles estão descritos, seguidos do identificador do requisito, de acordo com a especificação a seguir: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[</w:t>
      </w:r>
      <w:r w:rsidDel="00000000" w:rsidR="00000000" w:rsidRPr="00000000">
        <w:rPr>
          <w:i w:val="1"/>
          <w:vertAlign w:val="baseline"/>
          <w:rtl w:val="0"/>
        </w:rPr>
        <w:t xml:space="preserve">nome da subseção. identificador do requisito</w:t>
      </w:r>
      <w:r w:rsidDel="00000000" w:rsidR="00000000" w:rsidRPr="00000000">
        <w:rPr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Por exemplo, o requisito funcional [Recuperação de dados. RF016] deve estar descrito em uma subseção chamada “Recuperação de dados”, em um bloco identificado pelo número [RF016]. Já o requisito não-funcional [Confiabilidade.NF008] deve estar descrito na seção de requisitos não-funcionais de Confiabilidade, em um bloco identificado por [NF008].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_2et92p0" w:id="4"/>
      <w:bookmarkEnd w:id="4"/>
      <w:r w:rsidDel="00000000" w:rsidR="00000000" w:rsidRPr="00000000">
        <w:rPr>
          <w:vertAlign w:val="baseline"/>
          <w:rtl w:val="0"/>
        </w:rPr>
        <w:t xml:space="preserve">Os requisitos devem ser identificados com um identificador único. A numeração inicia com o identificador [RF001] ou [NF001] e prossegue sendo incrementada à medida que forem surgindo novos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spacing w:after="60" w:before="24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Para estabelecer a prioridade dos requisitos, nas seções 4 e 5, foram adotadas as denominações “essencial”, “importante” e “desejável”.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120" w:before="240" w:line="240" w:lineRule="auto"/>
        <w:ind w:lef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Descrição geral do sistema</w:t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="240" w:lineRule="auto"/>
        <w:ind w:left="0" w:firstLine="0"/>
        <w:jc w:val="both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Abrangência e sistemas relacionados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O sistema </w:t>
      </w:r>
      <w:r w:rsidDel="00000000" w:rsidR="00000000" w:rsidRPr="00000000">
        <w:rPr>
          <w:i w:val="1"/>
          <w:vertAlign w:val="baseline"/>
          <w:rtl w:val="0"/>
        </w:rPr>
        <w:t xml:space="preserve">Busca News</w:t>
      </w:r>
      <w:r w:rsidDel="00000000" w:rsidR="00000000" w:rsidRPr="00000000">
        <w:rPr>
          <w:vertAlign w:val="baseline"/>
          <w:rtl w:val="0"/>
        </w:rPr>
        <w:t xml:space="preserve"> é uma ferramenta de busca na internet em sites de notícias tecnológicas.  Fornece uma maneira intuitiva e eficiente para busca e captura de reportagens e novidades do mundo tecnológico na web.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_80y1lvh1k081" w:id="7"/>
      <w:bookmarkEnd w:id="7"/>
      <w:r w:rsidDel="00000000" w:rsidR="00000000" w:rsidRPr="00000000">
        <w:rPr>
          <w:vertAlign w:val="baseline"/>
          <w:rtl w:val="0"/>
        </w:rPr>
        <w:t xml:space="preserve">Utilizando a ferramenta, o usuário deverá encontrar, em sua interface, uma lista com todas as notícias recentes relacionadas a tecnologia armazenadas em seu banco de dados. Além disso, poderá enviar (“upar”) as notícias desejadas para o blog de sua escolha. </w:t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_1t3h5s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120" w:before="240" w:line="240" w:lineRule="auto"/>
        <w:ind w:left="431" w:hanging="431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Requisitos funcionais (casos de uso)</w:t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="240" w:lineRule="auto"/>
        <w:ind w:left="0" w:firstLine="0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Função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ind w:lef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[RF001] Conexão e Seleção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 </w:t>
      </w:r>
      <w:r w:rsidDel="00000000" w:rsidR="00000000" w:rsidRPr="00000000">
        <w:rPr>
          <w:rtl w:val="0"/>
        </w:rPr>
        <w:t xml:space="preserve"> Conectar e verificar a conexão com a internet e com os sites pré estabelecidos para pesquisa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Verificar os sites cadastrados para pesquisa de notícias estão on-lines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Procedimento: 1 -</w:t>
      </w:r>
      <w:r w:rsidDel="00000000" w:rsidR="00000000" w:rsidRPr="00000000">
        <w:rPr>
          <w:rtl w:val="0"/>
        </w:rPr>
        <w:t xml:space="preserve"> Disponibilizar opção para alteração de sites para pesquisa para notícias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1 -</w:t>
      </w:r>
      <w:r w:rsidDel="00000000" w:rsidR="00000000" w:rsidRPr="00000000">
        <w:rPr>
          <w:rtl w:val="0"/>
        </w:rPr>
        <w:t xml:space="preserve"> Sites que não estiverem on-line não podem ser usados para pesquisas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ind w:left="0" w:firstLine="0"/>
        <w:contextualSpacing w:val="0"/>
        <w:jc w:val="center"/>
      </w:pPr>
      <w:bookmarkStart w:colFirst="0" w:colLast="0" w:name="_4d34og8" w:id="9"/>
      <w:bookmarkEnd w:id="9"/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[RF002]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Procurar a notícia [pré estabelecida]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fetu</w:t>
      </w:r>
      <w:r w:rsidDel="00000000" w:rsidR="00000000" w:rsidRPr="00000000">
        <w:rPr>
          <w:rtl w:val="0"/>
        </w:rPr>
        <w:t xml:space="preserve">ar a procura das notícias, pré estabelecidas pelo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Tipo da notícia a ser pesquisada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Procedimento: 1 -</w:t>
      </w:r>
      <w:r w:rsidDel="00000000" w:rsidR="00000000" w:rsidRPr="00000000">
        <w:rPr>
          <w:rtl w:val="0"/>
        </w:rPr>
        <w:t xml:space="preserve"> Disponibilizar campo de busca de pesquisa.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- Verificar cada site cadastrado na lista de pesquisa e identificar a notícia pesquisada.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dqnmvwre0mld" w:id="10"/>
      <w:bookmarkEnd w:id="10"/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bookmarkStart w:colFirst="0" w:colLast="0" w:name="_2s8eyo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ind w:lef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[RF003] Efetuar Download de Notícias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fetuar o download das notícias postadas nos sites previamente selecionados</w:t>
      </w:r>
      <w:r w:rsidDel="00000000" w:rsidR="00000000" w:rsidRPr="00000000">
        <w:rPr>
          <w:rtl w:val="0"/>
        </w:rPr>
        <w:t xml:space="preserve"> em acordo com a pesquisa realizada.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_17dp8vu" w:id="12"/>
      <w:bookmarkEnd w:id="12"/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Procedimento: 1 –</w:t>
      </w:r>
      <w:r w:rsidDel="00000000" w:rsidR="00000000" w:rsidRPr="00000000">
        <w:rPr>
          <w:vertAlign w:val="baseline"/>
          <w:rtl w:val="0"/>
        </w:rPr>
        <w:t xml:space="preserve">Efetuar download das notícias</w:t>
      </w:r>
      <w:r w:rsidDel="00000000" w:rsidR="00000000" w:rsidRPr="00000000">
        <w:rPr>
          <w:rtl w:val="0"/>
        </w:rPr>
        <w:t xml:space="preserve"> correspondentes com o tema pesquisado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ind w:lef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[RF004] Persistências das notícias (baixadas)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 </w:t>
      </w:r>
      <w:r w:rsidDel="00000000" w:rsidR="00000000" w:rsidRPr="00000000">
        <w:rPr>
          <w:vertAlign w:val="baseline"/>
          <w:rtl w:val="0"/>
        </w:rPr>
        <w:t xml:space="preserve">Persistência das notícias (baixadas)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Download previamente efetuado, para realizar a persistência dos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Procedimento: 1 – </w:t>
      </w:r>
      <w:r w:rsidDel="00000000" w:rsidR="00000000" w:rsidRPr="00000000">
        <w:rPr>
          <w:vertAlign w:val="baseline"/>
          <w:rtl w:val="0"/>
        </w:rPr>
        <w:t xml:space="preserve">Persistir os dados no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ind w:lef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[RF005] Recuperar as Notícias persistidas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fetua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baseline"/>
          <w:rtl w:val="0"/>
        </w:rPr>
        <w:t xml:space="preserve"> recuperação e disponibilização dos dados persistidos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Buscar as notícias persistidas.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Procedimento: 1 </w:t>
      </w:r>
      <w:r w:rsidDel="00000000" w:rsidR="00000000" w:rsidRPr="00000000">
        <w:rPr>
          <w:vertAlign w:val="baseline"/>
          <w:rtl w:val="0"/>
        </w:rPr>
        <w:t xml:space="preserve">– Recupera as notícias armazenadas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ind w:lef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[RF006] Disponibilizar os dados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eleção das notícias que serão upadas para o blog.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As notícias devem ser apresentadas numa interface e disponibilizadas ao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Procedimento: 1 –</w:t>
      </w:r>
      <w:r w:rsidDel="00000000" w:rsidR="00000000" w:rsidRPr="00000000">
        <w:rPr>
          <w:vertAlign w:val="baseline"/>
          <w:rtl w:val="0"/>
        </w:rPr>
        <w:t xml:space="preserve">Selecionar a (s) notícia (s) desejada (s).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                          </w:t>
      </w:r>
      <w:r w:rsidDel="00000000" w:rsidR="00000000" w:rsidRPr="00000000">
        <w:rPr>
          <w:b w:val="1"/>
          <w:vertAlign w:val="baseline"/>
          <w:rtl w:val="0"/>
        </w:rPr>
        <w:t xml:space="preserve">2 –</w:t>
      </w:r>
      <w:r w:rsidDel="00000000" w:rsidR="00000000" w:rsidRPr="00000000">
        <w:rPr>
          <w:vertAlign w:val="baseline"/>
          <w:rtl w:val="0"/>
        </w:rPr>
        <w:t xml:space="preserve">Confirmar a (s) escolha (s).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 É realizado o upload da notícia para o blog.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ind w:lef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[RF007] Opção de Busca das Notícias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Campo de </w:t>
      </w:r>
      <w:r w:rsidDel="00000000" w:rsidR="00000000" w:rsidRPr="00000000">
        <w:rPr>
          <w:vertAlign w:val="baseline"/>
          <w:rtl w:val="0"/>
        </w:rPr>
        <w:t xml:space="preserve">busca</w:t>
      </w:r>
      <w:r w:rsidDel="00000000" w:rsidR="00000000" w:rsidRPr="00000000">
        <w:rPr>
          <w:rtl w:val="0"/>
        </w:rPr>
        <w:t xml:space="preserve">, de</w:t>
      </w:r>
      <w:r w:rsidDel="00000000" w:rsidR="00000000" w:rsidRPr="00000000">
        <w:rPr>
          <w:vertAlign w:val="baseline"/>
          <w:rtl w:val="0"/>
        </w:rPr>
        <w:t xml:space="preserve"> notícias, por nome ou 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Notícias persistidas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Procedimento: 1 - </w:t>
      </w:r>
      <w:r w:rsidDel="00000000" w:rsidR="00000000" w:rsidRPr="00000000">
        <w:rPr>
          <w:vertAlign w:val="baseline"/>
          <w:rtl w:val="0"/>
        </w:rPr>
        <w:t xml:space="preserve">Recuperar notícias.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                          </w:t>
      </w:r>
      <w:r w:rsidDel="00000000" w:rsidR="00000000" w:rsidRPr="00000000">
        <w:rPr>
          <w:b w:val="1"/>
          <w:vertAlign w:val="baseline"/>
          <w:rtl w:val="0"/>
        </w:rPr>
        <w:t xml:space="preserve">2 - </w:t>
      </w:r>
      <w:r w:rsidDel="00000000" w:rsidR="00000000" w:rsidRPr="00000000">
        <w:rPr>
          <w:vertAlign w:val="baseline"/>
          <w:rtl w:val="0"/>
        </w:rPr>
        <w:t xml:space="preserve">Disponibilizar a seleção dos dados para ao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 O programa exibe na tela o resultado da busca.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rdcrj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ind w:lef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[RF008] Efetuar Upload das Notícias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nvi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vertAlign w:val="baseline"/>
          <w:rtl w:val="0"/>
        </w:rPr>
        <w:t xml:space="preserve"> das notícias selecionadas para o blog.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É necessário a seleção prévia da (s) notícia (s) para que esta ação seja executada.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Procedimento: 1 –</w:t>
      </w:r>
      <w:r w:rsidDel="00000000" w:rsidR="00000000" w:rsidRPr="00000000">
        <w:rPr>
          <w:vertAlign w:val="baseline"/>
          <w:rtl w:val="0"/>
        </w:rPr>
        <w:t xml:space="preserve">Verificar a conexão com 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                          </w:t>
      </w:r>
      <w:r w:rsidDel="00000000" w:rsidR="00000000" w:rsidRPr="00000000">
        <w:rPr>
          <w:b w:val="1"/>
          <w:vertAlign w:val="baseline"/>
          <w:rtl w:val="0"/>
        </w:rPr>
        <w:t xml:space="preserve">2 –</w:t>
      </w:r>
      <w:r w:rsidDel="00000000" w:rsidR="00000000" w:rsidRPr="00000000">
        <w:rPr>
          <w:vertAlign w:val="baseline"/>
          <w:rtl w:val="0"/>
        </w:rPr>
        <w:t xml:space="preserve">Fazer o upload da notícia para o blog.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 Mostrar confirmação do upload efetuado com sucesso.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[RF009] Cadastro e alteração da lista de sites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Efetuar o cadastro ou alteração dos sites a serem pesquisados</w:t>
      </w:r>
    </w:p>
    <w:tbl>
      <w:tblPr>
        <w:tblStyle w:val="Table10"/>
        <w:bidi w:val="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Procedimento: 1 –</w:t>
      </w:r>
      <w:r w:rsidDel="00000000" w:rsidR="00000000" w:rsidRPr="00000000">
        <w:rPr>
          <w:rtl w:val="0"/>
        </w:rPr>
        <w:t xml:space="preserve"> Disponibilizar opção para cadastro e alteração dos sites onde a notícia deve ser pesquisada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                 2 –</w:t>
      </w:r>
      <w:r w:rsidDel="00000000" w:rsidR="00000000" w:rsidRPr="00000000">
        <w:rPr>
          <w:rtl w:val="0"/>
        </w:rPr>
        <w:t xml:space="preserve"> Persistir cada site, ou alteração no sites no banco de dados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Mostrar lista dos sites que estão online como também os que não estão.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120" w:before="240" w:line="240" w:lineRule="auto"/>
        <w:ind w:lef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Requisitos não-funcionais</w:t>
      </w:r>
    </w:p>
    <w:p w:rsidR="00000000" w:rsidDel="00000000" w:rsidP="00000000" w:rsidRDefault="00000000" w:rsidRPr="00000000">
      <w:pPr>
        <w:contextualSpacing w:val="0"/>
      </w:pPr>
      <w:bookmarkStart w:colFirst="0" w:colLast="0" w:name="_lnxbz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ind w:lef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[NF001]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A interface com o usuário é de vital importância para o sucesso do sistema. O sistema terá uma interface amigável. </w:t>
      </w:r>
    </w:p>
    <w:tbl>
      <w:tblPr>
        <w:tblStyle w:val="Table11"/>
        <w:bidi w:val="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_35nkun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ind w:lef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[NF002] 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Embora não seja um requisito essencial ao sistema, deve ser considerada por corresponder a um fator de qualidade de software.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ind w:lef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[NF003]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Banco de dados (para persistência)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Utilização do Banco de dados </w:t>
      </w:r>
      <w:r w:rsidDel="00000000" w:rsidR="00000000" w:rsidRPr="00000000">
        <w:rPr>
          <w:rtl w:val="0"/>
        </w:rPr>
        <w:t xml:space="preserve">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ind w:lef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[NF00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Tecnologia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 sistema será desenvolvido com a tecnologia Java (jdk 1.8) com a especificação </w:t>
      </w:r>
      <w:r w:rsidDel="00000000" w:rsidR="00000000" w:rsidRPr="00000000">
        <w:rPr>
          <w:highlight w:val="white"/>
          <w:rtl w:val="0"/>
        </w:rPr>
        <w:t xml:space="preserve">Java Enterprise Edition </w:t>
      </w:r>
      <w:r w:rsidDel="00000000" w:rsidR="00000000" w:rsidRPr="00000000">
        <w:rPr>
          <w:rtl w:val="0"/>
        </w:rPr>
        <w:t xml:space="preserve">(JEE versão 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[NF005] Ambiente de produção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 sistema será usado no SO Linux, com servidor TomCat 8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8" w:top="1418" w:left="1418" w:right="141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6"/>
      <w:bidi w:val="0"/>
      <w:tblW w:w="9286.0" w:type="dxa"/>
      <w:jc w:val="left"/>
      <w:tblInd w:w="-108.0" w:type="dxa"/>
      <w:tblLayout w:type="fixed"/>
      <w:tblLook w:val="0000"/>
    </w:tblPr>
    <w:tblGrid>
      <w:gridCol w:w="4503"/>
      <w:gridCol w:w="4783"/>
      <w:tblGridChange w:id="0">
        <w:tblGrid>
          <w:gridCol w:w="4503"/>
          <w:gridCol w:w="4783"/>
        </w:tblGrid>
      </w:tblGridChange>
    </w:tblGrid>
    <w:tr>
      <w:trPr>
        <w:trHeight w:val="360" w:hRule="atLeast"/>
      </w:trPr>
      <w:tc>
        <w:tcPr>
          <w:vMerge w:val="restart"/>
          <w:tcBorders>
            <w:top w:color="000000" w:space="0" w:sz="4" w:val="single"/>
          </w:tcBorders>
        </w:tcPr>
        <w:p w:rsidR="00000000" w:rsidDel="00000000" w:rsidP="00000000" w:rsidRDefault="00000000" w:rsidRPr="00000000">
          <w:pPr>
            <w:tabs>
              <w:tab w:val="center" w:pos="4153"/>
              <w:tab w:val="right" w:pos="8306"/>
            </w:tabs>
            <w:spacing w:after="0" w:before="60" w:line="240" w:lineRule="auto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Documento de Requisitos</w:t>
          </w:r>
        </w:p>
        <w:p w:rsidR="00000000" w:rsidDel="00000000" w:rsidP="00000000" w:rsidRDefault="00000000" w:rsidRPr="00000000">
          <w:pPr>
            <w:tabs>
              <w:tab w:val="center" w:pos="4153"/>
              <w:tab w:val="right" w:pos="8306"/>
            </w:tabs>
            <w:spacing w:after="0" w:before="60" w:line="240" w:lineRule="auto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Arquivo: documentoRequisitos.doc</w:t>
          </w:r>
        </w:p>
        <w:p w:rsidR="00000000" w:rsidDel="00000000" w:rsidP="00000000" w:rsidRDefault="00000000" w:rsidRPr="00000000">
          <w:pPr>
            <w:tabs>
              <w:tab w:val="center" w:pos="4153"/>
              <w:tab w:val="right" w:pos="8306"/>
            </w:tabs>
            <w:spacing w:after="680" w:before="60" w:line="240" w:lineRule="auto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>
          <w:pPr>
            <w:tabs>
              <w:tab w:val="center" w:pos="4153"/>
              <w:tab w:val="right" w:pos="8306"/>
            </w:tabs>
            <w:spacing w:after="680" w:before="60" w:line="240" w:lineRule="auto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Página </w:t>
          </w:r>
          <w:fldSimple w:instr="PAGE" w:fldLock="0" w:dirty="0">
            <w:r w:rsidDel="00000000" w:rsidR="00000000" w:rsidRPr="00000000"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r>
          </w:fldSimple>
          <w:bookmarkStart w:colFirst="0" w:colLast="0" w:name="1ksv4uv" w:id="17"/>
          <w:bookmarkEnd w:id="17"/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 de </w:t>
          </w:r>
          <w:fldSimple w:instr="NUMPAGES" w:fldLock="0" w:dirty="0">
            <w:r w:rsidDel="00000000" w:rsidR="00000000" w:rsidRPr="00000000"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  <w:tr>
      <w:trPr>
        <w:trHeight w:val="360" w:hRule="atLeast"/>
      </w:trPr>
      <w:tc>
        <w:tcPr>
          <w:vMerge w:val="continue"/>
          <w:tcBorders>
            <w:top w:color="000000" w:space="0" w:sz="4" w:val="single"/>
          </w:tcBorders>
        </w:tcPr>
        <w:p w:rsidR="00000000" w:rsidDel="00000000" w:rsidP="00000000" w:rsidRDefault="00000000" w:rsidRPr="00000000">
          <w:pPr>
            <w:tabs>
              <w:tab w:val="center" w:pos="4153"/>
              <w:tab w:val="right" w:pos="8306"/>
            </w:tabs>
            <w:spacing w:after="680" w:before="60" w:line="240" w:lineRule="auto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tabs>
              <w:tab w:val="center" w:pos="4153"/>
              <w:tab w:val="right" w:pos="8306"/>
            </w:tabs>
            <w:spacing w:after="680" w:before="60" w:line="24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153"/>
        <w:tab w:val="right" w:pos="8306"/>
      </w:tabs>
      <w:spacing w:after="680" w:before="60" w:line="240" w:lineRule="auto"/>
      <w:contextualSpacing w:val="0"/>
      <w:jc w:val="both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68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Arial" w:cs="Arial" w:eastAsia="Arial" w:hAnsi="Arial"/>
        <w:sz w:val="20"/>
        <w:szCs w:val="20"/>
        <w:vertAlign w:val="baseline"/>
        <w:rtl w:val="0"/>
      </w:rPr>
      <w:t xml:space="preserve">Busca News – Trabalho de Engenharia de Software 2016.2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Arial" w:cs="Arial" w:eastAsia="Arial" w:hAnsi="Arial"/>
        <w:sz w:val="20"/>
        <w:szCs w:val="20"/>
        <w:vertAlign w:val="baseline"/>
        <w:rtl w:val="0"/>
      </w:rPr>
      <w:t xml:space="preserve">Orientador: Fabio Gomes Rocha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153"/>
        <w:tab w:val="right" w:pos="8306"/>
      </w:tabs>
      <w:spacing w:after="0" w:before="0" w:line="240" w:lineRule="auto"/>
      <w:contextualSpacing w:val="0"/>
      <w:jc w:val="both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153"/>
        <w:tab w:val="right" w:pos="8306"/>
      </w:tabs>
      <w:spacing w:after="60" w:before="60" w:line="240" w:lineRule="auto"/>
      <w:contextualSpacing w:val="0"/>
      <w:jc w:val="both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153"/>
        <w:tab w:val="right" w:pos="8306"/>
      </w:tabs>
      <w:spacing w:after="60" w:before="60" w:line="240" w:lineRule="auto"/>
      <w:contextualSpacing w:val="0"/>
      <w:jc w:val="both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-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1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