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Retomada de transformação de Responsividade: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Criamos o layout fixo ou líquido(caso o mesmo parta de medidas fixas, a largura dos elementos devem ser transformadas em %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  <w:t xml:space="preserve">Exemplo: width | margin: 0 2%; | padding: 1%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Acrescentar a metatag de leitura de dispositivos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&lt;meta name=”viewport” content “width=device, width, initial-scale=1.0”&gt;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Garantir que nos elementos a largura esteja em %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Transformação de font-size e line-height e border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pt para em = 12pt - 1em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px para em = 16px - 1em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ab/>
        <w:t xml:space="preserve">Exemplo: font-size:18px; - font-size:1.125em;(18/16) </w:t>
      </w:r>
    </w:p>
    <w:p w:rsidR="00000000" w:rsidDel="00000000" w:rsidP="00000000" w:rsidRDefault="00000000" w:rsidRPr="00000000" w14:paraId="0000000B">
      <w:pPr>
        <w:ind w:left="0" w:firstLine="720"/>
        <w:rPr/>
      </w:pPr>
      <w:r w:rsidDel="00000000" w:rsidR="00000000" w:rsidRPr="00000000">
        <w:rPr>
          <w:rtl w:val="0"/>
        </w:rPr>
        <w:t xml:space="preserve">line-height:22px; - line-height:1.222em;(22/18)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Obs: O line-height se comporta de acordo com o tamanho da fonte, por isso divido por 18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Exemplo.2: font-size:40px;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font-height:60px;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Em em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font-size:2.5em;(40/16)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font-height:1.5em;(60/40)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Criar os breakpoints dentro das media query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@media screen and (max-width: 480px) {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.esquerda {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 xml:space="preserve">float:left;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 xml:space="preserve">width:70%;</w:t>
      </w:r>
    </w:p>
    <w:p w:rsidR="00000000" w:rsidDel="00000000" w:rsidP="00000000" w:rsidRDefault="00000000" w:rsidRPr="00000000" w14:paraId="00000017">
      <w:pPr>
        <w:ind w:left="720"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