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pt-BR"/>
        </w:rPr>
      </w:pPr>
      <w:r>
        <w:rPr>
          <w:lang w:val="pt-BR"/>
        </w:rPr>
        <w:t>Trabalho Técnico</w:t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t>Sistema e Software:</w:t>
      </w:r>
    </w:p>
    <w:p>
      <w:pPr>
        <w:spacing w:beforeLines="0" w:afterLines="0"/>
        <w:jc w:val="left"/>
        <w:rPr>
          <w:rFonts w:hint="default" w:ascii="Segoe UI" w:hAnsi="Segoe UI" w:eastAsia="Segoe UI"/>
          <w:sz w:val="18"/>
        </w:rPr>
      </w:pPr>
    </w:p>
    <w:p>
      <w:pPr>
        <w:spacing w:beforeLines="0" w:afterLines="0"/>
        <w:jc w:val="left"/>
        <w:rPr>
          <w:rFonts w:hint="default" w:ascii="Segoe UI" w:hAnsi="Segoe UI" w:eastAsia="Segoe UI"/>
          <w:sz w:val="18"/>
          <w:lang w:val="pt-BR"/>
        </w:rPr>
      </w:pPr>
      <w:r>
        <w:rPr>
          <w:rFonts w:hint="default" w:ascii="Segoe UI" w:hAnsi="Segoe UI" w:eastAsia="Segoe UI"/>
          <w:sz w:val="18"/>
          <w:lang w:val="pt-BR"/>
        </w:rPr>
        <w:t>Windows 10;</w:t>
      </w:r>
    </w:p>
    <w:p>
      <w:pPr>
        <w:spacing w:beforeLines="0" w:afterLines="0"/>
        <w:jc w:val="left"/>
        <w:rPr>
          <w:rFonts w:hint="default" w:ascii="Segoe UI" w:hAnsi="Segoe UI" w:eastAsia="Segoe UI"/>
          <w:sz w:val="18"/>
          <w:lang w:val="pt-BR"/>
        </w:rPr>
      </w:pPr>
    </w:p>
    <w:p>
      <w:pPr>
        <w:spacing w:beforeLines="0" w:afterLines="0"/>
        <w:jc w:val="left"/>
        <w:rPr>
          <w:rFonts w:hint="default" w:ascii="Segoe UI" w:hAnsi="Segoe UI" w:eastAsia="Segoe UI"/>
          <w:sz w:val="18"/>
        </w:rPr>
      </w:pPr>
      <w:r>
        <w:rPr>
          <w:rFonts w:hint="default" w:ascii="Segoe UI" w:hAnsi="Segoe UI" w:eastAsia="Segoe UI"/>
          <w:sz w:val="18"/>
        </w:rPr>
        <w:t>Eclipse IDE for Java Developers (includes Incubating components)</w:t>
      </w:r>
    </w:p>
    <w:p>
      <w:pPr>
        <w:spacing w:beforeLines="0" w:afterLines="0"/>
        <w:jc w:val="left"/>
        <w:rPr>
          <w:rFonts w:hint="default" w:ascii="Segoe UI" w:hAnsi="Segoe UI" w:eastAsia="Segoe UI"/>
          <w:sz w:val="18"/>
        </w:rPr>
      </w:pPr>
      <w:r>
        <w:rPr>
          <w:rFonts w:hint="default" w:ascii="Segoe UI" w:hAnsi="Segoe UI" w:eastAsia="Segoe UI"/>
          <w:sz w:val="18"/>
        </w:rPr>
        <w:t>Version: 2020-06 (4.16.0)</w:t>
      </w:r>
    </w:p>
    <w:p>
      <w:pPr>
        <w:rPr>
          <w:rFonts w:hint="default" w:ascii="Segoe UI" w:hAnsi="Segoe UI" w:eastAsia="Segoe UI"/>
          <w:sz w:val="18"/>
        </w:rPr>
      </w:pPr>
      <w:r>
        <w:rPr>
          <w:rFonts w:hint="default" w:ascii="Segoe UI" w:hAnsi="Segoe UI" w:eastAsia="Segoe UI"/>
          <w:sz w:val="18"/>
        </w:rPr>
        <w:t>Build id: 20200615-1200</w:t>
      </w:r>
    </w:p>
    <w:p>
      <w:pPr>
        <w:rPr>
          <w:rFonts w:hint="default" w:ascii="Segoe UI" w:hAnsi="Segoe UI" w:eastAsia="Segoe UI"/>
          <w:sz w:val="18"/>
        </w:rPr>
      </w:pPr>
    </w:p>
    <w:p>
      <w:pPr>
        <w:rPr>
          <w:rFonts w:hint="default" w:ascii="Segoe UI" w:hAnsi="Segoe UI" w:eastAsia="Segoe UI"/>
          <w:sz w:val="18"/>
          <w:lang w:val="pt-BR"/>
        </w:rPr>
      </w:pPr>
      <w:r>
        <w:rPr>
          <w:rFonts w:hint="default" w:ascii="Segoe UI" w:hAnsi="Segoe UI" w:eastAsia="Segoe UI"/>
          <w:sz w:val="18"/>
          <w:lang w:val="pt-BR"/>
        </w:rPr>
        <w:t>Intervenções:</w:t>
      </w:r>
    </w:p>
    <w:p>
      <w:pPr>
        <w:jc w:val="center"/>
        <w:rPr>
          <w:rFonts w:hint="default" w:ascii="Segoe UI" w:hAnsi="Segoe UI" w:eastAsia="Segoe UI"/>
          <w:b/>
          <w:bCs/>
          <w:sz w:val="40"/>
          <w:szCs w:val="40"/>
          <w:lang w:val="pt-BR"/>
        </w:rPr>
      </w:pPr>
      <w:r>
        <w:rPr>
          <w:rFonts w:hint="default" w:ascii="Segoe UI" w:hAnsi="Segoe UI" w:eastAsia="Segoe UI"/>
          <w:b/>
          <w:bCs/>
          <w:sz w:val="40"/>
          <w:szCs w:val="40"/>
          <w:lang w:val="pt-BR"/>
        </w:rPr>
        <w:t>Prática 1</w:t>
      </w:r>
    </w:p>
    <w:p>
      <w:pPr>
        <w:rPr>
          <w:rFonts w:hint="default" w:ascii="Segoe UI" w:hAnsi="Segoe UI" w:eastAsia="Segoe UI"/>
          <w:sz w:val="18"/>
          <w:lang w:val="pt-BR"/>
        </w:rPr>
      </w:pPr>
      <w:r>
        <w:rPr>
          <w:rFonts w:hint="default" w:ascii="Segoe UI" w:hAnsi="Segoe UI" w:eastAsia="Segoe UI"/>
          <w:sz w:val="18"/>
          <w:lang w:val="pt-BR"/>
        </w:rPr>
        <w:t xml:space="preserve">Ao executar o arquivo </w:t>
      </w:r>
      <w:r>
        <w:rPr>
          <w:rFonts w:hint="default" w:ascii="Segoe UI" w:hAnsi="Segoe UI" w:eastAsia="Segoe UI"/>
          <w:i/>
          <w:iCs/>
          <w:sz w:val="18"/>
          <w:lang w:val="pt-BR"/>
        </w:rPr>
        <w:t>CalculadoraClientHTTP.java</w:t>
      </w:r>
      <w:r>
        <w:rPr>
          <w:rFonts w:hint="default" w:ascii="Segoe UI" w:hAnsi="Segoe UI" w:eastAsia="Segoe UI"/>
          <w:sz w:val="18"/>
          <w:lang w:val="pt-BR"/>
        </w:rPr>
        <w:t>, na linha 32 (“</w:t>
      </w:r>
      <w:r>
        <w:rPr>
          <w:rFonts w:hint="default" w:ascii="Consolas" w:hAnsi="Consolas" w:eastAsia="Consolas"/>
          <w:color w:val="6A3E3E"/>
          <w:sz w:val="20"/>
          <w:shd w:val="clear" w:color="auto" w:fill="E8F2FE"/>
        </w:rPr>
        <w:t>writer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.write(</w:t>
      </w:r>
      <w:r>
        <w:rPr>
          <w:rFonts w:hint="default" w:ascii="Consolas" w:hAnsi="Consolas" w:eastAsia="Consolas"/>
          <w:color w:val="2A00FF"/>
          <w:sz w:val="20"/>
          <w:shd w:val="clear" w:color="auto" w:fill="E8F2FE"/>
        </w:rPr>
        <w:t>"oper1=15&amp;oper2=15&amp;operacao=3"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 xml:space="preserve">); </w:t>
      </w:r>
      <w:r>
        <w:rPr>
          <w:rFonts w:hint="default" w:ascii="Consolas" w:hAnsi="Consolas" w:eastAsia="Consolas"/>
          <w:color w:val="3F7F5F"/>
          <w:sz w:val="20"/>
          <w:shd w:val="clear" w:color="auto" w:fill="E8F2FE"/>
        </w:rPr>
        <w:t>//1-</w:t>
      </w:r>
      <w:r>
        <w:rPr>
          <w:rFonts w:hint="default" w:ascii="Consolas" w:hAnsi="Consolas" w:eastAsia="Consolas"/>
          <w:color w:val="3F7F5F"/>
          <w:sz w:val="20"/>
          <w:u w:val="single"/>
          <w:shd w:val="clear" w:color="auto" w:fill="E8F2FE"/>
        </w:rPr>
        <w:t>somar</w:t>
      </w:r>
      <w:r>
        <w:rPr>
          <w:rFonts w:hint="default" w:ascii="Consolas" w:hAnsi="Consolas" w:eastAsia="Consolas"/>
          <w:color w:val="3F7F5F"/>
          <w:sz w:val="20"/>
          <w:shd w:val="clear" w:color="auto" w:fill="E8F2FE"/>
        </w:rPr>
        <w:t xml:space="preserve"> 2-</w:t>
      </w:r>
      <w:r>
        <w:rPr>
          <w:rFonts w:hint="default" w:ascii="Consolas" w:hAnsi="Consolas" w:eastAsia="Consolas"/>
          <w:color w:val="3F7F5F"/>
          <w:sz w:val="20"/>
          <w:u w:val="single"/>
          <w:shd w:val="clear" w:color="auto" w:fill="E8F2FE"/>
        </w:rPr>
        <w:t>subtrair</w:t>
      </w:r>
      <w:r>
        <w:rPr>
          <w:rFonts w:hint="default" w:ascii="Consolas" w:hAnsi="Consolas" w:eastAsia="Consolas"/>
          <w:color w:val="3F7F5F"/>
          <w:sz w:val="20"/>
          <w:shd w:val="clear" w:color="auto" w:fill="E8F2FE"/>
        </w:rPr>
        <w:t xml:space="preserve"> 3-</w:t>
      </w:r>
      <w:r>
        <w:rPr>
          <w:rFonts w:hint="default" w:ascii="Consolas" w:hAnsi="Consolas" w:eastAsia="Consolas"/>
          <w:color w:val="3F7F5F"/>
          <w:sz w:val="20"/>
          <w:u w:val="single"/>
          <w:shd w:val="clear" w:color="auto" w:fill="E8F2FE"/>
        </w:rPr>
        <w:t>dividir</w:t>
      </w:r>
      <w:r>
        <w:rPr>
          <w:rFonts w:hint="default" w:ascii="Consolas" w:hAnsi="Consolas" w:eastAsia="Consolas"/>
          <w:color w:val="3F7F5F"/>
          <w:sz w:val="20"/>
          <w:shd w:val="clear" w:color="auto" w:fill="E8F2FE"/>
        </w:rPr>
        <w:t xml:space="preserve"> 4-</w:t>
      </w:r>
      <w:r>
        <w:rPr>
          <w:rFonts w:hint="default" w:ascii="Consolas" w:hAnsi="Consolas" w:eastAsia="Consolas"/>
          <w:color w:val="3F7F5F"/>
          <w:sz w:val="20"/>
          <w:u w:val="single"/>
          <w:shd w:val="clear" w:color="auto" w:fill="E8F2FE"/>
        </w:rPr>
        <w:t>multiplicar</w:t>
      </w:r>
      <w:r>
        <w:rPr>
          <w:rFonts w:hint="default" w:ascii="Segoe UI" w:hAnsi="Segoe UI" w:eastAsia="Segoe UI"/>
          <w:sz w:val="18"/>
          <w:lang w:val="pt-BR"/>
        </w:rPr>
        <w:t>” ), são passados os argumentos da operação e o tipo de operação.</w:t>
      </w:r>
    </w:p>
    <w:p>
      <w:pPr>
        <w:rPr>
          <w:rFonts w:hint="default" w:ascii="Segoe UI" w:hAnsi="Segoe UI" w:eastAsia="Segoe UI"/>
          <w:sz w:val="18"/>
          <w:lang w:val="pt-BR"/>
        </w:rPr>
      </w:pPr>
    </w:p>
    <w:p>
      <w:pPr>
        <w:rPr>
          <w:rFonts w:hint="default" w:ascii="Segoe UI" w:hAnsi="Segoe UI" w:eastAsia="Segoe UI"/>
          <w:sz w:val="18"/>
          <w:lang w:val="pt-BR"/>
        </w:rPr>
      </w:pPr>
      <w:r>
        <w:rPr>
          <w:rFonts w:hint="default" w:ascii="Segoe UI" w:hAnsi="Segoe UI" w:eastAsia="Segoe UI"/>
          <w:sz w:val="18"/>
          <w:lang w:val="pt-BR"/>
        </w:rPr>
        <w:t>O comentário está trocado. Para hoje a operação 3 está multiplicando, ver Figura 1.1 para resultado no console, e a operação 4 está dividindo, ver Figura 1.2 para resultado no console. A execução está diferente do que está colocado no comentário.</w:t>
      </w:r>
    </w:p>
    <w:p>
      <w:pPr>
        <w:rPr>
          <w:rFonts w:hint="default" w:ascii="Segoe UI" w:hAnsi="Segoe UI" w:eastAsia="Segoe UI"/>
          <w:sz w:val="18"/>
          <w:lang w:val="pt-BR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rPr>
          <w:lang w:val="pt-BR"/>
        </w:rPr>
        <w:t>.1</w:t>
      </w:r>
    </w:p>
    <w:p/>
    <w:p/>
    <w:p>
      <w:r>
        <w:drawing>
          <wp:inline distT="0" distB="0" distL="114300" distR="114300">
            <wp:extent cx="5267325" cy="2962910"/>
            <wp:effectExtent l="0" t="0" r="571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lang w:val="pt-BR"/>
        </w:rPr>
      </w:pPr>
      <w:r>
        <w:t xml:space="preserve">Figura </w:t>
      </w:r>
      <w:r>
        <w:rPr>
          <w:lang w:val="pt-BR"/>
        </w:rPr>
        <w:t>1.2</w:t>
      </w:r>
    </w:p>
    <w:p/>
    <w:p>
      <w:pPr>
        <w:rPr>
          <w:lang w:val="pt-BR"/>
        </w:rPr>
      </w:pPr>
      <w:r>
        <w:rPr>
          <w:lang w:val="pt-BR"/>
        </w:rPr>
        <w:t xml:space="preserve">Adicionei um loop aonde o valor de </w:t>
      </w:r>
      <w:r>
        <w:rPr>
          <w:rFonts w:hint="default"/>
          <w:lang w:val="pt-BR"/>
        </w:rPr>
        <w:t>“</w:t>
      </w:r>
      <w:r>
        <w:rPr>
          <w:lang w:val="pt-BR"/>
        </w:rPr>
        <w:t>operacao</w:t>
      </w:r>
      <w:r>
        <w:rPr>
          <w:rFonts w:hint="default"/>
          <w:lang w:val="pt-BR"/>
        </w:rPr>
        <w:t>”</w:t>
      </w:r>
      <w:bookmarkStart w:id="0" w:name="_GoBack"/>
      <w:bookmarkEnd w:id="0"/>
      <w:r>
        <w:rPr>
          <w:lang w:val="pt-BR"/>
        </w:rPr>
        <w:t xml:space="preserve"> vai de 1 a 4. Assim consigo testar todos os casos. Ver Figura abaixo.</w:t>
      </w:r>
    </w:p>
    <w:p>
      <w:r>
        <w:drawing>
          <wp:inline distT="0" distB="0" distL="114300" distR="114300">
            <wp:extent cx="5267325" cy="2858770"/>
            <wp:effectExtent l="0" t="0" r="5715" b="635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sz w:val="40"/>
          <w:szCs w:val="40"/>
          <w:lang w:val="pt-BR"/>
        </w:rPr>
      </w:pPr>
      <w:r>
        <w:rPr>
          <w:sz w:val="40"/>
          <w:szCs w:val="40"/>
          <w:lang w:val="pt-BR"/>
        </w:rPr>
        <w:t>Exemplo de RMI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Com relação ao exemploRMI. A proposta foi evoluir a calculadora. Para isto, dentro da classe </w:t>
      </w:r>
      <w:r>
        <w:rPr>
          <w:rFonts w:hint="default"/>
          <w:i/>
          <w:iCs/>
          <w:lang w:val="pt-BR"/>
        </w:rPr>
        <w:t>Calculadora.java</w:t>
      </w:r>
      <w:r>
        <w:rPr>
          <w:rFonts w:hint="default"/>
          <w:lang w:val="pt-BR"/>
        </w:rPr>
        <w:t>, serão adicionadas mais 4 métodos: sub(subtração), mult(multiplicação), div(divisão) e para bônus um método exp(exponenciação).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No classe </w:t>
      </w:r>
      <w:r>
        <w:rPr>
          <w:rFonts w:hint="default"/>
          <w:i/>
          <w:iCs/>
          <w:lang w:val="pt-BR"/>
        </w:rPr>
        <w:t>ICalculadora.java</w:t>
      </w:r>
      <w:r>
        <w:rPr>
          <w:rFonts w:hint="default"/>
          <w:lang w:val="pt-BR"/>
        </w:rPr>
        <w:t xml:space="preserve">, que serve de interface remota para que o cliente identifique quais métodos estão disponíveis na classe </w:t>
      </w:r>
      <w:r>
        <w:rPr>
          <w:rFonts w:hint="default"/>
          <w:i/>
          <w:iCs/>
          <w:lang w:val="pt-BR"/>
        </w:rPr>
        <w:t>Calculadora.java</w:t>
      </w:r>
      <w:r>
        <w:rPr>
          <w:rFonts w:hint="default"/>
          <w:lang w:val="pt-BR"/>
        </w:rPr>
        <w:t xml:space="preserve">. 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Dentro da classe Calculadora.java, está a figura 3, com a inserção dos contadores e métodos extras.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Para a classe ICalculadora.java, a adição das assinaturas que estarão disponíveis do Calculadora.java. Ver figura 4.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 cliente apenas adicionado linhas de testes para todas as funcionalidades. Ver Figura 5.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sz w:val="40"/>
          <w:szCs w:val="40"/>
          <w:lang w:val="pt-BR"/>
        </w:rPr>
      </w:pPr>
      <w:r>
        <w:rPr>
          <w:sz w:val="40"/>
          <w:szCs w:val="40"/>
          <w:lang w:val="pt-BR"/>
        </w:rPr>
        <w:t>Exemplo de Socket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Com relação ao exemploRMI. A proposta foi evoluir a calculadora. Para isto, dentro da classe </w:t>
      </w:r>
      <w:r>
        <w:rPr>
          <w:rFonts w:hint="default"/>
          <w:i/>
          <w:iCs/>
          <w:lang w:val="pt-BR"/>
        </w:rPr>
        <w:t>Calculadora.java</w:t>
      </w:r>
      <w:r>
        <w:rPr>
          <w:rFonts w:hint="default"/>
          <w:lang w:val="pt-BR"/>
        </w:rPr>
        <w:t>, serão adicionadas mais 4 métodos: sub(subtração), mult(multiplicação) e div(divisão).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Primeiro ponto na infra foi remover a classe Calculadora.java do package de cliente, já que ele se comunica via Stream dentro do socket.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No </w:t>
      </w:r>
      <w:r>
        <w:rPr>
          <w:rFonts w:hint="default"/>
          <w:i/>
          <w:iCs/>
          <w:lang w:val="pt-BR"/>
        </w:rPr>
        <w:t>CalculadoraClientSocket.Java</w:t>
      </w:r>
      <w:r>
        <w:rPr>
          <w:rFonts w:hint="default"/>
          <w:lang w:val="pt-BR"/>
        </w:rPr>
        <w:t>, inseri um loop(</w:t>
      </w:r>
      <w:r>
        <w:rPr>
          <w:rFonts w:hint="default"/>
          <w:b/>
          <w:bCs/>
          <w:lang w:val="pt-BR"/>
        </w:rPr>
        <w:t>while</w:t>
      </w:r>
      <w:r>
        <w:rPr>
          <w:rFonts w:hint="default"/>
          <w:lang w:val="pt-BR"/>
        </w:rPr>
        <w:t>) no qual incrementa operacao de 1 a 4, assim com os mesmos operadores consigo testar todos as funcionalidades da calculadora.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 meu endereço IP é setado manualmente, mas ao rodar o servidor pela primeira vez, no log ele já mostra o endereço que está pendurado o server. Segue Figura 6.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7325" cy="2836545"/>
            <wp:effectExtent l="0" t="0" r="5715" b="1333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6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No </w:t>
      </w:r>
      <w:r>
        <w:rPr>
          <w:rFonts w:hint="default"/>
          <w:i/>
          <w:iCs/>
          <w:lang w:val="pt-BR"/>
        </w:rPr>
        <w:t>JavaServerSocket_Calculadora.Java</w:t>
      </w:r>
      <w:r>
        <w:rPr>
          <w:rFonts w:hint="default"/>
          <w:lang w:val="pt-BR"/>
        </w:rPr>
        <w:t>, há a necessidade de inicializar o ServerSocket, Ao rodar pela primeira vez, estava inicializando no IP 0.0.0.0. Então mudei método para ServerSocket(PORTA,escuta de backlog,InetAddress), ver Figura 7. Com ele, através do InetAddress, consigo pegar o valor do IP Local e assim instanciar o ServerSocket sem problemas.</w:t>
      </w:r>
    </w:p>
    <w:p>
      <w:pPr>
        <w:rPr>
          <w:rFonts w:hint="default"/>
          <w:lang w:val="pt-BR"/>
        </w:rPr>
      </w:pPr>
    </w:p>
    <w:p>
      <w:pPr>
        <w:jc w:val="center"/>
      </w:pPr>
      <w:r>
        <w:drawing>
          <wp:inline distT="0" distB="0" distL="114300" distR="114300">
            <wp:extent cx="5267325" cy="2825750"/>
            <wp:effectExtent l="0" t="0" r="5715" b="889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7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Seguindo evolução do projeto, a variável i, se tornará a quantidade de pessoas que acessaram o server. Alterei o log “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hd w:val="clear" w:color="auto" w:fill="E8F2FE"/>
        </w:rPr>
        <w:t>out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.println (</w:t>
      </w:r>
      <w:r>
        <w:rPr>
          <w:rFonts w:hint="default" w:ascii="Consolas" w:hAnsi="Consolas" w:eastAsia="Consolas"/>
          <w:color w:val="2A00FF"/>
          <w:sz w:val="20"/>
          <w:shd w:val="clear" w:color="auto" w:fill="E8F2FE"/>
        </w:rPr>
        <w:t>"Servidor no ar: 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+</w:t>
      </w:r>
      <w:r>
        <w:rPr>
          <w:rFonts w:hint="default" w:ascii="Consolas" w:hAnsi="Consolas" w:eastAsia="Consolas"/>
          <w:color w:val="6A3E3E"/>
          <w:sz w:val="20"/>
          <w:shd w:val="clear" w:color="auto" w:fill="D4D4D4"/>
        </w:rPr>
        <w:t>welcomeSocket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.getInetAddress().toString());</w:t>
      </w:r>
      <w:r>
        <w:rPr>
          <w:rFonts w:hint="default"/>
          <w:lang w:val="pt-BR"/>
        </w:rPr>
        <w:t>” para exibir o IP Local que está o servidor.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 linha de instrução, “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 xml:space="preserve">Socket </w:t>
      </w:r>
      <w:r>
        <w:rPr>
          <w:rFonts w:hint="default" w:ascii="Consolas" w:hAnsi="Consolas" w:eastAsia="Consolas"/>
          <w:color w:val="6A3E3E"/>
          <w:sz w:val="20"/>
          <w:shd w:val="clear" w:color="auto" w:fill="F0D8A8"/>
        </w:rPr>
        <w:t>connectionSocket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 xml:space="preserve"> = </w:t>
      </w:r>
      <w:r>
        <w:rPr>
          <w:rFonts w:hint="default" w:ascii="Consolas" w:hAnsi="Consolas" w:eastAsia="Consolas"/>
          <w:color w:val="6A3E3E"/>
          <w:sz w:val="20"/>
          <w:shd w:val="clear" w:color="auto" w:fill="E8F2FE"/>
        </w:rPr>
        <w:t>welcomeSocket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.accept();</w:t>
      </w:r>
      <w:r>
        <w:rPr>
          <w:rFonts w:hint="default"/>
          <w:lang w:val="pt-BR"/>
        </w:rPr>
        <w:t>”, ficará esperando uma conexão, só a partir daí, a linha “i++” irá incrementar e os buffers serão lidos e salvos em variáveis.Ver FIgura 8.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b w:val="0"/>
          <w:bCs w:val="0"/>
          <w:lang w:val="pt-BR"/>
        </w:rPr>
      </w:pPr>
      <w:r>
        <w:rPr>
          <w:rFonts w:hint="default"/>
          <w:lang w:val="pt-BR"/>
        </w:rPr>
        <w:t xml:space="preserve">Inseri uma estrutura condicional </w:t>
      </w:r>
      <w:r>
        <w:rPr>
          <w:rFonts w:hint="default"/>
          <w:b/>
          <w:bCs/>
          <w:lang w:val="pt-BR"/>
        </w:rPr>
        <w:t>if</w:t>
      </w:r>
      <w:r>
        <w:rPr>
          <w:rFonts w:hint="default"/>
          <w:b w:val="0"/>
          <w:bCs w:val="0"/>
          <w:i w:val="0"/>
          <w:iCs w:val="0"/>
          <w:lang w:val="pt-BR"/>
        </w:rPr>
        <w:t>,</w:t>
      </w:r>
      <w:r>
        <w:rPr>
          <w:rFonts w:hint="default"/>
          <w:b w:val="0"/>
          <w:bCs w:val="0"/>
          <w:lang w:val="pt-BR"/>
        </w:rPr>
        <w:t xml:space="preserve"> nela comparo os valores da variável operação. De acordo com a escolha o método é chamado do objeto “calc”. Ver Figura 8.</w:t>
      </w:r>
    </w:p>
    <w:p>
      <w:pPr>
        <w:rPr>
          <w:rFonts w:hint="default"/>
          <w:b w:val="0"/>
          <w:bCs w:val="0"/>
          <w:lang w:val="pt-BR"/>
        </w:rPr>
      </w:pPr>
    </w:p>
    <w:p>
      <w:pPr>
        <w:rPr>
          <w:rFonts w:hint="default" w:ascii="Consolas" w:hAnsi="Consolas" w:eastAsia="Consolas"/>
          <w:color w:val="000000"/>
          <w:sz w:val="20"/>
          <w:shd w:val="clear" w:color="auto" w:fill="E8F2FE"/>
          <w:lang w:val="pt-BR"/>
        </w:rPr>
      </w:pPr>
      <w:r>
        <w:rPr>
          <w:rFonts w:hint="default"/>
          <w:b w:val="0"/>
          <w:bCs w:val="0"/>
          <w:lang w:val="pt-BR"/>
        </w:rPr>
        <w:t>Foi adicionado alguns logs no console para controle como por exemplo: “(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hd w:val="clear" w:color="auto" w:fill="E8F2FE"/>
        </w:rPr>
        <w:t>out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.println (</w:t>
      </w:r>
      <w:r>
        <w:rPr>
          <w:rFonts w:hint="default" w:ascii="Consolas" w:hAnsi="Consolas" w:eastAsia="Consolas"/>
          <w:color w:val="2A00FF"/>
          <w:sz w:val="20"/>
          <w:shd w:val="clear" w:color="auto" w:fill="E8F2FE"/>
        </w:rPr>
        <w:t>"Resultado no server: 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+</w:t>
      </w:r>
      <w:r>
        <w:rPr>
          <w:rFonts w:hint="default" w:ascii="Consolas" w:hAnsi="Consolas" w:eastAsia="Consolas"/>
          <w:color w:val="6A3E3E"/>
          <w:sz w:val="20"/>
          <w:shd w:val="clear" w:color="auto" w:fill="E8F2FE"/>
        </w:rPr>
        <w:t>result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);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  <w:lang w:val="pt-BR"/>
        </w:rPr>
        <w:t>” e “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System.</w:t>
      </w:r>
      <w:r>
        <w:rPr>
          <w:rFonts w:hint="default" w:ascii="Consolas" w:hAnsi="Consolas" w:eastAsia="Consolas"/>
          <w:b/>
          <w:i/>
          <w:color w:val="0000C0"/>
          <w:sz w:val="20"/>
          <w:shd w:val="clear" w:color="auto" w:fill="D4D4D4"/>
        </w:rPr>
        <w:t>out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.println (</w:t>
      </w:r>
      <w:r>
        <w:rPr>
          <w:rFonts w:hint="default" w:ascii="Consolas" w:hAnsi="Consolas" w:eastAsia="Consolas"/>
          <w:color w:val="2A00FF"/>
          <w:sz w:val="20"/>
          <w:shd w:val="clear" w:color="auto" w:fill="E8F2FE"/>
        </w:rPr>
        <w:t>"Quantidade de clientes que já acessou: 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+</w:t>
      </w:r>
      <w:r>
        <w:rPr>
          <w:rFonts w:hint="default" w:ascii="Consolas" w:hAnsi="Consolas" w:eastAsia="Consolas"/>
          <w:color w:val="6A3E3E"/>
          <w:sz w:val="20"/>
          <w:shd w:val="clear" w:color="auto" w:fill="E8F2FE"/>
        </w:rPr>
        <w:t>i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);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  <w:lang w:val="pt-BR"/>
        </w:rPr>
        <w:t>”, ver figura 8.</w:t>
      </w:r>
    </w:p>
    <w:p>
      <w:r>
        <w:drawing>
          <wp:inline distT="0" distB="0" distL="114300" distR="114300">
            <wp:extent cx="5267325" cy="2842260"/>
            <wp:effectExtent l="0" t="0" r="5715" b="762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8</w:t>
      </w:r>
      <w:r>
        <w:fldChar w:fldCharType="end"/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6B7355A"/>
    <w:rsid w:val="16E87E5F"/>
    <w:rsid w:val="23D53FAA"/>
    <w:rsid w:val="24F271B6"/>
    <w:rsid w:val="251E7A70"/>
    <w:rsid w:val="3D3352C9"/>
    <w:rsid w:val="5D397CF8"/>
    <w:rsid w:val="5E6C4674"/>
    <w:rsid w:val="605F125C"/>
    <w:rsid w:val="63234E7C"/>
    <w:rsid w:val="70C45C21"/>
    <w:rsid w:val="782851DD"/>
    <w:rsid w:val="7D65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2020-08-12T19:55:00Z</dcterms:created>
  <dc:creator>Trovão vermelho</dc:creator>
  <cp:lastModifiedBy>wolv.armax</cp:lastModifiedBy>
  <dcterms:modified xsi:type="dcterms:W3CDTF">2020-08-15T04:24:58Z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