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3D" w:rsidRDefault="00E47113" w:rsidP="00536CAA">
      <w:pPr>
        <w:pStyle w:val="Default"/>
        <w:jc w:val="center"/>
        <w:rPr>
          <w:b/>
          <w:bCs/>
          <w:sz w:val="28"/>
          <w:szCs w:val="23"/>
        </w:rPr>
      </w:pPr>
      <w:r w:rsidRPr="00E47113">
        <w:rPr>
          <w:b/>
          <w:bCs/>
          <w:sz w:val="28"/>
          <w:szCs w:val="23"/>
        </w:rPr>
        <w:t>PROJETO - DISCIPLINA PROGRAMAÇÃO PARA WEB III</w:t>
      </w:r>
    </w:p>
    <w:p w:rsidR="00E47113" w:rsidRDefault="00E47113" w:rsidP="00E47113">
      <w:pPr>
        <w:pStyle w:val="Default"/>
        <w:jc w:val="right"/>
        <w:rPr>
          <w:b/>
          <w:bCs/>
          <w:sz w:val="28"/>
          <w:szCs w:val="23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E47113" w:rsidTr="00E47113">
        <w:tc>
          <w:tcPr>
            <w:tcW w:w="8644" w:type="dxa"/>
          </w:tcPr>
          <w:p w:rsidR="00E47113" w:rsidRP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1. </w:t>
            </w:r>
            <w:r w:rsidRPr="00E47113">
              <w:rPr>
                <w:rFonts w:ascii="Arial" w:hAnsi="Arial" w:cs="Arial"/>
                <w:b/>
                <w:bCs/>
                <w:sz w:val="19"/>
                <w:szCs w:val="19"/>
              </w:rPr>
              <w:t>ÁREA DE ENQUADRAMENTO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(ANEXO I)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propostas devem estar enquadradas em um dos seguintes temas: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Educação/Ensino; </w:t>
            </w:r>
          </w:p>
          <w:p w:rsidR="00E47113" w:rsidRPr="0007149A" w:rsidRDefault="00E47113" w:rsidP="00E47113">
            <w:pPr>
              <w:pStyle w:val="Default"/>
              <w:rPr>
                <w:color w:val="auto"/>
                <w:sz w:val="23"/>
                <w:szCs w:val="23"/>
              </w:rPr>
            </w:pPr>
            <w:r w:rsidRPr="0007149A">
              <w:rPr>
                <w:color w:val="auto"/>
                <w:sz w:val="23"/>
                <w:szCs w:val="23"/>
              </w:rPr>
              <w:t xml:space="preserve">b) Saúde;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Mobilidade Urbana;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d) Segurança Pública;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e) Acessibilidade / Direitos Humanos;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f) Aferição da qualidade de serviços e políticas públicas;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g) Assistência Social;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h) </w:t>
            </w:r>
            <w:r w:rsidRPr="00502AB7">
              <w:rPr>
                <w:sz w:val="23"/>
                <w:szCs w:val="23"/>
              </w:rPr>
              <w:t>Cultura</w:t>
            </w:r>
            <w:r>
              <w:rPr>
                <w:sz w:val="23"/>
                <w:szCs w:val="23"/>
              </w:rPr>
              <w:t xml:space="preserve">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i) Direitos e defesa do consumidor;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j) Melhoria da gestão no setor público;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k) Turismo e Grandes Eventos;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l) Tratamento de indicadores de políticas públicas (dados abertos);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m) Participação Social; </w:t>
            </w:r>
          </w:p>
          <w:p w:rsidR="00E47113" w:rsidRDefault="00E47113" w:rsidP="00E471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n) Trabalho e Renda; </w:t>
            </w:r>
          </w:p>
          <w:p w:rsidR="00E47113" w:rsidRPr="0007149A" w:rsidRDefault="00E47113" w:rsidP="00E47113">
            <w:pPr>
              <w:pStyle w:val="Default"/>
              <w:rPr>
                <w:color w:val="FF0000"/>
                <w:sz w:val="23"/>
                <w:szCs w:val="23"/>
              </w:rPr>
            </w:pPr>
            <w:r w:rsidRPr="0007149A">
              <w:rPr>
                <w:color w:val="FF0000"/>
                <w:sz w:val="23"/>
                <w:szCs w:val="23"/>
              </w:rPr>
              <w:t>o) Meio ambiente.</w:t>
            </w: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 N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OME DO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ROJETO</w:t>
            </w:r>
          </w:p>
          <w:p w:rsidR="00502AB7" w:rsidRDefault="0037186E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Monitoramento Ecológico</w:t>
            </w:r>
          </w:p>
          <w:p w:rsidR="00E47113" w:rsidRDefault="00E47113" w:rsidP="00E47113">
            <w:pPr>
              <w:pStyle w:val="Default"/>
              <w:jc w:val="right"/>
              <w:rPr>
                <w:b/>
                <w:bCs/>
                <w:sz w:val="28"/>
                <w:szCs w:val="23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 B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REVE SÍNTESE DA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ROPOSTA</w:t>
            </w:r>
          </w:p>
          <w:p w:rsidR="00E47113" w:rsidRDefault="004E48DB" w:rsidP="004E48D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Será desenvolvido um </w:t>
            </w:r>
            <w:proofErr w:type="spellStart"/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>app</w:t>
            </w:r>
            <w:proofErr w:type="spellEnd"/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que </w:t>
            </w:r>
            <w:r w:rsidR="00274624">
              <w:rPr>
                <w:rFonts w:ascii="Arial" w:hAnsi="Arial" w:cs="Arial"/>
                <w:b/>
                <w:bCs/>
                <w:sz w:val="19"/>
                <w:szCs w:val="19"/>
              </w:rPr>
              <w:t>exibe</w:t>
            </w:r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dados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provenientes</w:t>
            </w:r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de sensores instalados em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um lugar</w:t>
            </w:r>
            <w:proofErr w:type="gram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gramEnd"/>
            <w:r w:rsidR="00E6048C">
              <w:rPr>
                <w:rFonts w:ascii="Arial" w:hAnsi="Arial" w:cs="Arial"/>
                <w:b/>
                <w:bCs/>
                <w:sz w:val="19"/>
                <w:szCs w:val="19"/>
              </w:rPr>
              <w:t>especifico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realizando medições</w:t>
            </w:r>
            <w:r w:rsidR="00EC5D30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em tempo real</w:t>
            </w:r>
            <w:r w:rsidR="0007149A">
              <w:rPr>
                <w:rFonts w:ascii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Ele</w:t>
            </w:r>
            <w:r w:rsidR="000A445F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p</w:t>
            </w:r>
            <w:r w:rsidR="000A445F">
              <w:rPr>
                <w:rFonts w:ascii="Arial" w:hAnsi="Arial" w:cs="Arial"/>
                <w:b/>
                <w:bCs/>
                <w:sz w:val="19"/>
                <w:szCs w:val="19"/>
              </w:rPr>
              <w:t>ermite a visualização do histórico dos dados coletados.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Esse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app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é </w:t>
            </w:r>
            <w:proofErr w:type="gram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v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>oltados</w:t>
            </w:r>
            <w:proofErr w:type="gramEnd"/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para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a área agrícola,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p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>o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i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>s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os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sensores são instalados em lugar especifico afim de saber qual o tipo de cultura que poderá ser explorad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a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na área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onde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os dados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são</w:t>
            </w:r>
            <w:r w:rsidR="00561E7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coletados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. Para o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app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proposto serão analisados dados vinculados com umidade do ar, temperatura do ar e intensidade de chuva</w:t>
            </w:r>
            <w:r w:rsidR="00E4711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 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QUIPE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ÉCNICA</w:t>
            </w:r>
          </w:p>
          <w:p w:rsidR="00E47113" w:rsidRDefault="00502AB7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Bruno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Trevissoi</w:t>
            </w:r>
            <w:proofErr w:type="spellEnd"/>
            <w:r w:rsidR="00E4711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 J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USTIFICATIVA DA ADERÊNCIA DA PROPOSTA AO TEMA ESCOLHIDO </w:t>
            </w:r>
          </w:p>
          <w:p w:rsidR="00E47113" w:rsidRDefault="00274624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624">
              <w:rPr>
                <w:rFonts w:ascii="Arial" w:hAnsi="Arial" w:cs="Arial"/>
                <w:sz w:val="24"/>
                <w:szCs w:val="24"/>
              </w:rPr>
              <w:t xml:space="preserve">Na agricultura tradicional, o produtor trata a área produtiva de uma forma homogênea, aplicando uniformemente agrotóxicos. É necessário um controle, tratando metro a metro a área produtiva. </w:t>
            </w: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 M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ETODOLOGIA DE EXECUÇÃO</w:t>
            </w:r>
          </w:p>
          <w:p w:rsidR="00E47113" w:rsidRDefault="00913981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3981">
              <w:rPr>
                <w:rFonts w:ascii="Arial" w:hAnsi="Arial" w:cs="Arial"/>
                <w:sz w:val="24"/>
                <w:szCs w:val="24"/>
              </w:rPr>
              <w:t xml:space="preserve">O projeto terá metodologia ágil, usando como ferramenta o </w:t>
            </w:r>
            <w:proofErr w:type="spellStart"/>
            <w:r w:rsidRPr="00913981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913981">
              <w:rPr>
                <w:rFonts w:ascii="Arial" w:hAnsi="Arial" w:cs="Arial"/>
                <w:sz w:val="24"/>
                <w:szCs w:val="24"/>
              </w:rPr>
              <w:t xml:space="preserve"> Estúdio, a primeira etapa consiste apenas na definição das telas, sem informações, a segunda etapa na vinculação das informações, e terceira etapa na conclusão do projeto.</w:t>
            </w:r>
          </w:p>
        </w:tc>
      </w:tr>
      <w:tr w:rsidR="00E47113" w:rsidTr="00E47113">
        <w:tc>
          <w:tcPr>
            <w:tcW w:w="8644" w:type="dxa"/>
          </w:tcPr>
          <w:p w:rsidR="00913981" w:rsidRDefault="00E47113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7. C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RONOGRAMA </w:t>
            </w:r>
          </w:p>
          <w:p w:rsidR="00913981" w:rsidRDefault="00913981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Definição das telas                                               Agosto</w:t>
            </w:r>
          </w:p>
          <w:p w:rsidR="00913981" w:rsidRDefault="00913981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Desenvolvimento da interface                            Novembro</w:t>
            </w:r>
          </w:p>
          <w:p w:rsidR="005004D6" w:rsidRDefault="00913981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Finalização</w:t>
            </w:r>
          </w:p>
          <w:p w:rsidR="005004D6" w:rsidRDefault="005004D6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5004D6" w:rsidRDefault="005004D6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913981" w:rsidRDefault="005004D6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4959350" cy="3232103"/>
                  <wp:effectExtent l="19050" t="0" r="0" b="0"/>
                  <wp:docPr id="20" name="Imagem 10" descr="C:\Users\Bruno\Desktop\Captur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runo\Desktop\Captur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3232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13981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                                                           Novembro                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13981" w:rsidTr="00E47113">
        <w:tc>
          <w:tcPr>
            <w:tcW w:w="8644" w:type="dxa"/>
          </w:tcPr>
          <w:p w:rsidR="00913981" w:rsidRDefault="00913981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8. D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ETALHAMENTO DO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PLICATIVO </w:t>
            </w:r>
          </w:p>
          <w:p w:rsidR="00EA654F" w:rsidRDefault="00EA654F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</w:rPr>
            </w:pPr>
            <w:r>
              <w:rPr>
                <w:rFonts w:ascii="Arial" w:hAnsi="Arial" w:cs="Arial"/>
                <w:bCs/>
                <w:sz w:val="19"/>
                <w:szCs w:val="19"/>
              </w:rPr>
              <w:t xml:space="preserve">O aplicativo terá uma tela que conterá as medições dos sensores, e cada sensor possui um gráfico que pode ser acessado, mostrando os dados gerados no durante o </w:t>
            </w:r>
            <w:proofErr w:type="gramStart"/>
            <w:r>
              <w:rPr>
                <w:rFonts w:ascii="Arial" w:hAnsi="Arial" w:cs="Arial"/>
                <w:bCs/>
                <w:sz w:val="19"/>
                <w:szCs w:val="19"/>
              </w:rPr>
              <w:t>dia,</w:t>
            </w:r>
            <w:proofErr w:type="gramEnd"/>
            <w:r w:rsidR="005C2672">
              <w:rPr>
                <w:rFonts w:ascii="Arial" w:hAnsi="Arial" w:cs="Arial"/>
                <w:bCs/>
                <w:sz w:val="19"/>
                <w:szCs w:val="19"/>
              </w:rPr>
              <w:t>semana,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mês ou ano.</w:t>
            </w:r>
          </w:p>
          <w:p w:rsidR="00EA654F" w:rsidRPr="00EA654F" w:rsidRDefault="00EA654F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</w:rPr>
            </w:pPr>
          </w:p>
          <w:p w:rsidR="00E47113" w:rsidRDefault="00E47113" w:rsidP="005C26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9. A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RQUITETURA DA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NFORMAÇÃO</w:t>
            </w:r>
          </w:p>
          <w:p w:rsidR="00E47113" w:rsidRDefault="005C2672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2672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16200" cy="1962150"/>
                  <wp:effectExtent l="19050" t="0" r="0" b="0"/>
                  <wp:docPr id="3" name="Imagem 2" descr="C:\Users\Bruno\Downloads\23131153_1531015363657110_582262662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uno\Downloads\23131153_1531015363657110_582262662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113" w:rsidTr="00C301CC">
        <w:trPr>
          <w:trHeight w:val="10356"/>
        </w:trPr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10. I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NTERFACE DE USUÁRIO</w:t>
            </w:r>
          </w:p>
          <w:p w:rsidR="0007149A" w:rsidRDefault="0007149A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Os dados são mostrados no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app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dispostos em linha.</w:t>
            </w:r>
            <w:r w:rsidR="004C39BC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Em outra tela o usuário seleciona o dia e visualiza o histórico dos dados coletados daquele dia.</w:t>
            </w:r>
          </w:p>
          <w:p w:rsidR="0007149A" w:rsidRDefault="001726BC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noProof/>
                <w:sz w:val="19"/>
                <w:szCs w:val="19"/>
                <w:lang w:eastAsia="pt-BR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026" type="#_x0000_t61" style="position:absolute;margin-left:300.45pt;margin-top:45.1pt;width:149.5pt;height:83.5pt;z-index:251658240" adj="1040,16297">
                  <v:textbox>
                    <w:txbxContent>
                      <w:p w:rsidR="00E21BEC" w:rsidRDefault="004E48DB">
                        <w:r>
                          <w:t xml:space="preserve">Aqui será </w:t>
                        </w:r>
                        <w:proofErr w:type="gramStart"/>
                        <w:r>
                          <w:t>informada</w:t>
                        </w:r>
                        <w:proofErr w:type="gramEnd"/>
                        <w:r>
                          <w:t xml:space="preserve"> o mês, dia, hora ou ano, pa</w:t>
                        </w:r>
                        <w:r w:rsidR="00FF6F44">
                          <w:t>ra consultar</w:t>
                        </w:r>
                        <w:bookmarkStart w:id="0" w:name="_GoBack"/>
                        <w:bookmarkEnd w:id="0"/>
                        <w:r w:rsidR="00FF6F44">
                          <w:t xml:space="preserve"> histórico</w:t>
                        </w:r>
                        <w:r>
                          <w:t xml:space="preserve"> das medições</w:t>
                        </w:r>
                        <w:r w:rsidR="00FF6F44"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19"/>
                <w:szCs w:val="19"/>
                <w:lang w:eastAsia="pt-BR"/>
              </w:rPr>
              <w:pict>
                <v:shape id="_x0000_s1027" type="#_x0000_t61" style="position:absolute;margin-left:95.45pt;margin-top:93.1pt;width:135.5pt;height:79pt;z-index:251659264" adj="-630,19003">
                  <v:textbox>
                    <w:txbxContent>
                      <w:p w:rsidR="00E21BEC" w:rsidRDefault="00E21BEC">
                        <w:r>
                          <w:t>Os dados serão</w:t>
                        </w:r>
                        <w:r w:rsidR="004E48DB">
                          <w:t xml:space="preserve"> coletados enviados para o servidor e</w:t>
                        </w:r>
                        <w:proofErr w:type="gramStart"/>
                        <w:r w:rsidR="004E48DB">
                          <w:t xml:space="preserve">  </w:t>
                        </w:r>
                        <w:proofErr w:type="gramEnd"/>
                        <w:r w:rsidR="004E48DB">
                          <w:t xml:space="preserve">exibidos </w:t>
                        </w:r>
                        <w:r>
                          <w:t>aqui em tempo real.</w:t>
                        </w:r>
                      </w:p>
                    </w:txbxContent>
                  </v:textbox>
                </v:shape>
              </w:pict>
            </w:r>
            <w:r w:rsidR="004C39BC">
              <w:rPr>
                <w:rFonts w:ascii="Arial" w:hAnsi="Arial" w:cs="Arial"/>
                <w:b/>
                <w:bCs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2565400" cy="4591050"/>
                  <wp:effectExtent l="0" t="0" r="0" b="0"/>
                  <wp:docPr id="1" name="Imagem 1" descr="C:\Users\0070149\Desktop\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070149\Desktop\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459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39BC">
              <w:rPr>
                <w:rFonts w:ascii="Arial" w:hAnsi="Arial" w:cs="Arial"/>
                <w:b/>
                <w:bCs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2622550" cy="4565650"/>
                  <wp:effectExtent l="0" t="0" r="0" b="0"/>
                  <wp:docPr id="2" name="Imagem 2" descr="C:\Users\0070149\Desktop\ap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0070149\Desktop\ap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45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520" w:rsidRDefault="00155520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5004D6" w:rsidRPr="00C301CC" w:rsidRDefault="005004D6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369902" cy="4197350"/>
                  <wp:effectExtent l="19050" t="0" r="0" b="0"/>
                  <wp:docPr id="17" name="Imagem 7" descr="C:\Users\Bruno\Desktop\tel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uno\Desktop\tel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902" cy="41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66357" cy="4194105"/>
                  <wp:effectExtent l="19050" t="0" r="0" b="0"/>
                  <wp:docPr id="18" name="Imagem 8" descr="C:\Users\Bruno\Desktop\tela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runo\Desktop\tela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624" cy="4198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pt-BR"/>
              </w:rPr>
              <w:drawing>
                <wp:inline distT="0" distB="0" distL="0" distR="0">
                  <wp:extent cx="2368550" cy="4208286"/>
                  <wp:effectExtent l="19050" t="0" r="0" b="0"/>
                  <wp:docPr id="19" name="Imagem 9" descr="C:\Users\Bruno\Desktop\tel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runo\Desktop\tel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4208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520" w:rsidRDefault="00261494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149850" cy="4143289"/>
                  <wp:effectExtent l="19050" t="0" r="0" b="0"/>
                  <wp:docPr id="6" name="Imagem 3" descr="C:\Users\Bruno\Desktop\UseCase Diagram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uno\Desktop\UseCase Diagram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0" cy="414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494" w:rsidRDefault="00261494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MQTT é o servidor para que o usuário acessa de qualquer lugar. Os sensores enviam os dados para ele e o usuário pede esses dados depois.</w:t>
            </w:r>
          </w:p>
          <w:p w:rsidR="00E47113" w:rsidRDefault="00E47113" w:rsidP="002614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11. C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HECKLIST DE FUNCIONALIDADES DO APLICATIVO </w:t>
            </w:r>
            <w:r w:rsidR="005C2672">
              <w:rPr>
                <w:rFonts w:ascii="Arial" w:hAnsi="Arial" w:cs="Arial"/>
                <w:sz w:val="24"/>
                <w:szCs w:val="24"/>
              </w:rPr>
              <w:t>O usuário pode visualiz</w:t>
            </w:r>
            <w:r w:rsidR="00C301CC">
              <w:rPr>
                <w:rFonts w:ascii="Arial" w:hAnsi="Arial" w:cs="Arial"/>
                <w:sz w:val="24"/>
                <w:szCs w:val="24"/>
              </w:rPr>
              <w:t>ar os sensores em tempo real e histórico.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12. Á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UDIO E MÚSICA</w:t>
            </w:r>
          </w:p>
          <w:p w:rsidR="00E47113" w:rsidRDefault="005C2672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 áudio ou musica foi aplicado.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13. 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STILO E REFERÊNCIAS</w:t>
            </w:r>
          </w:p>
          <w:p w:rsidR="00E47113" w:rsidRDefault="00E029CB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referencias saíram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disponibilizados pela professora.</w:t>
            </w:r>
          </w:p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47113" w:rsidTr="00E47113">
        <w:tc>
          <w:tcPr>
            <w:tcW w:w="8644" w:type="dxa"/>
          </w:tcPr>
          <w:p w:rsidR="00035914" w:rsidRDefault="00E47113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14. F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ERRAMENTAS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PLUG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INS E DEPENDÊNCIAS USADOS NO DESENVOLVIMENTO DO APLICATIVO</w:t>
            </w:r>
          </w:p>
          <w:p w:rsidR="00E47113" w:rsidRDefault="005C2672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usado o Picasso para as imagens.</w:t>
            </w:r>
          </w:p>
          <w:p w:rsidR="00E47113" w:rsidRDefault="00E47113" w:rsidP="00B6660C">
            <w:pPr>
              <w:pStyle w:val="Default"/>
              <w:jc w:val="right"/>
              <w:rPr>
                <w:b/>
                <w:bCs/>
                <w:sz w:val="28"/>
                <w:szCs w:val="23"/>
              </w:rPr>
            </w:pPr>
          </w:p>
        </w:tc>
      </w:tr>
      <w:tr w:rsidR="00E47113" w:rsidTr="00E47113">
        <w:tc>
          <w:tcPr>
            <w:tcW w:w="8644" w:type="dxa"/>
          </w:tcPr>
          <w:p w:rsidR="00E47113" w:rsidRDefault="00E47113" w:rsidP="00E4711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15. I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DEIAS ADICIONAIS E OBSERVAÇÕES</w:t>
            </w:r>
          </w:p>
          <w:p w:rsidR="00E47113" w:rsidRDefault="005C2672" w:rsidP="00E4711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bem mais funcionalidades, esse é apenas um protótipo.</w:t>
            </w:r>
          </w:p>
        </w:tc>
      </w:tr>
    </w:tbl>
    <w:p w:rsidR="0033133D" w:rsidRDefault="0033133D">
      <w:pPr>
        <w:rPr>
          <w:sz w:val="23"/>
          <w:szCs w:val="23"/>
        </w:rPr>
      </w:pPr>
    </w:p>
    <w:p w:rsidR="00035914" w:rsidRDefault="00035914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017B9A" w:rsidRPr="0033133D" w:rsidRDefault="0033133D" w:rsidP="0033133D">
      <w:pPr>
        <w:pStyle w:val="Default"/>
        <w:jc w:val="center"/>
        <w:rPr>
          <w:b/>
          <w:bCs/>
          <w:sz w:val="23"/>
          <w:szCs w:val="23"/>
        </w:rPr>
      </w:pPr>
      <w:r w:rsidRPr="0033133D">
        <w:rPr>
          <w:b/>
          <w:bCs/>
          <w:sz w:val="23"/>
          <w:szCs w:val="23"/>
        </w:rPr>
        <w:lastRenderedPageBreak/>
        <w:t>ANEXO I</w:t>
      </w:r>
    </w:p>
    <w:p w:rsidR="0033133D" w:rsidRDefault="0033133D" w:rsidP="0033133D">
      <w:pPr>
        <w:pStyle w:val="Default"/>
        <w:rPr>
          <w:b/>
          <w:bCs/>
          <w:sz w:val="23"/>
          <w:szCs w:val="23"/>
        </w:rPr>
      </w:pPr>
    </w:p>
    <w:p w:rsidR="0033133D" w:rsidRDefault="0033133D" w:rsidP="003313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Detalhamento dos Temas </w:t>
      </w: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 propostas de projetos devem estar enquadradas em um dos temas a seguir descritos. Ressalte-se que as descrições aqui apresentadas são apenas de caráter exemplificativo e não restringem a proposição de projetos que não estejam necessariamente nelas inclusos. </w:t>
      </w:r>
    </w:p>
    <w:p w:rsidR="0033133D" w:rsidRDefault="0033133D" w:rsidP="005047AC">
      <w:pPr>
        <w:pStyle w:val="Default"/>
        <w:jc w:val="both"/>
        <w:rPr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Educação / Ensino: </w:t>
      </w:r>
      <w:r>
        <w:rPr>
          <w:sz w:val="23"/>
          <w:szCs w:val="23"/>
        </w:rPr>
        <w:t xml:space="preserve">enquadram-se neste tema aplicativos que abordem processos de socialização e aprendizagem relacionados ao desenvolvimento intelectual e ético de uma pessoa, desde os níveis infantil e fundamental até os níveis superior e de pós-graduação. Ou seja, não há restrições de faixas etárias, áreas do conhecimento ou conteúdos abordados pelas propostas. Os aplicativos podem ter foco tanto no educando como no educador. Como referência pode-se dar ênfase em educação financeira, cultura </w:t>
      </w:r>
      <w:proofErr w:type="spellStart"/>
      <w:r>
        <w:rPr>
          <w:sz w:val="23"/>
          <w:szCs w:val="23"/>
        </w:rPr>
        <w:t>maker</w:t>
      </w:r>
      <w:proofErr w:type="spellEnd"/>
      <w:r>
        <w:rPr>
          <w:sz w:val="23"/>
          <w:szCs w:val="23"/>
        </w:rPr>
        <w:t xml:space="preserve"> e hacker no ambiente escolar, educação empreendedora, entre outros.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Saúde: </w:t>
      </w:r>
      <w:r>
        <w:rPr>
          <w:sz w:val="23"/>
          <w:szCs w:val="23"/>
        </w:rPr>
        <w:t xml:space="preserve">enquadram-se neste tema aplicativos que abordem assuntos relacionados à prevenção de doenças, bem estar, controle da saúde, saúde coletiva, saúde da família, monitoramento de pacientes, apoio ao trabalho dos profissionais e/ou instituições de saúde, dentre outros.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Mobilidade Urbana: </w:t>
      </w:r>
      <w:r>
        <w:rPr>
          <w:sz w:val="23"/>
          <w:szCs w:val="23"/>
        </w:rPr>
        <w:t xml:space="preserve">enquadram-se neste tema aplicativos que abordem assuntos relacionados a políticas de transporte e circulação que visam à melhoria da acessibilidade e mobilidade das pessoas e cargas no espaço urbano. Como referência, pode-se propor a priorização dos modais de transporte coletivo e/ou não motorizados de maneira efetiva, socialmente inclusiva e ecologicamente sustentável ou ainda trabalhar com sugestões de melhores rotas a partir de dados de acidentes e incidentes de trânsito.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Segurança Pública: </w:t>
      </w:r>
      <w:r>
        <w:rPr>
          <w:sz w:val="23"/>
          <w:szCs w:val="23"/>
        </w:rPr>
        <w:t xml:space="preserve">enquadram-se aplicativos relacionados a políticas públicas de segurança e que estimulem a parceria entre órgãos do poder público e sociedade civil na luta por segurança e qualidade de vida dos cidadãos brasileiros.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e) Acessibilidade / Direitos Humanos: </w:t>
      </w:r>
      <w:r>
        <w:rPr>
          <w:sz w:val="23"/>
          <w:szCs w:val="23"/>
        </w:rPr>
        <w:t xml:space="preserve">enquadram-se nesse tema aplicativos que facilitem a promoção e defesa dos direitos humanos de crianças e adolescentes, pessoas com deficiência, população em situação de rua, pessoas idosas, população LGBT, pessoas ameaçadas de morte, pessoas em situação de trabalho escravo e demais públicos em situação de vulnerabilidade. Como referência, podem ser utilizadas as diretrizes do </w:t>
      </w:r>
      <w:proofErr w:type="spellStart"/>
      <w:r>
        <w:rPr>
          <w:sz w:val="23"/>
          <w:szCs w:val="23"/>
        </w:rPr>
        <w:t>e-MAG</w:t>
      </w:r>
      <w:proofErr w:type="spellEnd"/>
      <w:r>
        <w:rPr>
          <w:sz w:val="23"/>
          <w:szCs w:val="23"/>
        </w:rPr>
        <w:t xml:space="preserve"> (Modelo de Acessibilidade em Governo Eletrônico).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f) Aferição da qualidade de serviços e políticas públicas: </w:t>
      </w:r>
      <w:r>
        <w:rPr>
          <w:sz w:val="23"/>
          <w:szCs w:val="23"/>
        </w:rPr>
        <w:t xml:space="preserve">enquadram-se nesse tema aplicativos para avaliar os serviços públicos e políticas públicas por meio de pesquisa de satisfação, com identificação de pontos fracos e de oportunidades de mudança. Como referência, podem ser utilizadas ferramentas no âmbito do Programa </w:t>
      </w:r>
      <w:proofErr w:type="spellStart"/>
      <w:r>
        <w:rPr>
          <w:sz w:val="23"/>
          <w:szCs w:val="23"/>
        </w:rPr>
        <w:t>Gespública</w:t>
      </w:r>
      <w:proofErr w:type="spellEnd"/>
      <w:r>
        <w:rPr>
          <w:sz w:val="23"/>
          <w:szCs w:val="23"/>
        </w:rPr>
        <w:t xml:space="preserve"> (http://www.gespublica.gov.br/), como o Instrumento Padrão de Pesquisa e Satisfação e a </w:t>
      </w:r>
      <w:proofErr w:type="spellStart"/>
      <w:r>
        <w:rPr>
          <w:sz w:val="23"/>
          <w:szCs w:val="23"/>
        </w:rPr>
        <w:t>Autoavaliação</w:t>
      </w:r>
      <w:proofErr w:type="spellEnd"/>
      <w:r>
        <w:rPr>
          <w:sz w:val="23"/>
          <w:szCs w:val="23"/>
        </w:rPr>
        <w:t xml:space="preserve"> da gestão pública. </w:t>
      </w:r>
    </w:p>
    <w:p w:rsidR="0033133D" w:rsidRDefault="0033133D" w:rsidP="005047AC">
      <w:pPr>
        <w:pStyle w:val="Default"/>
        <w:jc w:val="both"/>
        <w:rPr>
          <w:b/>
          <w:bCs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g) Assistência Social</w:t>
      </w:r>
      <w:r>
        <w:rPr>
          <w:sz w:val="23"/>
          <w:szCs w:val="23"/>
        </w:rPr>
        <w:t xml:space="preserve">: enquadram-se nesse tema aplicativos que visam à garantia do acesso a recursos mínimos e provimento de condições para atender contingências sociais e promover a universalização dos direitos sociais. </w:t>
      </w: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h) Cultura: </w:t>
      </w:r>
      <w:r>
        <w:rPr>
          <w:sz w:val="23"/>
          <w:szCs w:val="23"/>
        </w:rPr>
        <w:t xml:space="preserve">enquadram-se nesse tema aplicativos relacionados à promoção de manifestações </w:t>
      </w:r>
      <w:r>
        <w:rPr>
          <w:color w:val="auto"/>
          <w:sz w:val="23"/>
          <w:szCs w:val="23"/>
        </w:rPr>
        <w:t xml:space="preserve">artísticas, sociais, linguísticas e comportamentais do povo brasileiro. </w:t>
      </w: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i) </w:t>
      </w:r>
      <w:proofErr w:type="gramStart"/>
      <w:r>
        <w:rPr>
          <w:b/>
          <w:bCs/>
          <w:color w:val="auto"/>
          <w:sz w:val="23"/>
          <w:szCs w:val="23"/>
        </w:rPr>
        <w:t>Direitos e defesa do consumidor</w:t>
      </w:r>
      <w:proofErr w:type="gramEnd"/>
      <w:r>
        <w:rPr>
          <w:b/>
          <w:bCs/>
          <w:color w:val="auto"/>
          <w:sz w:val="23"/>
          <w:szCs w:val="23"/>
        </w:rPr>
        <w:t xml:space="preserve">: </w:t>
      </w:r>
      <w:r>
        <w:rPr>
          <w:color w:val="auto"/>
          <w:sz w:val="23"/>
          <w:szCs w:val="23"/>
        </w:rPr>
        <w:t xml:space="preserve">enquadram-se neste tema aplicativos que abordem assuntos relacionados ao Código de Proteção e Defesa do Consumidor (Lei nº 8.078, de 11 de setembro de 1990) ou normas específicas como o Regulamento Geral de Direitos do Consumidor de Serviços de Telecomunicações (Resolução Anatel nº 632, de 7 de março de 2014). </w:t>
      </w:r>
    </w:p>
    <w:p w:rsidR="0033133D" w:rsidRDefault="0033133D" w:rsidP="005047AC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j) Melhoria da gestão no setor público: </w:t>
      </w:r>
      <w:r>
        <w:rPr>
          <w:color w:val="auto"/>
          <w:sz w:val="23"/>
          <w:szCs w:val="23"/>
        </w:rPr>
        <w:t xml:space="preserve">enquadram-se neste tema aplicativos que facilitem a comunicação e colaboração interna entre servidores ou que promovam a solicitação de operações da administração pública por meio de acesso móvel (por exemplo: solicitação de segunda via de contracheques, pedido de férias, </w:t>
      </w:r>
      <w:proofErr w:type="spellStart"/>
      <w:r>
        <w:rPr>
          <w:color w:val="auto"/>
          <w:sz w:val="23"/>
          <w:szCs w:val="23"/>
        </w:rPr>
        <w:t>etc</w:t>
      </w:r>
      <w:proofErr w:type="spellEnd"/>
      <w:r>
        <w:rPr>
          <w:color w:val="auto"/>
          <w:sz w:val="23"/>
          <w:szCs w:val="23"/>
        </w:rPr>
        <w:t xml:space="preserve">). </w:t>
      </w:r>
    </w:p>
    <w:p w:rsidR="0033133D" w:rsidRDefault="0033133D" w:rsidP="005047AC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k) Turismo e Grandes Eventos: </w:t>
      </w:r>
      <w:r>
        <w:rPr>
          <w:color w:val="auto"/>
          <w:sz w:val="23"/>
          <w:szCs w:val="23"/>
        </w:rPr>
        <w:t xml:space="preserve">enquadram-se neste tema aplicativos que abordem assuntos relacionados os diferentes setores da cadeia produtiva da atividade – Marketing e Serviços Turísticos, Agenciamento de Viagens, Transporte, Hotelaria, Gastronomia, Entretenimento e Lazer, Eventos e Conferências, Atrações Culturais e Ecológicas. </w:t>
      </w:r>
    </w:p>
    <w:p w:rsidR="0033133D" w:rsidRDefault="0033133D" w:rsidP="005047AC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l) Tratamento de indicadores de políticas públicas (dados abertos): </w:t>
      </w:r>
      <w:r>
        <w:rPr>
          <w:color w:val="auto"/>
          <w:sz w:val="23"/>
          <w:szCs w:val="23"/>
        </w:rPr>
        <w:t xml:space="preserve">enquadram-se neste tema aplicativos desenvolvidos a partir do tratamento de dados em formato aberto que estejam relacionados à análise estatística de dados, correlação de indicadores, análise de tendência, visualização de dados, dentre outros. A título de exemplo, podem ser utilizados o Portal Brasileiro de Dados Abertos disponível em http://dados.gov.br/, o Portal de Dados abertos do Ministério das Comunicações (http://www.comunicacoes.gov.br/dados), bem como dados disponibilizados em sítios de outros órgãos da Administração Pública. </w:t>
      </w:r>
    </w:p>
    <w:p w:rsidR="0033133D" w:rsidRDefault="0033133D" w:rsidP="005047AC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m) Participação Social: </w:t>
      </w:r>
      <w:r>
        <w:rPr>
          <w:color w:val="auto"/>
          <w:sz w:val="23"/>
          <w:szCs w:val="23"/>
        </w:rPr>
        <w:t xml:space="preserve">enquadram-se neste tema aplicativos que promovam a interação entre a sociedade e a Administração Pública nas diversas etapas do ciclo de política pública e prestação de serviços. </w:t>
      </w:r>
    </w:p>
    <w:p w:rsidR="0033133D" w:rsidRDefault="0033133D" w:rsidP="005047AC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3133D" w:rsidRDefault="0033133D" w:rsidP="005047A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n) Trabalho e Renda: </w:t>
      </w:r>
      <w:r>
        <w:rPr>
          <w:color w:val="auto"/>
          <w:sz w:val="23"/>
          <w:szCs w:val="23"/>
        </w:rPr>
        <w:t xml:space="preserve">enquadram-se neste tema aplicativos que facilitassem o aceso às informações de intermediação de emprego (SINE - Sistema Nacional de Emprego), às ofertas das instituições de ensino técnico ou cursos de formação profissional (Sistema S ou </w:t>
      </w:r>
      <w:proofErr w:type="spellStart"/>
      <w:r>
        <w:rPr>
          <w:color w:val="auto"/>
          <w:sz w:val="23"/>
          <w:szCs w:val="23"/>
        </w:rPr>
        <w:t>Pronatec</w:t>
      </w:r>
      <w:proofErr w:type="spellEnd"/>
      <w:r>
        <w:rPr>
          <w:color w:val="auto"/>
          <w:sz w:val="23"/>
          <w:szCs w:val="23"/>
        </w:rPr>
        <w:t xml:space="preserve">, por exemplo), assim como outras ações públicas ou privadas que oportunizem o acesso ao trabalho e à renda. </w:t>
      </w:r>
    </w:p>
    <w:p w:rsidR="00035914" w:rsidRDefault="00035914" w:rsidP="005047AC">
      <w:pPr>
        <w:pStyle w:val="Default"/>
        <w:jc w:val="both"/>
        <w:rPr>
          <w:b/>
          <w:color w:val="auto"/>
          <w:sz w:val="23"/>
          <w:szCs w:val="23"/>
        </w:rPr>
      </w:pPr>
    </w:p>
    <w:p w:rsidR="0033133D" w:rsidRPr="00035914" w:rsidRDefault="0033133D" w:rsidP="005047AC">
      <w:pPr>
        <w:pStyle w:val="Default"/>
        <w:jc w:val="both"/>
        <w:rPr>
          <w:color w:val="auto"/>
          <w:sz w:val="23"/>
          <w:szCs w:val="23"/>
        </w:rPr>
      </w:pPr>
      <w:r w:rsidRPr="00035914">
        <w:rPr>
          <w:b/>
          <w:color w:val="auto"/>
          <w:sz w:val="23"/>
          <w:szCs w:val="23"/>
        </w:rPr>
        <w:t>o) Meio ambiente:</w:t>
      </w:r>
      <w:r>
        <w:rPr>
          <w:color w:val="auto"/>
          <w:sz w:val="23"/>
          <w:szCs w:val="23"/>
        </w:rPr>
        <w:t>enquadram-se nesse tema aplicativos que promovam a preservação de ecossistemas e da vida. Como referência, pode-se trabalhar aplicativos que facilitam a reutilização e a reciclagem de resíduos sólidos.</w:t>
      </w:r>
    </w:p>
    <w:sectPr w:rsidR="0033133D" w:rsidRPr="00035914" w:rsidSect="0001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3133D"/>
    <w:rsid w:val="00014E7A"/>
    <w:rsid w:val="00017B9A"/>
    <w:rsid w:val="00035914"/>
    <w:rsid w:val="0007149A"/>
    <w:rsid w:val="00076AED"/>
    <w:rsid w:val="000A445F"/>
    <w:rsid w:val="001062EC"/>
    <w:rsid w:val="00155520"/>
    <w:rsid w:val="001726BC"/>
    <w:rsid w:val="00234C5A"/>
    <w:rsid w:val="00261494"/>
    <w:rsid w:val="00274624"/>
    <w:rsid w:val="0033133D"/>
    <w:rsid w:val="0037186E"/>
    <w:rsid w:val="004C39BC"/>
    <w:rsid w:val="004E48DB"/>
    <w:rsid w:val="005004D6"/>
    <w:rsid w:val="00502AB7"/>
    <w:rsid w:val="005047AC"/>
    <w:rsid w:val="00536CAA"/>
    <w:rsid w:val="00561E7A"/>
    <w:rsid w:val="00587F81"/>
    <w:rsid w:val="005C2672"/>
    <w:rsid w:val="006621B2"/>
    <w:rsid w:val="00680845"/>
    <w:rsid w:val="006D1F51"/>
    <w:rsid w:val="00720CE4"/>
    <w:rsid w:val="00762C27"/>
    <w:rsid w:val="00813ED3"/>
    <w:rsid w:val="00913981"/>
    <w:rsid w:val="00961D11"/>
    <w:rsid w:val="00B84353"/>
    <w:rsid w:val="00C301CC"/>
    <w:rsid w:val="00CD21F1"/>
    <w:rsid w:val="00E029CB"/>
    <w:rsid w:val="00E21BEC"/>
    <w:rsid w:val="00E47113"/>
    <w:rsid w:val="00E6048C"/>
    <w:rsid w:val="00EA654F"/>
    <w:rsid w:val="00EC49C3"/>
    <w:rsid w:val="00EC5D30"/>
    <w:rsid w:val="00F05A32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1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471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1359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Bertagnolli</dc:creator>
  <cp:lastModifiedBy>Bruno snk</cp:lastModifiedBy>
  <cp:revision>27</cp:revision>
  <dcterms:created xsi:type="dcterms:W3CDTF">2017-04-03T20:04:00Z</dcterms:created>
  <dcterms:modified xsi:type="dcterms:W3CDTF">2017-12-07T13:08:00Z</dcterms:modified>
</cp:coreProperties>
</file>