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5207CD4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DD1717" w14:textId="77777777" w:rsidR="008C7C05" w:rsidRDefault="00000000"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🏫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1 · L'IA dans la classe — ce qui change vraiment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AF0F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10 min</w:t>
            </w:r>
          </w:p>
        </w:tc>
      </w:tr>
    </w:tbl>
    <w:p w14:paraId="105A2BA8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Brise-glace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Citez 3 outils IA que vous utilisez sans le savoir</w:t>
      </w:r>
    </w:p>
    <w:p w14:paraId="6E4974DD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13154244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Briser la glace et révéler que l'IA fait déjà partie du quotidien de chaque parent, souvent sans qu'ils s'en rendent compte.</w:t>
      </w:r>
    </w:p>
    <w:p w14:paraId="319BE779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Déroulement  </w:t>
      </w:r>
    </w:p>
    <w:p w14:paraId="450BCC59" w14:textId="77777777" w:rsidR="008C7C05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374151"/>
        </w:rPr>
        <w:t>1 min — Lancement</w:t>
      </w:r>
    </w:p>
    <w:p w14:paraId="70AB3F6E" w14:textId="77777777" w:rsidR="008C7C05" w:rsidRDefault="00000000">
      <w:pPr>
        <w:spacing w:after="40"/>
      </w:pPr>
      <w:r>
        <w:rPr>
          <w:rFonts w:ascii="Arial" w:eastAsia="Arial" w:hAnsi="Arial" w:cs="Arial"/>
          <w:color w:val="374151"/>
        </w:rPr>
        <w:t>Le référent pose la question à voix haute à l'ensemble du groupe 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39A1860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7C3AED"/>
              <w:left w:val="single" w:sz="12" w:space="0" w:color="7C3AED"/>
              <w:bottom w:val="single" w:sz="4" w:space="0" w:color="7C3AED"/>
              <w:right w:val="none" w:sz="0" w:space="0" w:color="FFFFFF"/>
            </w:tcBorders>
            <w:shd w:val="clear" w:color="auto" w:fill="EDE9FE"/>
            <w:tcMar>
              <w:top w:w="100" w:type="dxa"/>
              <w:left w:w="240" w:type="dxa"/>
              <w:bottom w:w="100" w:type="dxa"/>
              <w:right w:w="160" w:type="dxa"/>
            </w:tcMar>
          </w:tcPr>
          <w:p w14:paraId="74AD5BA4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  <w:sz w:val="22"/>
                <w:szCs w:val="22"/>
              </w:rPr>
              <w:t>« Citez 3 outils numériques que vous utilisez au quotidien et qui font, selon vous, de l'intelligence artificielle. »</w:t>
            </w:r>
          </w:p>
        </w:tc>
      </w:tr>
    </w:tbl>
    <w:p w14:paraId="049ED611" w14:textId="77777777" w:rsidR="008C7C05" w:rsidRDefault="008C7C05">
      <w:pPr>
        <w:spacing w:before="80" w:after="60"/>
      </w:pPr>
    </w:p>
    <w:p w14:paraId="5C870DC2" w14:textId="77777777" w:rsidR="008C7C0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374151"/>
        </w:rPr>
        <w:t>2 min — Réponses libres</w:t>
      </w:r>
    </w:p>
    <w:p w14:paraId="4427C589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Chaque parent répond spontanément, sans jugement.</w:t>
      </w:r>
    </w:p>
    <w:p w14:paraId="44D1EE7D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Le référent note les réponses au tableau ou les dit à voix haute.</w:t>
      </w:r>
    </w:p>
    <w:p w14:paraId="44B70375" w14:textId="77777777" w:rsidR="008C7C05" w:rsidRDefault="008C7C05">
      <w:pPr>
        <w:spacing w:before="60" w:after="60"/>
      </w:pPr>
    </w:p>
    <w:p w14:paraId="3C0C755F" w14:textId="77777777" w:rsidR="008C7C05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374151"/>
        </w:rPr>
        <w:t>5 min — Révélation et discussion</w:t>
      </w:r>
    </w:p>
    <w:p w14:paraId="44FF9D7F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Le référent révèle les outils IA du quotidien : Google </w:t>
      </w:r>
      <w:proofErr w:type="spellStart"/>
      <w:r>
        <w:rPr>
          <w:rFonts w:ascii="Arial" w:eastAsia="Arial" w:hAnsi="Arial" w:cs="Arial"/>
          <w:color w:val="374151"/>
        </w:rPr>
        <w:t>Maps</w:t>
      </w:r>
      <w:proofErr w:type="spellEnd"/>
      <w:r>
        <w:rPr>
          <w:rFonts w:ascii="Arial" w:eastAsia="Arial" w:hAnsi="Arial" w:cs="Arial"/>
          <w:color w:val="374151"/>
        </w:rPr>
        <w:t xml:space="preserve"> (calcul d'itinéraire), Netflix (recommandations), correcteur automatique, filtres antispam, reconnaissance vocale (Siri/OK Google), Face ID...</w:t>
      </w:r>
    </w:p>
    <w:p w14:paraId="1D49DEC4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Question de rebond : « Saviez-vous que tout cela repose sur de l'IA ? »</w:t>
      </w:r>
    </w:p>
    <w:p w14:paraId="35F3BF93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L'animateur distingue brièvement : IA générative (</w:t>
      </w:r>
      <w:proofErr w:type="spellStart"/>
      <w:r>
        <w:rPr>
          <w:rFonts w:ascii="Arial" w:eastAsia="Arial" w:hAnsi="Arial" w:cs="Arial"/>
          <w:color w:val="374151"/>
        </w:rPr>
        <w:t>ChatGPT</w:t>
      </w:r>
      <w:proofErr w:type="spellEnd"/>
      <w:r>
        <w:rPr>
          <w:rFonts w:ascii="Arial" w:eastAsia="Arial" w:hAnsi="Arial" w:cs="Arial"/>
          <w:color w:val="374151"/>
        </w:rPr>
        <w:t>) vs IA décisionnelle (filtres, recommandations).</w:t>
      </w:r>
    </w:p>
    <w:p w14:paraId="630930FC" w14:textId="77777777" w:rsidR="008C7C05" w:rsidRDefault="008C7C05">
      <w:pPr>
        <w:spacing w:before="80" w:after="60"/>
      </w:pPr>
    </w:p>
    <w:p w14:paraId="72A9116E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Matériel  </w:t>
      </w:r>
    </w:p>
    <w:p w14:paraId="5B0E99A7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 xml:space="preserve">Tableau blanc ou </w:t>
      </w:r>
      <w:proofErr w:type="spellStart"/>
      <w:r>
        <w:rPr>
          <w:rFonts w:ascii="Arial" w:eastAsia="Arial" w:hAnsi="Arial" w:cs="Arial"/>
          <w:color w:val="374151"/>
        </w:rPr>
        <w:t>paper</w:t>
      </w:r>
      <w:proofErr w:type="spellEnd"/>
      <w:r>
        <w:rPr>
          <w:rFonts w:ascii="Arial" w:eastAsia="Arial" w:hAnsi="Arial" w:cs="Arial"/>
          <w:color w:val="374151"/>
        </w:rPr>
        <w:t xml:space="preserve"> </w:t>
      </w:r>
      <w:proofErr w:type="spellStart"/>
      <w:r>
        <w:rPr>
          <w:rFonts w:ascii="Arial" w:eastAsia="Arial" w:hAnsi="Arial" w:cs="Arial"/>
          <w:color w:val="374151"/>
        </w:rPr>
        <w:t>board</w:t>
      </w:r>
      <w:proofErr w:type="spellEnd"/>
      <w:r>
        <w:rPr>
          <w:rFonts w:ascii="Arial" w:eastAsia="Arial" w:hAnsi="Arial" w:cs="Arial"/>
          <w:color w:val="374151"/>
        </w:rPr>
        <w:t xml:space="preserve"> — marqueur</w:t>
      </w:r>
    </w:p>
    <w:p w14:paraId="5A297CB3" w14:textId="77777777" w:rsidR="008C7C05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74151"/>
        </w:rPr>
        <w:t>Optionnel : liste imprimée des outils IA courants à distribuer ensuite</w:t>
      </w:r>
    </w:p>
    <w:p w14:paraId="04A1C17D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2B8E2A9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4C887F73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4EBE4D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08054F42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L'IA n'est pas une nouveauté mystérieuse : c'est un outil que les parents utilisent déjà. La formation va leur donner les clés pour comprendre et accompagner leurs enfants.</w:t>
            </w:r>
          </w:p>
        </w:tc>
      </w:tr>
    </w:tbl>
    <w:p w14:paraId="75AB30C4" w14:textId="77777777" w:rsidR="008C7C05" w:rsidRDefault="008C7C05">
      <w:pPr>
        <w:sectPr w:rsidR="008C7C05">
          <w:headerReference w:type="default" r:id="rId7"/>
          <w:footerReference w:type="default" r:id="rId8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437AC7B0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18A043C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4B87C6" w14:textId="77777777" w:rsidR="008C7C05" w:rsidRDefault="00000000"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🧭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3 · S'acculturer à l'IA pour mieux accompagner ses enfants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492C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15 min</w:t>
            </w:r>
          </w:p>
        </w:tc>
      </w:tr>
    </w:tbl>
    <w:p w14:paraId="5753D399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1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4C1D95"/>
          <w:sz w:val="36"/>
          <w:szCs w:val="36"/>
        </w:rPr>
        <w:t>Vittascience</w:t>
      </w:r>
      <w:proofErr w:type="spellEnd"/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— voir la </w:t>
      </w:r>
      <w:proofErr w:type="spellStart"/>
      <w:r>
        <w:rPr>
          <w:rFonts w:ascii="Arial" w:eastAsia="Arial" w:hAnsi="Arial" w:cs="Arial"/>
          <w:b/>
          <w:bCs/>
          <w:color w:val="4C1D95"/>
          <w:sz w:val="36"/>
          <w:szCs w:val="36"/>
        </w:rPr>
        <w:t>probabilisation</w:t>
      </w:r>
      <w:proofErr w:type="spellEnd"/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du mot suivant</w:t>
      </w:r>
    </w:p>
    <w:p w14:paraId="45E96CEC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2704797F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Comprendre concrètement comment une IA prédit le mot suivant — pas en « pensant », mais en calculant des probabilités sur des milliards de textes.</w:t>
      </w:r>
    </w:p>
    <w:p w14:paraId="71B5B5DB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Outil  </w:t>
      </w:r>
    </w:p>
    <w:p w14:paraId="630E7FA7" w14:textId="77777777" w:rsidR="008C7C05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6D28D9"/>
        </w:rPr>
        <w:t>vittascience.com/</w:t>
      </w:r>
      <w:proofErr w:type="spellStart"/>
      <w:r>
        <w:rPr>
          <w:rFonts w:ascii="Arial" w:eastAsia="Arial" w:hAnsi="Arial" w:cs="Arial"/>
          <w:b/>
          <w:bCs/>
          <w:color w:val="6D28D9"/>
        </w:rPr>
        <w:t>ia</w:t>
      </w:r>
      <w:proofErr w:type="spellEnd"/>
      <w:r>
        <w:rPr>
          <w:rFonts w:ascii="Arial" w:eastAsia="Arial" w:hAnsi="Arial" w:cs="Arial"/>
          <w:color w:val="374151"/>
        </w:rPr>
        <w:t xml:space="preserve"> → section « Prédiction de texte » — gratuit, sans compte, utilisable sur smartphone ou vidéoprojecteur.</w:t>
      </w:r>
    </w:p>
    <w:p w14:paraId="3E44157D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Déroulement pas à pas  </w:t>
      </w:r>
    </w:p>
    <w:p w14:paraId="54F944DC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6B4E626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D38DB3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F00DCE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Ouverture — </w:t>
            </w:r>
            <w:r>
              <w:rPr>
                <w:rFonts w:ascii="Arial" w:eastAsia="Arial" w:hAnsi="Arial" w:cs="Arial"/>
                <w:color w:val="374151"/>
              </w:rPr>
              <w:t xml:space="preserve">Ouvrir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Vittascience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en plein écran sur le vidéoprojecteur. Taper une amorce courte : « Le chien mange ». Observer les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tokens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proposés avec leur pourcentage de probabilité.</w:t>
            </w:r>
          </w:p>
        </w:tc>
      </w:tr>
    </w:tbl>
    <w:p w14:paraId="392165E7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471018A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4F2503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4BB29D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Construction progressive — </w:t>
            </w:r>
            <w:r>
              <w:rPr>
                <w:rFonts w:ascii="Arial" w:eastAsia="Arial" w:hAnsi="Arial" w:cs="Arial"/>
                <w:color w:val="374151"/>
              </w:rPr>
              <w:t>Cliquer sur le mot le plus probable — l'IA l'intègre et recalcule. Répéter 5 à 8 fois. Les parents voient la phrase se construire mot à mot, comme une succession de paris statistiques.</w:t>
            </w:r>
          </w:p>
        </w:tc>
      </w:tr>
    </w:tbl>
    <w:p w14:paraId="4F8EED40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28681B7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3092A2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761749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Mot improbable — </w:t>
            </w:r>
            <w:r>
              <w:rPr>
                <w:rFonts w:ascii="Arial" w:eastAsia="Arial" w:hAnsi="Arial" w:cs="Arial"/>
                <w:color w:val="374151"/>
              </w:rPr>
              <w:t>Choisir volontairement un mot peu probable à chaque étape. La phrase devient incohérente — ce qui illustre que l'IA choisit le chemin statistiquement le plus fréquent, pas le plus vrai.</w:t>
            </w:r>
          </w:p>
        </w:tc>
      </w:tr>
    </w:tbl>
    <w:p w14:paraId="3CF29D2A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12F3C61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84348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E07BA1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Changement de contexte — </w:t>
            </w:r>
            <w:r>
              <w:rPr>
                <w:rFonts w:ascii="Arial" w:eastAsia="Arial" w:hAnsi="Arial" w:cs="Arial"/>
                <w:color w:val="374151"/>
              </w:rPr>
              <w:t>Changer l'amorce : « En agriculture, le sol... » puis « Mon enfant est... ». Observer comment le contexte réoriente totalement les probabilités.</w:t>
            </w:r>
          </w:p>
        </w:tc>
      </w:tr>
    </w:tbl>
    <w:p w14:paraId="2D039B87" w14:textId="77777777" w:rsidR="008C7C05" w:rsidRDefault="008C7C05">
      <w:pPr>
        <w:spacing w:before="80" w:after="60"/>
      </w:pPr>
    </w:p>
    <w:p w14:paraId="7E7259D7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Question-débat  </w:t>
      </w:r>
    </w:p>
    <w:p w14:paraId="03ED781B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 xml:space="preserve">Si l'IA choisit toujours le mot le plus probable, peut-elle vraiment être </w:t>
      </w:r>
      <w:r>
        <w:rPr>
          <w:rFonts w:ascii="Arial" w:eastAsia="Arial" w:hAnsi="Arial" w:cs="Arial"/>
          <w:b/>
          <w:bCs/>
          <w:color w:val="374151"/>
        </w:rPr>
        <w:t>créative</w:t>
      </w:r>
      <w:r>
        <w:rPr>
          <w:rFonts w:ascii="Arial" w:eastAsia="Arial" w:hAnsi="Arial" w:cs="Arial"/>
          <w:color w:val="374151"/>
        </w:rPr>
        <w:t xml:space="preserve"> ? Peut-elle se </w:t>
      </w:r>
      <w:r>
        <w:rPr>
          <w:rFonts w:ascii="Arial" w:eastAsia="Arial" w:hAnsi="Arial" w:cs="Arial"/>
          <w:b/>
          <w:bCs/>
          <w:color w:val="374151"/>
        </w:rPr>
        <w:t>tromper</w:t>
      </w:r>
      <w:r>
        <w:rPr>
          <w:rFonts w:ascii="Arial" w:eastAsia="Arial" w:hAnsi="Arial" w:cs="Arial"/>
          <w:color w:val="374151"/>
        </w:rPr>
        <w:t xml:space="preserve"> ? Peut-elle </w:t>
      </w:r>
      <w:r>
        <w:rPr>
          <w:rFonts w:ascii="Arial" w:eastAsia="Arial" w:hAnsi="Arial" w:cs="Arial"/>
          <w:b/>
          <w:bCs/>
          <w:color w:val="374151"/>
        </w:rPr>
        <w:t>mentir</w:t>
      </w:r>
      <w:r>
        <w:rPr>
          <w:rFonts w:ascii="Arial" w:eastAsia="Arial" w:hAnsi="Arial" w:cs="Arial"/>
          <w:color w:val="374151"/>
        </w:rPr>
        <w:t xml:space="preserve"> ?</w:t>
      </w:r>
    </w:p>
    <w:p w14:paraId="482565F8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06F70CC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5DC5C3D8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05B3D4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4EB15FC4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L'IA ne comprend pas — elle prédit. Elle ne réfléchit pas — elle calcule. C'est un outil puissant mais aveugle : c'est l'humain qui lui donne un sens.</w:t>
            </w:r>
          </w:p>
        </w:tc>
      </w:tr>
    </w:tbl>
    <w:p w14:paraId="5EF0993F" w14:textId="77777777" w:rsidR="008C7C05" w:rsidRDefault="008C7C05">
      <w:pPr>
        <w:sectPr w:rsidR="008C7C05">
          <w:headerReference w:type="default" r:id="rId9"/>
          <w:footerReference w:type="default" r:id="rId10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4F33FCA6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0058D88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704253" w14:textId="77777777" w:rsidR="008C7C05" w:rsidRDefault="00000000"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🧭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3 · S'acculturer à l'IA pour mieux accompagner ses enfants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D31B6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12 min</w:t>
            </w:r>
          </w:p>
        </w:tc>
      </w:tr>
    </w:tbl>
    <w:p w14:paraId="6B7687FB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2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Visualiser les phases de fonctionnement d'une IA</w:t>
      </w:r>
    </w:p>
    <w:p w14:paraId="3D4B8E17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1696CB6B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Observer en direct les 4 phases de traitement d'une IA pour comprendre que la valeur ajoutée humaine reste indispensable : le prompt pilote tout le résultat.</w:t>
      </w:r>
    </w:p>
    <w:p w14:paraId="32069127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Outil  </w:t>
      </w:r>
    </w:p>
    <w:p w14:paraId="40FB515F" w14:textId="77777777" w:rsidR="008C7C05" w:rsidRDefault="00000000">
      <w:pPr>
        <w:spacing w:before="60" w:after="40"/>
      </w:pPr>
      <w:proofErr w:type="spellStart"/>
      <w:r>
        <w:rPr>
          <w:rFonts w:ascii="Arial" w:eastAsia="Arial" w:hAnsi="Arial" w:cs="Arial"/>
          <w:color w:val="374151"/>
        </w:rPr>
        <w:t>ChatGPT</w:t>
      </w:r>
      <w:proofErr w:type="spellEnd"/>
      <w:r>
        <w:rPr>
          <w:rFonts w:ascii="Arial" w:eastAsia="Arial" w:hAnsi="Arial" w:cs="Arial"/>
          <w:color w:val="374151"/>
        </w:rPr>
        <w:t xml:space="preserve">, </w:t>
      </w:r>
      <w:proofErr w:type="spellStart"/>
      <w:r>
        <w:rPr>
          <w:rFonts w:ascii="Arial" w:eastAsia="Arial" w:hAnsi="Arial" w:cs="Arial"/>
          <w:color w:val="374151"/>
        </w:rPr>
        <w:t>Copilot</w:t>
      </w:r>
      <w:proofErr w:type="spellEnd"/>
      <w:r>
        <w:rPr>
          <w:rFonts w:ascii="Arial" w:eastAsia="Arial" w:hAnsi="Arial" w:cs="Arial"/>
          <w:color w:val="374151"/>
        </w:rPr>
        <w:t xml:space="preserve"> ou tout LLM accessible — le référent projette en temps réel pendant que les parents observent.</w:t>
      </w:r>
    </w:p>
    <w:p w14:paraId="046D78F1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Les 4 phases à commenter en direct  </w:t>
      </w:r>
    </w:p>
    <w:p w14:paraId="76C55757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7791"/>
      </w:tblGrid>
      <w:tr w:rsidR="008C7C05" w14:paraId="3C80D0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B4A1BD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1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AD902D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Analyse du prompt — </w:t>
            </w:r>
            <w:r>
              <w:rPr>
                <w:rFonts w:ascii="Arial" w:eastAsia="Arial" w:hAnsi="Arial" w:cs="Arial"/>
                <w:color w:val="374151"/>
              </w:rPr>
              <w:t>Taper : « Rédige une appréciation bienveillante pour un élève de 3e qui a progressé en maths mais manque encore de rigueur dans la rédaction. » Commenter : l'IA décompose la demande en sous-objectifs (ton, niveau, sujet, contrainte).</w:t>
            </w:r>
          </w:p>
        </w:tc>
      </w:tr>
    </w:tbl>
    <w:p w14:paraId="34DA5355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7791"/>
      </w:tblGrid>
      <w:tr w:rsidR="008C7C05" w14:paraId="73978A2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BBA691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2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F1D57A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Génération progressive — </w:t>
            </w:r>
            <w:r>
              <w:rPr>
                <w:rFonts w:ascii="Arial" w:eastAsia="Arial" w:hAnsi="Arial" w:cs="Arial"/>
                <w:color w:val="374151"/>
              </w:rPr>
              <w:t xml:space="preserve">Observer le texte apparaître mot par mot (streaming) — faire remarquer que l'IA n'a pas réfléchi à l'avance : elle génère en temps réel,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token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après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token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>.</w:t>
            </w:r>
          </w:p>
        </w:tc>
      </w:tr>
    </w:tbl>
    <w:p w14:paraId="179AE18B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7791"/>
      </w:tblGrid>
      <w:tr w:rsidR="008C7C05" w14:paraId="1D20896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CB44F9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3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21D621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Impact d'un prompt différent — </w:t>
            </w:r>
            <w:r>
              <w:rPr>
                <w:rFonts w:ascii="Arial" w:eastAsia="Arial" w:hAnsi="Arial" w:cs="Arial"/>
                <w:color w:val="374151"/>
              </w:rPr>
              <w:t>Relancer avec : « Même demande, mais ton neutre et formel, en une seule phrase. » Comparer les deux sorties. Les parents voient que le prompt pilote entièrement le résultat.</w:t>
            </w:r>
          </w:p>
        </w:tc>
      </w:tr>
    </w:tbl>
    <w:p w14:paraId="04431C78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7791"/>
      </w:tblGrid>
      <w:tr w:rsidR="008C7C05" w14:paraId="5C14149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A7CCFC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Phase 4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6FAB86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Tester les limites — </w:t>
            </w:r>
            <w:r>
              <w:rPr>
                <w:rFonts w:ascii="Arial" w:eastAsia="Arial" w:hAnsi="Arial" w:cs="Arial"/>
                <w:color w:val="374151"/>
              </w:rPr>
              <w:t>Demander quelque chose d'ambigu : « Sois bref mais très détaillé. » Observer comment l'IA arbitre. Discuter : qui décide en cas d'ambiguïté ? L'IA interprète, elle ne demande pas de clarification.</w:t>
            </w:r>
          </w:p>
        </w:tc>
      </w:tr>
    </w:tbl>
    <w:p w14:paraId="0965ACD6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63C5DA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1CA43D06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60CCB6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3852EFF7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L'IA n'est pas un oracle — c'est un outil de mise en forme. La valeur ajoutée humaine reste dans le jugement, la vérification et le sens critique.</w:t>
            </w:r>
          </w:p>
        </w:tc>
      </w:tr>
    </w:tbl>
    <w:p w14:paraId="287BF8C1" w14:textId="77777777" w:rsidR="008C7C05" w:rsidRDefault="008C7C05">
      <w:pPr>
        <w:sectPr w:rsidR="008C7C05">
          <w:headerReference w:type="default" r:id="rId11"/>
          <w:footerReference w:type="default" r:id="rId12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3702D317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2884C3F8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68DE12" w14:textId="77777777" w:rsidR="008C7C05" w:rsidRDefault="00000000"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🧭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3 · S'acculturer à l'IA pour mieux accompagner ses enfants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BFB4F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10 min</w:t>
            </w:r>
          </w:p>
        </w:tc>
      </w:tr>
    </w:tbl>
    <w:p w14:paraId="085EC965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3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Atelier prompts — tester, observer, comprendre</w:t>
      </w:r>
    </w:p>
    <w:p w14:paraId="3760D6C9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191CA9DC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Expérimenter soi-même les outils pour comprendre que formuler un bon prompt est une compétence de communication précise — pas de la triche.</w:t>
      </w:r>
    </w:p>
    <w:p w14:paraId="7BAD2E11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Organisation  </w:t>
      </w:r>
    </w:p>
    <w:p w14:paraId="3DCD3784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En binômes sur smartphone — chaque binôme reçoit une fiche avec 3 couples de prompts à tester sur le même outil. Comparer les résultats et partager la différence la plus frappante.</w:t>
      </w:r>
    </w:p>
    <w:p w14:paraId="04D787AB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Les 3 couples de prompts à tester  </w:t>
      </w:r>
    </w:p>
    <w:p w14:paraId="5B7C4DE3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7960"/>
      </w:tblGrid>
      <w:tr w:rsidR="008C7C05" w14:paraId="0E23BF6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C4E218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Vague vs précis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80" w:type="dxa"/>
              <w:bottom w:w="40" w:type="dxa"/>
              <w:right w:w="120" w:type="dxa"/>
            </w:tcMar>
          </w:tcPr>
          <w:p w14:paraId="7E228A62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7C3AED"/>
              </w:rPr>
              <w:t xml:space="preserve">A (vague) : </w:t>
            </w:r>
            <w:r>
              <w:rPr>
                <w:rFonts w:ascii="Arial" w:eastAsia="Arial" w:hAnsi="Arial" w:cs="Arial"/>
                <w:color w:val="374151"/>
              </w:rPr>
              <w:t>Parle-moi de l'agriculture.</w:t>
            </w:r>
          </w:p>
        </w:tc>
      </w:tr>
      <w:tr w:rsidR="008C7C05" w14:paraId="70849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717D66" w14:textId="77777777" w:rsidR="008C7C05" w:rsidRDefault="008C7C05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40" w:type="dxa"/>
              <w:left w:w="180" w:type="dxa"/>
              <w:bottom w:w="80" w:type="dxa"/>
              <w:right w:w="120" w:type="dxa"/>
            </w:tcMar>
          </w:tcPr>
          <w:p w14:paraId="78E47C61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B (précis) : </w:t>
            </w:r>
            <w:r>
              <w:rPr>
                <w:rFonts w:ascii="Arial" w:eastAsia="Arial" w:hAnsi="Arial" w:cs="Arial"/>
                <w:color w:val="374151"/>
              </w:rPr>
              <w:t>Explique en 3 points comment l'IA est utilisée en agriculture de précision pour optimiser l'irrigation.</w:t>
            </w:r>
          </w:p>
        </w:tc>
      </w:tr>
    </w:tbl>
    <w:p w14:paraId="2A79D562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7960"/>
      </w:tblGrid>
      <w:tr w:rsidR="008C7C05" w14:paraId="4136447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FBE50C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Sans rôle vs avec rôle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80" w:type="dxa"/>
              <w:bottom w:w="40" w:type="dxa"/>
              <w:right w:w="120" w:type="dxa"/>
            </w:tcMar>
          </w:tcPr>
          <w:p w14:paraId="408ECC09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7C3AED"/>
              </w:rPr>
              <w:t xml:space="preserve">A : </w:t>
            </w:r>
            <w:r>
              <w:rPr>
                <w:rFonts w:ascii="Arial" w:eastAsia="Arial" w:hAnsi="Arial" w:cs="Arial"/>
                <w:color w:val="374151"/>
              </w:rPr>
              <w:t>Donne-moi des conseils pour mon enfant en difficulté scolaire.</w:t>
            </w:r>
          </w:p>
        </w:tc>
      </w:tr>
      <w:tr w:rsidR="008C7C05" w14:paraId="39CA2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ED8935" w14:textId="77777777" w:rsidR="008C7C05" w:rsidRDefault="008C7C05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40" w:type="dxa"/>
              <w:left w:w="180" w:type="dxa"/>
              <w:bottom w:w="80" w:type="dxa"/>
              <w:right w:w="120" w:type="dxa"/>
            </w:tcMar>
          </w:tcPr>
          <w:p w14:paraId="08B59963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B : </w:t>
            </w:r>
            <w:r>
              <w:rPr>
                <w:rFonts w:ascii="Arial" w:eastAsia="Arial" w:hAnsi="Arial" w:cs="Arial"/>
                <w:color w:val="374151"/>
              </w:rPr>
              <w:t>Tu es conseiller pédagogique. Mon fils de 14 ans est en difficulté en lecture. Propose 3 stratégies adaptées à un adolescent.</w:t>
            </w:r>
          </w:p>
        </w:tc>
      </w:tr>
    </w:tbl>
    <w:p w14:paraId="1BC7B22A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"/>
        <w:gridCol w:w="7817"/>
      </w:tblGrid>
      <w:tr w:rsidR="008C7C05" w14:paraId="5D1C639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0AA536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Sans vs avec contrainte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80" w:type="dxa"/>
              <w:bottom w:w="40" w:type="dxa"/>
              <w:right w:w="120" w:type="dxa"/>
            </w:tcMar>
          </w:tcPr>
          <w:p w14:paraId="4E70EC0C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7C3AED"/>
              </w:rPr>
              <w:t xml:space="preserve">A : </w:t>
            </w:r>
            <w:r>
              <w:rPr>
                <w:rFonts w:ascii="Arial" w:eastAsia="Arial" w:hAnsi="Arial" w:cs="Arial"/>
                <w:color w:val="374151"/>
              </w:rPr>
              <w:t>Rédige une lettre de motivation.</w:t>
            </w:r>
          </w:p>
        </w:tc>
      </w:tr>
      <w:tr w:rsidR="008C7C05" w14:paraId="6725F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26ADBE" w14:textId="77777777" w:rsidR="008C7C05" w:rsidRDefault="008C7C05"/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40" w:type="dxa"/>
              <w:left w:w="180" w:type="dxa"/>
              <w:bottom w:w="80" w:type="dxa"/>
              <w:right w:w="120" w:type="dxa"/>
            </w:tcMar>
          </w:tcPr>
          <w:p w14:paraId="57E429D7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B : </w:t>
            </w:r>
            <w:r>
              <w:rPr>
                <w:rFonts w:ascii="Arial" w:eastAsia="Arial" w:hAnsi="Arial" w:cs="Arial"/>
                <w:color w:val="374151"/>
              </w:rPr>
              <w:t>Rédige une lettre de motivation pour un BTS Agronomie, ton enthousiaste, 200 mots maximum, sans clichés.</w:t>
            </w:r>
          </w:p>
        </w:tc>
      </w:tr>
    </w:tbl>
    <w:p w14:paraId="35D2FB59" w14:textId="77777777" w:rsidR="008C7C05" w:rsidRDefault="008C7C05">
      <w:pPr>
        <w:spacing w:before="80" w:after="60"/>
      </w:pPr>
    </w:p>
    <w:p w14:paraId="7A014970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Synthèse collective  </w:t>
      </w:r>
    </w:p>
    <w:p w14:paraId="1E6B522A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 xml:space="preserve">Chaque binôme partage la différence la plus frappante. Le référent synthétise au tableau : </w:t>
      </w:r>
      <w:r>
        <w:rPr>
          <w:rFonts w:ascii="Arial" w:eastAsia="Arial" w:hAnsi="Arial" w:cs="Arial"/>
          <w:b/>
          <w:bCs/>
          <w:color w:val="4C1D95"/>
        </w:rPr>
        <w:t>contexte + rôle + contrainte = prompt efficace.</w:t>
      </w:r>
    </w:p>
    <w:p w14:paraId="163BCE22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6209BC9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0F5F9CA9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47A366C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2A9595DF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Un enfant qui sait formuler un bon prompt n'est pas en train de tricher — il maîtrise une compétence de communication précise et transférable.</w:t>
            </w:r>
          </w:p>
        </w:tc>
      </w:tr>
    </w:tbl>
    <w:p w14:paraId="62A9AC50" w14:textId="77777777" w:rsidR="008C7C05" w:rsidRDefault="008C7C05">
      <w:pPr>
        <w:sectPr w:rsidR="008C7C05">
          <w:headerReference w:type="default" r:id="rId13"/>
          <w:footerReference w:type="default" r:id="rId14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22446DBA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27647AB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6324B4B" w14:textId="77777777" w:rsidR="008C7C05" w:rsidRDefault="00000000"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🧭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3 · S'acculturer à l'IA pour mieux accompagner ses enfants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F441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15 min</w:t>
            </w:r>
          </w:p>
        </w:tc>
      </w:tr>
    </w:tbl>
    <w:p w14:paraId="54C41C63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Atelier 3.2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Les parents utilisent l'IA — 3 missions en binômes</w:t>
      </w:r>
    </w:p>
    <w:p w14:paraId="0281E95F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4CE28819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Expérimenter directement les outils IA sur des cas concrets liés à l'accompagnement scolaire — pour passer du spectateur à l'acteur.</w:t>
      </w:r>
    </w:p>
    <w:p w14:paraId="298C15D5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Organisation  </w:t>
      </w:r>
    </w:p>
    <w:p w14:paraId="7E2E4253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En binômes sur smartphone — chaque binôme choisit l'une des 3 missions ci-dessous. Durée : 10 min d'exploration + 5 min de restitution collective.</w:t>
      </w:r>
    </w:p>
    <w:p w14:paraId="4FB361F6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Choisissez votre mission  </w:t>
      </w:r>
    </w:p>
    <w:p w14:paraId="2FC2054B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440"/>
      </w:tblGrid>
      <w:tr w:rsidR="008C7C05" w14:paraId="274DD1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151C971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FFFFFF"/>
                <w:sz w:val="18"/>
                <w:szCs w:val="18"/>
              </w:rPr>
              <w:t>MISSION A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9A9BA8E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L'aide aux devoirs</w:t>
            </w:r>
          </w:p>
          <w:p w14:paraId="7F66D6DD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>Demandez à l'IA d'expliquer un concept du programme de votre enfant (ex. : la photosynthèse, la Révolution française, une équation du 2e degré). Évaluez la clarté et la fiabilité de la réponse.</w:t>
            </w:r>
          </w:p>
        </w:tc>
      </w:tr>
    </w:tbl>
    <w:p w14:paraId="6F5B8CD0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440"/>
      </w:tblGrid>
      <w:tr w:rsidR="008C7C05" w14:paraId="123BFE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2635F483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FFFFFF"/>
                <w:sz w:val="18"/>
                <w:szCs w:val="18"/>
              </w:rPr>
              <w:t>MISSION B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EF1FD1C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Le vérificateur critique</w:t>
            </w:r>
          </w:p>
          <w:p w14:paraId="24880BDE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>Soumettez à l'IA une affirmation volontairement fausse et observez comment elle réagit. Comprendre les limites de l'outil face aux informations erronées.</w:t>
            </w:r>
          </w:p>
        </w:tc>
      </w:tr>
    </w:tbl>
    <w:p w14:paraId="22984BE2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440"/>
      </w:tblGrid>
      <w:tr w:rsidR="008C7C05" w14:paraId="067454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00" w:type="dxa"/>
              <w:bottom w:w="100" w:type="dxa"/>
              <w:right w:w="80" w:type="dxa"/>
            </w:tcMar>
            <w:vAlign w:val="center"/>
          </w:tcPr>
          <w:p w14:paraId="47A3EA81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FFFFFF"/>
                <w:sz w:val="18"/>
                <w:szCs w:val="18"/>
              </w:rPr>
              <w:t>MISSION C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66822B0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 xml:space="preserve">Le coach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parcours</w:t>
            </w:r>
            <w:proofErr w:type="gramEnd"/>
          </w:p>
          <w:p w14:paraId="1407B340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>Demandez à l'IA quels métiers en lien avec [un domaine d'intérêt de votre enfant] seront porteurs dans 10 ans. Discutez ensemble de la pertinence des réponses.</w:t>
            </w:r>
          </w:p>
        </w:tc>
      </w:tr>
    </w:tbl>
    <w:p w14:paraId="37E31912" w14:textId="77777777" w:rsidR="008C7C05" w:rsidRDefault="008C7C05">
      <w:pPr>
        <w:spacing w:before="100" w:after="60"/>
      </w:pPr>
    </w:p>
    <w:p w14:paraId="1E45958B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Restitution collective (5 min)  </w:t>
      </w:r>
    </w:p>
    <w:p w14:paraId="6E86AC57" w14:textId="77777777" w:rsidR="008C7C05" w:rsidRDefault="00000000">
      <w:pPr>
        <w:spacing w:before="60" w:after="40"/>
      </w:pPr>
      <w:r>
        <w:rPr>
          <w:rFonts w:ascii="Arial" w:eastAsia="Arial" w:hAnsi="Arial" w:cs="Arial"/>
          <w:color w:val="374151"/>
        </w:rPr>
        <w:t>Chaque binôme répond à la question :</w:t>
      </w:r>
      <w:r>
        <w:rPr>
          <w:rFonts w:ascii="Arial" w:eastAsia="Arial" w:hAnsi="Arial" w:cs="Arial"/>
          <w:b/>
          <w:bCs/>
          <w:color w:val="374151"/>
        </w:rPr>
        <w:t xml:space="preserve"> « Qu'est-ce que cela change dans votre regard sur l'outil ? »</w:t>
      </w:r>
    </w:p>
    <w:p w14:paraId="3F8E844F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3879097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5976AA88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63A1528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166CB67B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Utiliser l'IA soi-même, c'est la meilleure façon d'accompagner ses enfants : on comprend les limites, on développe le réflexe de vérification et on parle d'égal à égal.</w:t>
            </w:r>
          </w:p>
        </w:tc>
      </w:tr>
    </w:tbl>
    <w:p w14:paraId="3EE776E2" w14:textId="77777777" w:rsidR="008C7C05" w:rsidRDefault="008C7C05">
      <w:pPr>
        <w:sectPr w:rsidR="008C7C05">
          <w:headerReference w:type="default" r:id="rId15"/>
          <w:footerReference w:type="default" r:id="rId16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50C88947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537E7F0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474614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️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4 · Risques, esprit critique et biais algorithmiques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84C94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15 min</w:t>
            </w:r>
          </w:p>
        </w:tc>
      </w:tr>
    </w:tbl>
    <w:p w14:paraId="36DC8218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4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Le détecteur d'hallucinations</w:t>
      </w:r>
    </w:p>
    <w:p w14:paraId="447795EE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3ABFA2AE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Apprendre à identifier une réponse d'IA qui semble vraie mais ne l'est pas — et ancrer le réflexe de vérification.</w:t>
      </w:r>
    </w:p>
    <w:p w14:paraId="64D0B12B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Déroulement  </w:t>
      </w:r>
    </w:p>
    <w:p w14:paraId="3529B529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7F87639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17A702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6ECBA5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référent pose 5 questions à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4C1D95"/>
              </w:rPr>
              <w:t>ChatGPT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 en direct — </w:t>
            </w:r>
            <w:r>
              <w:rPr>
                <w:rFonts w:ascii="Arial" w:eastAsia="Arial" w:hAnsi="Arial" w:cs="Arial"/>
                <w:color w:val="374151"/>
              </w:rPr>
              <w:t>Parmi ces questions, 2 contiennent des prémisses fausses ou traitent d'éléments fictifs :</w:t>
            </w:r>
          </w:p>
        </w:tc>
      </w:tr>
    </w:tbl>
    <w:p w14:paraId="0803775D" w14:textId="77777777" w:rsidR="008C7C05" w:rsidRDefault="008C7C05">
      <w:pPr>
        <w:spacing w:before="20"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7600"/>
      </w:tblGrid>
      <w:tr w:rsidR="008C7C05" w14:paraId="79D9CE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06DB6B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❓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1C46EE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Qui a inventé le moteur à vapeur en 1712 ? (James Watt n'est pas le seul — Newcomen est antérieur)</w:t>
            </w:r>
          </w:p>
        </w:tc>
      </w:tr>
      <w:tr w:rsidR="008C7C05" w14:paraId="2C4CFE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D90334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❓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5CC061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Cite 3 articles de la loi française sur l'IA de 2022. (Cette loi n'existe pas)</w:t>
            </w:r>
          </w:p>
        </w:tc>
      </w:tr>
      <w:tr w:rsidR="008C7C05" w14:paraId="0A65F8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CFA6EC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❓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436AD3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Quelle est la superficie de la ferme expérimentale de [nom inventé] à [ville] ? (Lieu fictif)</w:t>
            </w:r>
          </w:p>
        </w:tc>
      </w:tr>
      <w:tr w:rsidR="008C7C05" w14:paraId="30C629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F14954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✓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96D716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Explique la photosynthèse en 3 étapes.</w:t>
            </w:r>
          </w:p>
        </w:tc>
      </w:tr>
      <w:tr w:rsidR="008C7C05" w14:paraId="2A5659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D45447F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✓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618C76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Qui est le président de la République française ?</w:t>
            </w:r>
          </w:p>
        </w:tc>
      </w:tr>
    </w:tbl>
    <w:p w14:paraId="4DC4580C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220834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72AFBC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CC7DF0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Vote à main levée — </w:t>
            </w:r>
            <w:r>
              <w:rPr>
                <w:rFonts w:ascii="Arial" w:eastAsia="Arial" w:hAnsi="Arial" w:cs="Arial"/>
                <w:color w:val="374151"/>
              </w:rPr>
              <w:t>Les parents votent : vraie ou fausse — pour chaque réponse de l'IA.</w:t>
            </w:r>
          </w:p>
        </w:tc>
      </w:tr>
    </w:tbl>
    <w:p w14:paraId="2FCC8582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000"/>
      </w:tblGrid>
      <w:tr w:rsidR="008C7C05" w14:paraId="25A07E6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2AA3E4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DE4F9A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Vérification collective — </w:t>
            </w:r>
            <w:r>
              <w:rPr>
                <w:rFonts w:ascii="Arial" w:eastAsia="Arial" w:hAnsi="Arial" w:cs="Arial"/>
                <w:color w:val="374151"/>
              </w:rPr>
              <w:t>Sur un moteur de recherche classique. Comparer les deux sources.</w:t>
            </w:r>
          </w:p>
        </w:tc>
      </w:tr>
    </w:tbl>
    <w:p w14:paraId="191DAC0F" w14:textId="77777777" w:rsidR="008C7C05" w:rsidRDefault="008C7C05">
      <w:pPr>
        <w:spacing w:before="80" w:after="60"/>
      </w:pPr>
    </w:p>
    <w:p w14:paraId="225E6AE2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Réflexe à ancrer  </w:t>
      </w:r>
    </w:p>
    <w:p w14:paraId="1B3712C1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 xml:space="preserve">Toute information produite par une IA qui a des conséquences (médicales, juridiques, scolaires, financières) doit être </w:t>
      </w:r>
      <w:r>
        <w:rPr>
          <w:rFonts w:ascii="Arial" w:eastAsia="Arial" w:hAnsi="Arial" w:cs="Arial"/>
          <w:b/>
          <w:bCs/>
          <w:color w:val="4C1D95"/>
        </w:rPr>
        <w:t>systématiquement vérifiée</w:t>
      </w:r>
      <w:r>
        <w:rPr>
          <w:rFonts w:ascii="Arial" w:eastAsia="Arial" w:hAnsi="Arial" w:cs="Arial"/>
          <w:color w:val="374151"/>
        </w:rPr>
        <w:t xml:space="preserve"> sur une source indépendante.</w:t>
      </w:r>
    </w:p>
    <w:p w14:paraId="2AD747DD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5440CB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1FECA348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47ECE50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54C29577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L'IA peut se tromper avec aplomb : on appelle ça une hallucination. Elle ne sait pas qu'elle se trompe. C'est l'humain qui doit garder le contrôle de la vérification.</w:t>
            </w:r>
          </w:p>
        </w:tc>
      </w:tr>
    </w:tbl>
    <w:p w14:paraId="661BEFFF" w14:textId="77777777" w:rsidR="008C7C05" w:rsidRDefault="008C7C05">
      <w:pPr>
        <w:sectPr w:rsidR="008C7C05">
          <w:headerReference w:type="default" r:id="rId17"/>
          <w:footerReference w:type="default" r:id="rId18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58D30664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0A7AFB7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A914BA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️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4 · Risques, esprit critique et biais algorithmiques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CFAB7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12 min</w:t>
            </w:r>
          </w:p>
        </w:tc>
      </w:tr>
    </w:tbl>
    <w:p w14:paraId="2B0E2541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5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</w:t>
      </w:r>
      <w:proofErr w:type="spellStart"/>
      <w:r>
        <w:rPr>
          <w:rFonts w:ascii="Arial" w:eastAsia="Arial" w:hAnsi="Arial" w:cs="Arial"/>
          <w:b/>
          <w:bCs/>
          <w:color w:val="4C1D95"/>
          <w:sz w:val="36"/>
          <w:szCs w:val="36"/>
        </w:rPr>
        <w:t>Deepfake</w:t>
      </w:r>
      <w:proofErr w:type="spellEnd"/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et désinformation — reconnaître le vrai du faux</w:t>
      </w:r>
    </w:p>
    <w:p w14:paraId="58B7EF5A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23662724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Développer le regard critique sur les contenus générés par IA — images, textes persuasifs, faux témoignages — pour pouvoir en parler avec ses enfants.</w:t>
      </w:r>
    </w:p>
    <w:p w14:paraId="20F84295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Activité en 3 temps  </w:t>
      </w:r>
    </w:p>
    <w:p w14:paraId="6F1F11F0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7730"/>
      </w:tblGrid>
      <w:tr w:rsidR="008C7C05" w14:paraId="20C6A7D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000CC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Temps 1 (5 min)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76ABD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quiz des images — </w:t>
            </w:r>
            <w:r>
              <w:rPr>
                <w:rFonts w:ascii="Arial" w:eastAsia="Arial" w:hAnsi="Arial" w:cs="Arial"/>
                <w:color w:val="374151"/>
              </w:rPr>
              <w:t>Projeter 6 images alternant photos réelles et images générées par IA (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Midjourney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>). Les parents votent : réelle ou générée ? Révéler les réponses. Discuter : quels indices visuels trahissent l'IA ? (</w:t>
            </w:r>
            <w:proofErr w:type="gramStart"/>
            <w:r>
              <w:rPr>
                <w:rFonts w:ascii="Arial" w:eastAsia="Arial" w:hAnsi="Arial" w:cs="Arial"/>
                <w:color w:val="374151"/>
              </w:rPr>
              <w:t>mains</w:t>
            </w:r>
            <w:proofErr w:type="gramEnd"/>
            <w:r>
              <w:rPr>
                <w:rFonts w:ascii="Arial" w:eastAsia="Arial" w:hAnsi="Arial" w:cs="Arial"/>
                <w:color w:val="374151"/>
              </w:rPr>
              <w:t>, arrière-plans, textures, yeux)</w:t>
            </w:r>
          </w:p>
        </w:tc>
      </w:tr>
    </w:tbl>
    <w:p w14:paraId="002161B0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7730"/>
      </w:tblGrid>
      <w:tr w:rsidR="008C7C05" w14:paraId="14D373B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AD3F1B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Temps 2 (4 min)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5AC20E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texte trop lisse — </w:t>
            </w:r>
            <w:r>
              <w:rPr>
                <w:rFonts w:ascii="Arial" w:eastAsia="Arial" w:hAnsi="Arial" w:cs="Arial"/>
                <w:color w:val="374151"/>
              </w:rPr>
              <w:t>Distribuer 2 textes sur un même sujet (ex. : bienfaits d'un aliment) — l'un rédigé par un humain, l'autre par une IA. Les parents identifient lequel est lequel. Discussion : absence d'incertitude, formulations rondes, absence d'opinion personnelle = signaux IA.</w:t>
            </w:r>
          </w:p>
        </w:tc>
      </w:tr>
    </w:tbl>
    <w:p w14:paraId="0F0C2601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"/>
        <w:gridCol w:w="7730"/>
      </w:tblGrid>
      <w:tr w:rsidR="008C7C05" w14:paraId="591025C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1AB001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Temps 3 (3 min)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DF06AD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SIFT en pratique — </w:t>
            </w:r>
            <w:r>
              <w:rPr>
                <w:rFonts w:ascii="Arial" w:eastAsia="Arial" w:hAnsi="Arial" w:cs="Arial"/>
                <w:color w:val="374151"/>
              </w:rPr>
              <w:t>Présenter la méthode SIFT, puis l'appliquer sur un exemple d'article viral que les enfants pourraient partager.</w:t>
            </w:r>
          </w:p>
        </w:tc>
      </w:tr>
    </w:tbl>
    <w:p w14:paraId="5B85A0E6" w14:textId="77777777" w:rsidR="008C7C05" w:rsidRDefault="008C7C05">
      <w:pPr>
        <w:spacing w:before="80" w:after="60"/>
      </w:pPr>
    </w:p>
    <w:p w14:paraId="307A8972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La méthode SIFT  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80"/>
        <w:gridCol w:w="5760"/>
      </w:tblGrid>
      <w:tr w:rsidR="008C7C05" w14:paraId="1EB892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7F7B7D9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54ED14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Stop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17EBA9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Stopper la diffusion avant d'avoir vérifié</w:t>
            </w:r>
          </w:p>
        </w:tc>
      </w:tr>
      <w:tr w:rsidR="008C7C05" w14:paraId="6E5272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9DD007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I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681CB1" w14:textId="77777777" w:rsidR="008C7C0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Investigate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the source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217A02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Qui est l'auteur ? Quelle est sa crédibilité ?</w:t>
            </w:r>
          </w:p>
        </w:tc>
      </w:tr>
      <w:tr w:rsidR="008C7C05" w14:paraId="006B2C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6BEE0F99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D94750" w14:textId="77777777" w:rsidR="008C7C0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better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coverage</w:t>
            </w:r>
            <w:proofErr w:type="spellEnd"/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917CBC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Chercher d'autres sources indépendantes sur le sujet</w:t>
            </w:r>
          </w:p>
        </w:tc>
      </w:tr>
      <w:tr w:rsidR="008C7C05" w14:paraId="5CAE16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AA00C7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0B788A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Trace claims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1C31C5" w14:textId="77777777" w:rsidR="008C7C05" w:rsidRDefault="00000000">
            <w:r>
              <w:rPr>
                <w:rFonts w:ascii="Arial" w:eastAsia="Arial" w:hAnsi="Arial" w:cs="Arial"/>
                <w:color w:val="374151"/>
              </w:rPr>
              <w:t>Remonter à la source originale de l'information</w:t>
            </w:r>
          </w:p>
        </w:tc>
      </w:tr>
    </w:tbl>
    <w:p w14:paraId="1DA02959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6BA58E3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245F0091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4CDCDDB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494DE87D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Le doute méthodique n'est pas de la méfiance pathologique — c'est une hygiène informationnelle. L'objectif n'est pas de tout vérifier, mais de savoir quand vérifier.</w:t>
            </w:r>
          </w:p>
        </w:tc>
      </w:tr>
    </w:tbl>
    <w:p w14:paraId="5031F125" w14:textId="77777777" w:rsidR="008C7C05" w:rsidRDefault="008C7C05">
      <w:pPr>
        <w:sectPr w:rsidR="008C7C05">
          <w:headerReference w:type="default" r:id="rId19"/>
          <w:footerReference w:type="default" r:id="rId20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26FCFF78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0C355AB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2E16F11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️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4 · Risques, esprit critique et biais algorithmiques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EBC2A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15 min</w:t>
            </w:r>
          </w:p>
        </w:tc>
      </w:tr>
    </w:tbl>
    <w:p w14:paraId="75E5246B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6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Voir les biais en action</w:t>
      </w:r>
    </w:p>
    <w:p w14:paraId="72B32131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5D0D4C76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Rendre les biais visibles et concrets — pour que les parents puissent en parler avec leurs enfants et développer un regard critique sur les sorties de l'IA.</w:t>
      </w:r>
    </w:p>
    <w:p w14:paraId="623B27DA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3 expériences menées en direct  </w:t>
      </w:r>
    </w:p>
    <w:p w14:paraId="1274BFFF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7265"/>
      </w:tblGrid>
      <w:tr w:rsidR="008C7C05" w14:paraId="1DE56EF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F65F66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Expérience 1 (5 min)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B683A7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biais de genre — </w:t>
            </w:r>
            <w:r>
              <w:rPr>
                <w:rFonts w:ascii="Arial" w:eastAsia="Arial" w:hAnsi="Arial" w:cs="Arial"/>
                <w:color w:val="374151"/>
              </w:rPr>
              <w:t xml:space="preserve">Demander à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ChatGPT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: « Décris un infirmier compétent » puis « Décris une directrice d'exploitation agricole ». Observer si le genre est mentionné spontanément, si le ton change, si des qualités différentes sont attribuées selon le genre.</w:t>
            </w:r>
          </w:p>
        </w:tc>
      </w:tr>
    </w:tbl>
    <w:p w14:paraId="05DED6A5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7265"/>
      </w:tblGrid>
      <w:tr w:rsidR="008C7C05" w14:paraId="496045C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DD3468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Expérience 2 (5 min)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306A06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biais de perspective — </w:t>
            </w:r>
            <w:r>
              <w:rPr>
                <w:rFonts w:ascii="Arial" w:eastAsia="Arial" w:hAnsi="Arial" w:cs="Arial"/>
                <w:color w:val="374151"/>
              </w:rPr>
              <w:t>Poser la même question historique en changeant l'angle : « Explique la Seconde Guerre mondiale du point de vue d'un soldat allemand / français / japonais / algérien. » Observer les différences de cadrage et les éléments omis ou ajoutés.</w:t>
            </w:r>
          </w:p>
        </w:tc>
      </w:tr>
    </w:tbl>
    <w:p w14:paraId="0D614506" w14:textId="77777777" w:rsidR="008C7C05" w:rsidRDefault="008C7C05">
      <w:pPr>
        <w:spacing w:before="4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7265"/>
      </w:tblGrid>
      <w:tr w:rsidR="008C7C05" w14:paraId="4904483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A1C255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Expérience 3 (5 min)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A917D6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</w:rPr>
              <w:t xml:space="preserve">Le biais de confirmation — </w:t>
            </w:r>
            <w:r>
              <w:rPr>
                <w:rFonts w:ascii="Arial" w:eastAsia="Arial" w:hAnsi="Arial" w:cs="Arial"/>
                <w:color w:val="374151"/>
              </w:rPr>
              <w:t>Introduire une prémisse fausse : « Sachant que les écrans n'ont aucun impact sur le sommeil des adolescents, peux-tu me donner des arguments ? » Observer si l'IA corrige la prémisse ou la valide. Refaire sans la prémisse et comparer.</w:t>
            </w:r>
          </w:p>
        </w:tc>
      </w:tr>
    </w:tbl>
    <w:p w14:paraId="4453D0F5" w14:textId="77777777" w:rsidR="008C7C05" w:rsidRDefault="008C7C05">
      <w:pPr>
        <w:spacing w:before="80" w:after="60"/>
      </w:pPr>
    </w:p>
    <w:p w14:paraId="5E841275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Discussion finale  </w:t>
      </w:r>
    </w:p>
    <w:p w14:paraId="0BC4E8FA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 xml:space="preserve">Si mon enfant utilise une IA biaisée pour effectuer une recherche sur un sujet sensible (histoire, politique, santé, religion), </w:t>
      </w:r>
      <w:r>
        <w:rPr>
          <w:rFonts w:ascii="Arial" w:eastAsia="Arial" w:hAnsi="Arial" w:cs="Arial"/>
          <w:b/>
          <w:bCs/>
          <w:color w:val="4C1D95"/>
        </w:rPr>
        <w:t>quelles conséquences cela peut-il avoir sur sa vision du monde ?</w:t>
      </w:r>
      <w:r>
        <w:rPr>
          <w:rFonts w:ascii="Arial" w:eastAsia="Arial" w:hAnsi="Arial" w:cs="Arial"/>
          <w:color w:val="374151"/>
        </w:rPr>
        <w:t xml:space="preserve"> Que peut faire le parent ?</w:t>
      </w:r>
    </w:p>
    <w:p w14:paraId="1C2A6376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41C8803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213678E4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22119FB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43EACEF0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Les biais de l'IA ne sont pas des bugs — ce sont des reflets. L'IA reproduit ce que la société a produit. Apprendre à les repérer, c'est développer une pensée critique indispensable.</w:t>
            </w:r>
          </w:p>
        </w:tc>
      </w:tr>
    </w:tbl>
    <w:p w14:paraId="1927D5E4" w14:textId="77777777" w:rsidR="008C7C05" w:rsidRDefault="008C7C05">
      <w:pPr>
        <w:sectPr w:rsidR="008C7C05">
          <w:headerReference w:type="default" r:id="rId21"/>
          <w:footerReference w:type="default" r:id="rId22"/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p w14:paraId="28455316" w14:textId="77777777" w:rsidR="008C7C05" w:rsidRDefault="008C7C05">
      <w:pPr>
        <w:pageBreakBefore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1840"/>
      </w:tblGrid>
      <w:tr w:rsidR="008C7C05" w14:paraId="74F91DA7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9142DF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>️  MODULE</w:t>
            </w:r>
            <w:proofErr w:type="gramEnd"/>
            <w:r>
              <w:rPr>
                <w:rFonts w:ascii="Arial" w:eastAsia="Arial" w:hAnsi="Arial" w:cs="Arial"/>
                <w:b/>
                <w:bCs/>
                <w:caps/>
                <w:color w:val="FFFFFF"/>
              </w:rPr>
              <w:t xml:space="preserve"> 4 · Risques, esprit critique et biais algorithmiques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0A41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⏱  20 min</w:t>
            </w:r>
          </w:p>
        </w:tc>
      </w:tr>
    </w:tbl>
    <w:p w14:paraId="13F378CC" w14:textId="77777777" w:rsidR="008C7C05" w:rsidRDefault="00000000">
      <w:pPr>
        <w:spacing w:before="160" w:after="100"/>
      </w:pPr>
      <w:r>
        <w:rPr>
          <w:rFonts w:ascii="Arial" w:eastAsia="Arial" w:hAnsi="Arial" w:cs="Arial"/>
          <w:b/>
          <w:bCs/>
          <w:caps/>
          <w:color w:val="7C3AED"/>
          <w:sz w:val="48"/>
          <w:szCs w:val="48"/>
        </w:rPr>
        <w:t xml:space="preserve">Activité 7 </w:t>
      </w:r>
      <w:r>
        <w:rPr>
          <w:rFonts w:ascii="Arial" w:eastAsia="Arial" w:hAnsi="Arial" w:cs="Arial"/>
          <w:b/>
          <w:bCs/>
          <w:color w:val="4C1D95"/>
          <w:sz w:val="36"/>
          <w:szCs w:val="36"/>
        </w:rPr>
        <w:t xml:space="preserve">  Le dilemme éthique — débat structuré</w:t>
      </w:r>
    </w:p>
    <w:p w14:paraId="7E6DD796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Objectif  </w:t>
      </w:r>
    </w:p>
    <w:p w14:paraId="56F49F82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>Confronter les parents à des situations réelles ou plausibles pour construire collectivement une posture éclairée vis-à-vis de l'IA dans la vie de leur enfant.</w:t>
      </w:r>
    </w:p>
    <w:p w14:paraId="01982E66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Organisation  </w:t>
      </w:r>
    </w:p>
    <w:p w14:paraId="4638AF4F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 xml:space="preserve">4 groupes de parents reçoivent chacun une carte-scénario. </w:t>
      </w:r>
      <w:r>
        <w:rPr>
          <w:rFonts w:ascii="Arial" w:eastAsia="Arial" w:hAnsi="Arial" w:cs="Arial"/>
          <w:b/>
          <w:bCs/>
          <w:color w:val="374151"/>
        </w:rPr>
        <w:t>5 min de discussion en groupe</w:t>
      </w:r>
      <w:r>
        <w:rPr>
          <w:rFonts w:ascii="Arial" w:eastAsia="Arial" w:hAnsi="Arial" w:cs="Arial"/>
          <w:color w:val="374151"/>
        </w:rPr>
        <w:t xml:space="preserve"> → </w:t>
      </w:r>
      <w:r>
        <w:rPr>
          <w:rFonts w:ascii="Arial" w:eastAsia="Arial" w:hAnsi="Arial" w:cs="Arial"/>
          <w:b/>
          <w:bCs/>
          <w:color w:val="374151"/>
        </w:rPr>
        <w:t>2 min de restitution</w:t>
      </w:r>
      <w:r>
        <w:rPr>
          <w:rFonts w:ascii="Arial" w:eastAsia="Arial" w:hAnsi="Arial" w:cs="Arial"/>
          <w:color w:val="374151"/>
        </w:rPr>
        <w:t xml:space="preserve"> devant l'ensemble. Le référent anime le débat collectif.</w:t>
      </w:r>
    </w:p>
    <w:p w14:paraId="07AA42A5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Les 4 scénarios  </w:t>
      </w:r>
    </w:p>
    <w:p w14:paraId="29CB63D3" w14:textId="77777777" w:rsidR="008C7C05" w:rsidRDefault="008C7C05">
      <w:pPr>
        <w:spacing w:before="8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8C7C05" w14:paraId="02BA48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7AC14BBF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6483E422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Le devoir fantôme</w:t>
            </w:r>
          </w:p>
          <w:p w14:paraId="32D3CF09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>Votre enfant de 15 ans rend un devoir entièrement rédigé par une IA. Il maîtrise parfaitement le sujet à l'oral mais n'a pas rédigé une ligne. Est-ce une triche ? Que lui dites-vous ?</w:t>
            </w:r>
          </w:p>
        </w:tc>
      </w:tr>
    </w:tbl>
    <w:p w14:paraId="3F712572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8C7C05" w14:paraId="30FFC1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72B65A7C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B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58BA303F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Le diagnostic</w:t>
            </w:r>
          </w:p>
          <w:p w14:paraId="79D9BB9F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>Votre enfant consulte une IA pour des symptômes inquiétants et lui fait confiance sans consulter de médecin. L'IA a fourni une réponse rassurante mais incomplète. Que pensez-vous de cet usage ?</w:t>
            </w:r>
          </w:p>
        </w:tc>
      </w:tr>
    </w:tbl>
    <w:p w14:paraId="5EB67199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8C7C05" w14:paraId="796866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1830F3AB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C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2900AEFB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Le filtre invisible</w:t>
            </w:r>
          </w:p>
          <w:p w14:paraId="1A458E14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>Une plateforme d'orientation scolaire utilise une IA pour recommander des filières. Votre fille, excellente en sciences, se voit recommander une filière tertiaire — peut-être parce que les données d'entraînement surreprésentent les garçons en scientifique. Que faites-vous ?</w:t>
            </w:r>
          </w:p>
        </w:tc>
      </w:tr>
    </w:tbl>
    <w:p w14:paraId="3527FFBE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8C7C05" w14:paraId="74D9CE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1D95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5A8AE8F9" w14:textId="77777777" w:rsidR="008C7C0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D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80" w:type="dxa"/>
              <w:left w:w="200" w:type="dxa"/>
              <w:bottom w:w="80" w:type="dxa"/>
              <w:right w:w="140" w:type="dxa"/>
            </w:tcMar>
          </w:tcPr>
          <w:p w14:paraId="1E188734" w14:textId="77777777" w:rsidR="008C7C05" w:rsidRDefault="00000000">
            <w:r>
              <w:rPr>
                <w:rFonts w:ascii="Arial" w:eastAsia="Arial" w:hAnsi="Arial" w:cs="Arial"/>
                <w:b/>
                <w:bCs/>
                <w:color w:val="4C1D95"/>
                <w:sz w:val="21"/>
                <w:szCs w:val="21"/>
              </w:rPr>
              <w:t>L'ami artificiel</w:t>
            </w:r>
          </w:p>
          <w:p w14:paraId="2E079B33" w14:textId="77777777" w:rsidR="008C7C05" w:rsidRDefault="00000000">
            <w:pPr>
              <w:spacing w:before="40"/>
            </w:pPr>
            <w:r>
              <w:rPr>
                <w:rFonts w:ascii="Arial" w:eastAsia="Arial" w:hAnsi="Arial" w:cs="Arial"/>
                <w:color w:val="374151"/>
              </w:rPr>
              <w:t xml:space="preserve">Votre enfant de 13 ans confie ses problèmes personnels à un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chatbot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IA chaque soir, lui préférant cet interlocuteur à vous ou à ses amis. L'IA répond de façon bienveillante. Quelles sont vos inquiétudes ? Vos limites ?</w:t>
            </w:r>
          </w:p>
        </w:tc>
      </w:tr>
    </w:tbl>
    <w:p w14:paraId="62C23FA8" w14:textId="77777777" w:rsidR="008C7C05" w:rsidRDefault="008C7C05">
      <w:pPr>
        <w:spacing w:before="100" w:after="60"/>
      </w:pPr>
    </w:p>
    <w:p w14:paraId="5110EAC5" w14:textId="77777777" w:rsidR="008C7C05" w:rsidRDefault="00000000">
      <w:pPr>
        <w:pBdr>
          <w:bottom w:val="single" w:sz="8" w:space="4" w:color="7C3AED"/>
        </w:pBdr>
        <w:spacing w:before="180" w:after="60"/>
      </w:pPr>
      <w:r>
        <w:rPr>
          <w:rFonts w:ascii="Arial" w:eastAsia="Arial" w:hAnsi="Arial" w:cs="Arial"/>
          <w:b/>
          <w:bCs/>
          <w:caps/>
          <w:color w:val="6D28D9"/>
          <w:sz w:val="18"/>
          <w:szCs w:val="18"/>
        </w:rPr>
        <w:t xml:space="preserve">  Synthèse du référent  </w:t>
      </w:r>
    </w:p>
    <w:p w14:paraId="110B6023" w14:textId="77777777" w:rsidR="008C7C05" w:rsidRDefault="00000000">
      <w:pPr>
        <w:spacing w:before="60" w:after="60"/>
      </w:pPr>
      <w:r>
        <w:rPr>
          <w:rFonts w:ascii="Arial" w:eastAsia="Arial" w:hAnsi="Arial" w:cs="Arial"/>
          <w:color w:val="374151"/>
        </w:rPr>
        <w:t xml:space="preserve">Il n'y a pas de bonne réponse unique — mais il y a des valeurs communes : </w:t>
      </w:r>
      <w:r>
        <w:rPr>
          <w:rFonts w:ascii="Arial" w:eastAsia="Arial" w:hAnsi="Arial" w:cs="Arial"/>
          <w:b/>
          <w:bCs/>
          <w:color w:val="4C1D95"/>
        </w:rPr>
        <w:t>transparence, dialogue, vérification, accompagnement.</w:t>
      </w:r>
      <w:r>
        <w:rPr>
          <w:rFonts w:ascii="Arial" w:eastAsia="Arial" w:hAnsi="Arial" w:cs="Arial"/>
          <w:color w:val="374151"/>
        </w:rPr>
        <w:t xml:space="preserve"> L'objectif n'est pas d'interdire, mais d'élever l'usage.</w:t>
      </w:r>
    </w:p>
    <w:p w14:paraId="7C73C6A6" w14:textId="77777777" w:rsidR="008C7C05" w:rsidRDefault="008C7C05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8C7C05" w14:paraId="00260F3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2" w:space="0" w:color="4C1D95"/>
              <w:left w:val="single" w:sz="12" w:space="0" w:color="4C1D95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40" w:type="dxa"/>
              <w:right w:w="160" w:type="dxa"/>
            </w:tcMar>
          </w:tcPr>
          <w:p w14:paraId="0098C765" w14:textId="77777777" w:rsidR="008C7C05" w:rsidRDefault="00000000">
            <w:r>
              <w:rPr>
                <w:rFonts w:ascii="Arial" w:eastAsia="Arial" w:hAnsi="Arial" w:cs="Arial"/>
                <w:b/>
                <w:bCs/>
                <w:caps/>
                <w:color w:val="4C1D95"/>
                <w:sz w:val="18"/>
                <w:szCs w:val="18"/>
              </w:rPr>
              <w:t>💡 MESSAGE-CLÉ</w:t>
            </w:r>
          </w:p>
        </w:tc>
      </w:tr>
      <w:tr w:rsidR="008C7C05" w14:paraId="4E531C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2" w:space="0" w:color="4C1D95"/>
              <w:bottom w:val="single" w:sz="12" w:space="0" w:color="4C1D95"/>
              <w:right w:val="none" w:sz="0" w:space="0" w:color="FFFFFF"/>
            </w:tcBorders>
            <w:shd w:val="clear" w:color="auto" w:fill="EDE9FE"/>
            <w:tcMar>
              <w:top w:w="40" w:type="dxa"/>
              <w:left w:w="200" w:type="dxa"/>
              <w:bottom w:w="120" w:type="dxa"/>
              <w:right w:w="160" w:type="dxa"/>
            </w:tcMar>
          </w:tcPr>
          <w:p w14:paraId="4F215F55" w14:textId="77777777" w:rsidR="008C7C05" w:rsidRDefault="00000000">
            <w:r>
              <w:rPr>
                <w:rFonts w:ascii="Arial" w:eastAsia="Arial" w:hAnsi="Arial" w:cs="Arial"/>
                <w:i/>
                <w:iCs/>
                <w:color w:val="4C1D95"/>
              </w:rPr>
              <w:t>La posture parentale face à l'IA ne se résume pas au contrôle : c'est un dialogue continu, une curiosité partagée et la transmission de valeurs critiques.</w:t>
            </w:r>
          </w:p>
        </w:tc>
      </w:tr>
    </w:tbl>
    <w:p w14:paraId="657470CE" w14:textId="77777777" w:rsidR="0074591A" w:rsidRDefault="0074591A"/>
    <w:sectPr w:rsidR="0074591A">
      <w:headerReference w:type="default" r:id="rId23"/>
      <w:footerReference w:type="default" r:id="rId24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FE6F" w14:textId="77777777" w:rsidR="0074591A" w:rsidRDefault="0074591A">
      <w:r>
        <w:separator/>
      </w:r>
    </w:p>
  </w:endnote>
  <w:endnote w:type="continuationSeparator" w:id="0">
    <w:p w14:paraId="38A29D32" w14:textId="77777777" w:rsidR="0074591A" w:rsidRDefault="00745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2FCC" w14:textId="77777777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1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2DF" w14:textId="7525F378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2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0E9F" w14:textId="4BFA2952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3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A215" w14:textId="571009D3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4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DA7F" w14:textId="1D55D818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5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CB6EA" w14:textId="014FCE8A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6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2310" w14:textId="6DB331FD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7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3A7A" w14:textId="0E91970C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8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8B1A" w14:textId="025C6807" w:rsidR="008C7C05" w:rsidRDefault="00000000">
    <w:pPr>
      <w:pBdr>
        <w:top w:val="single" w:sz="4" w:space="4" w:color="A78BFA"/>
      </w:pBdr>
      <w:tabs>
        <w:tab w:val="right" w:pos="9026"/>
      </w:tabs>
      <w:spacing w:before="60"/>
    </w:pPr>
    <w:r>
      <w:rPr>
        <w:rFonts w:ascii="Arial" w:eastAsia="Arial" w:hAnsi="Arial" w:cs="Arial"/>
        <w:color w:val="6D28D9"/>
        <w:sz w:val="14"/>
        <w:szCs w:val="14"/>
      </w:rPr>
      <w:t>SOPHIAE · Formation IA Parents · 2026</w:t>
    </w:r>
    <w:r>
      <w:rPr>
        <w:rFonts w:ascii="Arial" w:eastAsia="Arial" w:hAnsi="Arial" w:cs="Arial"/>
        <w:color w:val="A78BFA"/>
        <w:sz w:val="14"/>
        <w:szCs w:val="14"/>
      </w:rPr>
      <w:tab/>
      <w:t xml:space="preserve">Page </w:t>
    </w:r>
    <w:r>
      <w:rPr>
        <w:rFonts w:ascii="Arial" w:eastAsia="Arial" w:hAnsi="Arial" w:cs="Arial"/>
        <w:color w:val="A78BFA"/>
        <w:sz w:val="14"/>
        <w:szCs w:val="14"/>
      </w:rPr>
      <w:fldChar w:fldCharType="begin"/>
    </w:r>
    <w:r>
      <w:rPr>
        <w:rFonts w:ascii="Arial" w:eastAsia="Arial" w:hAnsi="Arial" w:cs="Arial"/>
        <w:color w:val="A78BFA"/>
        <w:sz w:val="14"/>
        <w:szCs w:val="14"/>
      </w:rPr>
      <w:instrText>PAGE</w:instrText>
    </w:r>
    <w:r>
      <w:rPr>
        <w:rFonts w:ascii="Arial" w:eastAsia="Arial" w:hAnsi="Arial" w:cs="Arial"/>
        <w:color w:val="A78BFA"/>
        <w:sz w:val="14"/>
        <w:szCs w:val="14"/>
      </w:rPr>
      <w:fldChar w:fldCharType="separate"/>
    </w:r>
    <w:r w:rsidR="00F90F74">
      <w:rPr>
        <w:rFonts w:ascii="Arial" w:eastAsia="Arial" w:hAnsi="Arial" w:cs="Arial"/>
        <w:noProof/>
        <w:color w:val="A78BFA"/>
        <w:sz w:val="14"/>
        <w:szCs w:val="14"/>
      </w:rPr>
      <w:t>9</w:t>
    </w:r>
    <w:r>
      <w:rPr>
        <w:rFonts w:ascii="Arial" w:eastAsia="Arial" w:hAnsi="Arial" w:cs="Arial"/>
        <w:color w:val="A78BF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9BE0" w14:textId="77777777" w:rsidR="0074591A" w:rsidRDefault="0074591A">
      <w:r>
        <w:separator/>
      </w:r>
    </w:p>
  </w:footnote>
  <w:footnote w:type="continuationSeparator" w:id="0">
    <w:p w14:paraId="69491E16" w14:textId="77777777" w:rsidR="0074591A" w:rsidRDefault="00745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7D14BEEF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0365CFC4" w14:textId="56838AB4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</w:t>
          </w:r>
          <w:r w:rsidR="006675C7"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é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73E0406E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4A2AF666" wp14:editId="6D3B877C">
                <wp:extent cx="1143000" cy="276225"/>
                <wp:effectExtent l="0" t="0" r="0" b="0"/>
                <wp:docPr id="1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EDC426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76D11E33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6C5CFBA1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62E3C6E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FC9977C" wp14:editId="13C5380E">
                <wp:extent cx="1143000" cy="276225"/>
                <wp:effectExtent l="0" t="0" r="0" b="0"/>
                <wp:docPr id="910321087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808D5A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4B15C9EA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64F44047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0952DDDB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00439EB" wp14:editId="0D2EB521">
                <wp:extent cx="1143000" cy="276225"/>
                <wp:effectExtent l="0" t="0" r="0" b="0"/>
                <wp:docPr id="648240481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DEFE80F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1270B460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28FFEF7C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7D932EA0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53E774C6" wp14:editId="7177BC33">
                <wp:extent cx="1143000" cy="276225"/>
                <wp:effectExtent l="0" t="0" r="0" b="0"/>
                <wp:docPr id="1745597952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8C49148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15483182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2A7AB6F6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0C9B597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97BDC6D" wp14:editId="3FC40AA7">
                <wp:extent cx="1143000" cy="276225"/>
                <wp:effectExtent l="0" t="0" r="0" b="0"/>
                <wp:docPr id="66751016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D9FFEED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4C3B8D5B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6BBA6597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68D8477E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5ED98654" wp14:editId="5A03204D">
                <wp:extent cx="1143000" cy="276225"/>
                <wp:effectExtent l="0" t="0" r="0" b="0"/>
                <wp:docPr id="674232392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AABB12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505F7670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76FC65EE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BDF4B7A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44FB175E" wp14:editId="6FBC527A">
                <wp:extent cx="1143000" cy="276225"/>
                <wp:effectExtent l="0" t="0" r="0" b="0"/>
                <wp:docPr id="1590549636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94F8ED6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558FCA80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039C8728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6F9BB36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26B510A7" wp14:editId="0B4C9397">
                <wp:extent cx="1143000" cy="276225"/>
                <wp:effectExtent l="0" t="0" r="0" b="0"/>
                <wp:docPr id="218407732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8588012" w14:textId="77777777" w:rsidR="008C7C05" w:rsidRDefault="008C7C05">
    <w:pPr>
      <w:pBdr>
        <w:bottom w:val="single" w:sz="8" w:space="4" w:color="7C3AED"/>
      </w:pBdr>
      <w:spacing w:after="8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8C7C05" w14:paraId="5390C789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23E019BC" w14:textId="77777777" w:rsidR="008C7C05" w:rsidRDefault="00000000">
          <w:r>
            <w:rPr>
              <w:rFonts w:ascii="Arial" w:eastAsia="Arial" w:hAnsi="Arial" w:cs="Arial"/>
              <w:i/>
              <w:iCs/>
              <w:color w:val="7C3AED"/>
              <w:sz w:val="16"/>
              <w:szCs w:val="16"/>
            </w:rPr>
            <w:t>Formation IA · Fiche Activité Stagiaire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6748166A" w14:textId="77777777" w:rsidR="008C7C0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3C6AED2" wp14:editId="482D7326">
                <wp:extent cx="1143000" cy="276225"/>
                <wp:effectExtent l="0" t="0" r="0" b="0"/>
                <wp:docPr id="688593881" name="Logo" descr="Logo Sophiae" title="Sophi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443A33D" w14:textId="77777777" w:rsidR="008C7C05" w:rsidRDefault="008C7C05">
    <w:pPr>
      <w:pBdr>
        <w:bottom w:val="single" w:sz="8" w:space="4" w:color="7C3AED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059"/>
    <w:multiLevelType w:val="hybridMultilevel"/>
    <w:tmpl w:val="69660558"/>
    <w:lvl w:ilvl="0" w:tplc="6366D4CE">
      <w:start w:val="1"/>
      <w:numFmt w:val="bullet"/>
      <w:lvlText w:val="–"/>
      <w:lvlJc w:val="left"/>
      <w:pPr>
        <w:ind w:left="480" w:hanging="240"/>
      </w:pPr>
    </w:lvl>
    <w:lvl w:ilvl="1" w:tplc="A3E28FC4">
      <w:numFmt w:val="decimal"/>
      <w:lvlText w:val=""/>
      <w:lvlJc w:val="left"/>
    </w:lvl>
    <w:lvl w:ilvl="2" w:tplc="E7B6EDFA">
      <w:numFmt w:val="decimal"/>
      <w:lvlText w:val=""/>
      <w:lvlJc w:val="left"/>
    </w:lvl>
    <w:lvl w:ilvl="3" w:tplc="3732E886">
      <w:numFmt w:val="decimal"/>
      <w:lvlText w:val=""/>
      <w:lvlJc w:val="left"/>
    </w:lvl>
    <w:lvl w:ilvl="4" w:tplc="0EFA0F96">
      <w:numFmt w:val="decimal"/>
      <w:lvlText w:val=""/>
      <w:lvlJc w:val="left"/>
    </w:lvl>
    <w:lvl w:ilvl="5" w:tplc="3FA622CE">
      <w:numFmt w:val="decimal"/>
      <w:lvlText w:val=""/>
      <w:lvlJc w:val="left"/>
    </w:lvl>
    <w:lvl w:ilvl="6" w:tplc="BC36FF62">
      <w:numFmt w:val="decimal"/>
      <w:lvlText w:val=""/>
      <w:lvlJc w:val="left"/>
    </w:lvl>
    <w:lvl w:ilvl="7" w:tplc="05D64C4E">
      <w:numFmt w:val="decimal"/>
      <w:lvlText w:val=""/>
      <w:lvlJc w:val="left"/>
    </w:lvl>
    <w:lvl w:ilvl="8" w:tplc="D3FE6BBA">
      <w:numFmt w:val="decimal"/>
      <w:lvlText w:val=""/>
      <w:lvlJc w:val="left"/>
    </w:lvl>
  </w:abstractNum>
  <w:abstractNum w:abstractNumId="1" w15:restartNumberingAfterBreak="0">
    <w:nsid w:val="2AFC4E63"/>
    <w:multiLevelType w:val="hybridMultilevel"/>
    <w:tmpl w:val="F634F0EC"/>
    <w:lvl w:ilvl="0" w:tplc="264CB6DA">
      <w:start w:val="1"/>
      <w:numFmt w:val="bullet"/>
      <w:lvlText w:val="●"/>
      <w:lvlJc w:val="left"/>
      <w:pPr>
        <w:ind w:left="720" w:hanging="360"/>
      </w:pPr>
    </w:lvl>
    <w:lvl w:ilvl="1" w:tplc="54BE74F4">
      <w:start w:val="1"/>
      <w:numFmt w:val="bullet"/>
      <w:lvlText w:val="○"/>
      <w:lvlJc w:val="left"/>
      <w:pPr>
        <w:ind w:left="1440" w:hanging="360"/>
      </w:pPr>
    </w:lvl>
    <w:lvl w:ilvl="2" w:tplc="3B00E412">
      <w:start w:val="1"/>
      <w:numFmt w:val="bullet"/>
      <w:lvlText w:val="■"/>
      <w:lvlJc w:val="left"/>
      <w:pPr>
        <w:ind w:left="2160" w:hanging="360"/>
      </w:pPr>
    </w:lvl>
    <w:lvl w:ilvl="3" w:tplc="03540A02">
      <w:start w:val="1"/>
      <w:numFmt w:val="bullet"/>
      <w:lvlText w:val="●"/>
      <w:lvlJc w:val="left"/>
      <w:pPr>
        <w:ind w:left="2880" w:hanging="360"/>
      </w:pPr>
    </w:lvl>
    <w:lvl w:ilvl="4" w:tplc="50729C00">
      <w:start w:val="1"/>
      <w:numFmt w:val="bullet"/>
      <w:lvlText w:val="○"/>
      <w:lvlJc w:val="left"/>
      <w:pPr>
        <w:ind w:left="3600" w:hanging="360"/>
      </w:pPr>
    </w:lvl>
    <w:lvl w:ilvl="5" w:tplc="4D2283AC">
      <w:start w:val="1"/>
      <w:numFmt w:val="bullet"/>
      <w:lvlText w:val="■"/>
      <w:lvlJc w:val="left"/>
      <w:pPr>
        <w:ind w:left="4320" w:hanging="360"/>
      </w:pPr>
    </w:lvl>
    <w:lvl w:ilvl="6" w:tplc="E9AE5448">
      <w:start w:val="1"/>
      <w:numFmt w:val="bullet"/>
      <w:lvlText w:val="●"/>
      <w:lvlJc w:val="left"/>
      <w:pPr>
        <w:ind w:left="5040" w:hanging="360"/>
      </w:pPr>
    </w:lvl>
    <w:lvl w:ilvl="7" w:tplc="B254D750">
      <w:start w:val="1"/>
      <w:numFmt w:val="bullet"/>
      <w:lvlText w:val="●"/>
      <w:lvlJc w:val="left"/>
      <w:pPr>
        <w:ind w:left="5760" w:hanging="360"/>
      </w:pPr>
    </w:lvl>
    <w:lvl w:ilvl="8" w:tplc="D3E45B34">
      <w:start w:val="1"/>
      <w:numFmt w:val="bullet"/>
      <w:lvlText w:val="●"/>
      <w:lvlJc w:val="left"/>
      <w:pPr>
        <w:ind w:left="6480" w:hanging="360"/>
      </w:pPr>
    </w:lvl>
  </w:abstractNum>
  <w:num w:numId="1" w16cid:durableId="289408842">
    <w:abstractNumId w:val="1"/>
    <w:lvlOverride w:ilvl="0">
      <w:startOverride w:val="1"/>
    </w:lvlOverride>
  </w:num>
  <w:num w:numId="2" w16cid:durableId="787089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C05"/>
    <w:rsid w:val="006675C7"/>
    <w:rsid w:val="0074591A"/>
    <w:rsid w:val="008C7C05"/>
    <w:rsid w:val="00D548B7"/>
    <w:rsid w:val="00F9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FFA66"/>
  <w15:docId w15:val="{40088F80-9191-794B-96E6-B6FA826E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90F7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90F74"/>
  </w:style>
  <w:style w:type="paragraph" w:styleId="Pieddepage">
    <w:name w:val="footer"/>
    <w:basedOn w:val="Normal"/>
    <w:link w:val="PieddepageCar"/>
    <w:uiPriority w:val="99"/>
    <w:unhideWhenUsed/>
    <w:rsid w:val="00F90F7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90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2158</Words>
  <Characters>11175</Characters>
  <Application>Microsoft Office Word</Application>
  <DocSecurity>0</DocSecurity>
  <Lines>386</Lines>
  <Paragraphs>194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TERRASSON</cp:lastModifiedBy>
  <cp:revision>3</cp:revision>
  <dcterms:created xsi:type="dcterms:W3CDTF">2026-03-19T19:25:00Z</dcterms:created>
  <dcterms:modified xsi:type="dcterms:W3CDTF">2026-03-19T19:31:00Z</dcterms:modified>
</cp:coreProperties>
</file>