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DB3A0" w14:textId="54669282" w:rsidR="00DE17C1" w:rsidRDefault="00DE17C1" w:rsidP="00DE17C1">
      <w:pPr>
        <w:pStyle w:val="Heading1"/>
        <w:pBdr>
          <w:bottom w:val="single" w:sz="6" w:space="6" w:color="D1D9E0"/>
        </w:pBdr>
        <w:spacing w:before="0" w:after="240"/>
        <w:rPr>
          <w:rFonts w:ascii="Segoe UI" w:hAnsi="Segoe UI" w:cs="Segoe UI"/>
          <w:color w:val="1F2328"/>
        </w:rPr>
      </w:pPr>
      <w:r>
        <w:rPr>
          <w:rFonts w:ascii="Segoe UI" w:hAnsi="Segoe UI" w:cs="Segoe UI"/>
          <w:color w:val="1F2328"/>
        </w:rPr>
        <w:t>Consciousness Structure: Dissociation, Integration, and the Limits of the Ordinary</w:t>
      </w:r>
    </w:p>
    <w:p w14:paraId="0630EEAD"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Author:</w:t>
      </w:r>
      <w:r>
        <w:rPr>
          <w:rFonts w:ascii="Segoe UI" w:hAnsi="Segoe UI" w:cs="Segoe UI"/>
          <w:color w:val="1F2328"/>
        </w:rPr>
        <w:t> Bruno Tonetto</w:t>
      </w:r>
      <w:r>
        <w:rPr>
          <w:rFonts w:ascii="Segoe UI" w:hAnsi="Segoe UI" w:cs="Segoe UI"/>
          <w:color w:val="1F2328"/>
        </w:rPr>
        <w:br/>
      </w:r>
      <w:r>
        <w:rPr>
          <w:rStyle w:val="Strong"/>
          <w:rFonts w:ascii="Segoe UI" w:eastAsiaTheme="majorEastAsia" w:hAnsi="Segoe UI" w:cs="Segoe UI"/>
          <w:color w:val="1F2328"/>
        </w:rPr>
        <w:t>Authorship Note:</w:t>
      </w:r>
      <w:r>
        <w:rPr>
          <w:rFonts w:ascii="Segoe UI" w:hAnsi="Segoe UI" w:cs="Segoe UI"/>
          <w:color w:val="1F2328"/>
        </w:rPr>
        <w:t> This essay is co-authored with AI in order to expand interdisciplinary reach and refine reasoning. AI is used as a disciplined thinking instrument—not as a replacement for judgment. The collaboration explicitly prioritizes epistemic integrity, avoids sycophancy, and treats truth-seeking as a moral responsibility.</w:t>
      </w:r>
      <w:r>
        <w:rPr>
          <w:rFonts w:ascii="Segoe UI" w:hAnsi="Segoe UI" w:cs="Segoe UI"/>
          <w:color w:val="1F2328"/>
        </w:rPr>
        <w:br/>
      </w:r>
      <w:r>
        <w:rPr>
          <w:rStyle w:val="Strong"/>
          <w:rFonts w:ascii="Segoe UI" w:eastAsiaTheme="majorEastAsia" w:hAnsi="Segoe UI" w:cs="Segoe UI"/>
          <w:color w:val="1F2328"/>
        </w:rPr>
        <w:t>Draft Date:</w:t>
      </w:r>
      <w:r>
        <w:rPr>
          <w:rFonts w:ascii="Segoe UI" w:hAnsi="Segoe UI" w:cs="Segoe UI"/>
          <w:color w:val="1F2328"/>
        </w:rPr>
        <w:t> January 2026</w:t>
      </w:r>
    </w:p>
    <w:p w14:paraId="1E410564" w14:textId="77777777" w:rsidR="00DE17C1" w:rsidRDefault="00F53F00" w:rsidP="00DE17C1">
      <w:pPr>
        <w:spacing w:before="360" w:after="360"/>
        <w:rPr>
          <w:rFonts w:ascii="Segoe UI" w:hAnsi="Segoe UI" w:cs="Segoe UI"/>
        </w:rPr>
      </w:pPr>
      <w:r>
        <w:pict w14:anchorId="59BF9665">
          <v:rect id="Horizontal Line 13" o:spid="_x0000_s2064"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789D0D"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Abstract</w:t>
      </w:r>
    </w:p>
    <w:p w14:paraId="112DDFC1"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essay develops a framework for understanding psychopathology, trauma, and spiritual development within analytic idealism—an ontology assumed rather than argued here. The two-axis model (boundary permeability × integrative coherence) is presented as a phenomenological and clinical structure that can stand independently of metaphysical commitments; idealism provides an interpretive layer explaining why this structure coheres. The axes are derived as distinct control variables: permeability regulates content entering awareness (changing rapidly), while coherence regulates capacity to integrate (developing slowly). The axes are developmentally correlated under favorable conditions but dynamically dissociable, justifying the two-dimensional model. Coherence requires three capacities: stabilization, discernment, and compassion. A critical distinction separates integrable from non-integrable configurations: where coherence has collapsed, stabilization must precede integration. The essay notes convergent structural observations across traditions (Jesus, Buddha, Freud) regarding ordinary egoic consciousness, while recognizing that different ontological frameworks yield different prognoses. For mature practitioners, both axes reach maximal development: boundaries become transparent yet fully regulated. The essay emphasizes that description is not recommendation, and includes explicit safety considerations for boundary-opening practices.</w:t>
      </w:r>
    </w:p>
    <w:p w14:paraId="27EDB566" w14:textId="77777777" w:rsidR="00DE17C1" w:rsidRDefault="00F53F00" w:rsidP="00DE17C1">
      <w:pPr>
        <w:spacing w:before="360" w:after="360"/>
        <w:rPr>
          <w:rFonts w:ascii="Segoe UI" w:hAnsi="Segoe UI" w:cs="Segoe UI"/>
        </w:rPr>
      </w:pPr>
      <w:r>
        <w:pict w14:anchorId="3E0010DB">
          <v:rect id="Horizontal Line 14" o:spid="_x0000_s2063"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54CC11"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lastRenderedPageBreak/>
        <w:t>Introduction</w:t>
      </w:r>
    </w:p>
    <w:p w14:paraId="012582FE"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Contemporary psychiatry faces significant challenges. Despite decades of research in neuroimaging, molecular biology, and genetics, our understanding of mental disorders remains fragmented. We have accumulated correlates—neurotransmitter imbalances, structural brain differences, genetic risk factors—but explanations of why people suffer and how they heal remain contested. Dominant diagnostic systems group patients by symptom clusters while underlying heterogeneity complicates both explanation and treatment.</w:t>
      </w:r>
    </w:p>
    <w:p w14:paraId="171F0372"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essay explores whether a different ontological starting point might offer useful perspectives. The framework developed here adopts analytic idealism—the position that consciousness is fundamental and matter is its extrinsic appearance—and applies it systematically to psychopathology. Within this ontology, mental disorders become disturbances in the dissociative boundary between individual consciousness and the broader field from which it differentiates. This reframing generates a dimensional model organized along two axes: boundary permeability and integrative coherence.</w:t>
      </w:r>
    </w:p>
    <w:p w14:paraId="1BD3F699"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model offers several potential advantages. It may explain why patients with identical diagnoses respond differently to treatment. It clarifies structural relationships between psychosis and mystical experience without romanticizing the former or pathologizing the latter. It situates neurobiological findings within a coherent interpretive framework. It suggests why, for certain depths of suffering, contemplative development becomes relevant rather than merely optional.</w:t>
      </w:r>
    </w:p>
    <w:p w14:paraId="2DA803D1"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A central observation is that the ordinary ego functions as a form of dissociation—mild, stable, and adaptive, but dissociation nonetheless. This observation is not unique to this framework. Various traditions have noted structural features of ordinary consciousness that limit human flourishing. Jesus spoke of </w:t>
      </w:r>
      <w:r>
        <w:rPr>
          <w:rStyle w:val="Emphasis"/>
          <w:rFonts w:ascii="Segoe UI" w:eastAsiaTheme="majorEastAsia" w:hAnsi="Segoe UI" w:cs="Segoe UI"/>
          <w:color w:val="1F2328"/>
        </w:rPr>
        <w:t>hamartia</w:t>
      </w:r>
      <w:r>
        <w:rPr>
          <w:rFonts w:ascii="Segoe UI" w:hAnsi="Segoe UI" w:cs="Segoe UI"/>
          <w:color w:val="1F2328"/>
        </w:rPr>
        <w:t> (missing the mark). The Buddha spoke of </w:t>
      </w:r>
      <w:r>
        <w:rPr>
          <w:rStyle w:val="Emphasis"/>
          <w:rFonts w:ascii="Segoe UI" w:eastAsiaTheme="majorEastAsia" w:hAnsi="Segoe UI" w:cs="Segoe UI"/>
          <w:color w:val="1F2328"/>
        </w:rPr>
        <w:t>avidyā</w:t>
      </w:r>
      <w:r>
        <w:rPr>
          <w:rFonts w:ascii="Segoe UI" w:hAnsi="Segoe UI" w:cs="Segoe UI"/>
          <w:color w:val="1F2328"/>
        </w:rPr>
        <w:t> (ignorance). Freud spoke of inevitable neurotic conflict. These traditions observed convergent structural features of egoic consciousness, even as their ontological frameworks led to different prognoses. Where Freud, within materialist constraints, saw tragedy, the contemplative traditions saw the possibility of awakening.</w:t>
      </w:r>
    </w:p>
    <w:p w14:paraId="21A73BE9"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essay is part of the broader </w:t>
      </w:r>
      <w:r>
        <w:rPr>
          <w:rStyle w:val="Emphasis"/>
          <w:rFonts w:ascii="Segoe UI" w:eastAsiaTheme="majorEastAsia" w:hAnsi="Segoe UI" w:cs="Segoe UI"/>
          <w:color w:val="1F2328"/>
        </w:rPr>
        <w:t>Return to Consciousness</w:t>
      </w:r>
      <w:r>
        <w:rPr>
          <w:rFonts w:ascii="Segoe UI" w:hAnsi="Segoe UI" w:cs="Segoe UI"/>
          <w:color w:val="1F2328"/>
        </w:rPr>
        <w:t> project, which explores how consciousness-first metaphysics might address questions that other frameworks address differently.</w:t>
      </w:r>
    </w:p>
    <w:p w14:paraId="27B226B6" w14:textId="77777777" w:rsidR="00DE17C1" w:rsidRDefault="00F53F00" w:rsidP="00DE17C1">
      <w:pPr>
        <w:spacing w:before="360" w:after="360"/>
        <w:rPr>
          <w:rFonts w:ascii="Segoe UI" w:hAnsi="Segoe UI" w:cs="Segoe UI"/>
        </w:rPr>
      </w:pPr>
      <w:r>
        <w:pict w14:anchorId="3A838D8C">
          <v:rect id="Horizontal Line 15" o:spid="_x0000_s2062"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83D3C4"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lastRenderedPageBreak/>
        <w:t>I. Ontological Foundation and Methodological Notes</w:t>
      </w:r>
    </w:p>
    <w:p w14:paraId="745FFEDF"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The Ontological Assumption</w:t>
      </w:r>
    </w:p>
    <w:p w14:paraId="21C1B26A"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framework adopts analytic idealism as its ontological ground: consciousness is the sole fundamental reality; what we call matter and brains are the extrinsic appearance of mental processes within consciousness. Individual minds are dissociated centers of experience within a universal field of consciousness.</w:t>
      </w:r>
    </w:p>
    <w:p w14:paraId="1EE65AA9"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This ontology is assumed, not argued.</w:t>
      </w:r>
      <w:r>
        <w:rPr>
          <w:rFonts w:ascii="Segoe UI" w:hAnsi="Segoe UI" w:cs="Segoe UI"/>
          <w:color w:val="1F2328"/>
        </w:rPr>
        <w:t> The philosophical case for idealism is developed elsewhere in the </w:t>
      </w:r>
      <w:r>
        <w:rPr>
          <w:rStyle w:val="Emphasis"/>
          <w:rFonts w:ascii="Segoe UI" w:eastAsiaTheme="majorEastAsia" w:hAnsi="Segoe UI" w:cs="Segoe UI"/>
          <w:color w:val="1F2328"/>
        </w:rPr>
        <w:t>Return to Consciousness</w:t>
      </w:r>
      <w:r>
        <w:rPr>
          <w:rFonts w:ascii="Segoe UI" w:hAnsi="Segoe UI" w:cs="Segoe UI"/>
          <w:color w:val="1F2328"/>
        </w:rPr>
        <w:t> project. This essay explores what follows </w:t>
      </w:r>
      <w:r>
        <w:rPr>
          <w:rStyle w:val="Emphasis"/>
          <w:rFonts w:ascii="Segoe UI" w:eastAsiaTheme="majorEastAsia" w:hAnsi="Segoe UI" w:cs="Segoe UI"/>
          <w:color w:val="1F2328"/>
        </w:rPr>
        <w:t>if</w:t>
      </w:r>
      <w:r>
        <w:rPr>
          <w:rFonts w:ascii="Segoe UI" w:hAnsi="Segoe UI" w:cs="Segoe UI"/>
          <w:color w:val="1F2328"/>
        </w:rPr>
        <w:t> idealism is true—how psychopathology, trauma, and spiritual development would be understood within that framework. No exclusivity claim is made here; the essay does not argue that materialism is false, only that idealism offers a coherent alternative worth developing.</w:t>
      </w:r>
    </w:p>
    <w:p w14:paraId="0630CA2F"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Structure and Interpretation</w:t>
      </w:r>
    </w:p>
    <w:p w14:paraId="18C916D0"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A crucial methodological distinction: </w:t>
      </w:r>
      <w:r>
        <w:rPr>
          <w:rStyle w:val="Strong"/>
          <w:rFonts w:ascii="Segoe UI" w:eastAsiaTheme="majorEastAsia" w:hAnsi="Segoe UI" w:cs="Segoe UI"/>
          <w:color w:val="1F2328"/>
        </w:rPr>
        <w:t>the two-axis model (permeability × coherence) is a phenomenological and clinical structure that can stand on its own.</w:t>
      </w:r>
      <w:r>
        <w:rPr>
          <w:rFonts w:ascii="Segoe UI" w:hAnsi="Segoe UI" w:cs="Segoe UI"/>
          <w:color w:val="1F2328"/>
        </w:rPr>
        <w:t> It describes observable patterns—how experience is organized, what interventions help, what predicts risk. A clinician need not accept idealism to find the model useful.</w:t>
      </w:r>
    </w:p>
    <w:p w14:paraId="757CE3B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Idealism provides an </w:t>
      </w:r>
      <w:r>
        <w:rPr>
          <w:rStyle w:val="Emphasis"/>
          <w:rFonts w:ascii="Segoe UI" w:eastAsiaTheme="majorEastAsia" w:hAnsi="Segoe UI" w:cs="Segoe UI"/>
          <w:color w:val="1F2328"/>
        </w:rPr>
        <w:t>interpretive layer</w:t>
      </w:r>
      <w:r>
        <w:rPr>
          <w:rFonts w:ascii="Segoe UI" w:hAnsi="Segoe UI" w:cs="Segoe UI"/>
          <w:color w:val="1F2328"/>
        </w:rPr>
        <w:t>: an account of </w:t>
      </w:r>
      <w:r>
        <w:rPr>
          <w:rStyle w:val="Emphasis"/>
          <w:rFonts w:ascii="Segoe UI" w:eastAsiaTheme="majorEastAsia" w:hAnsi="Segoe UI" w:cs="Segoe UI"/>
          <w:color w:val="1F2328"/>
        </w:rPr>
        <w:t>why</w:t>
      </w:r>
      <w:r>
        <w:rPr>
          <w:rFonts w:ascii="Segoe UI" w:hAnsi="Segoe UI" w:cs="Segoe UI"/>
          <w:color w:val="1F2328"/>
        </w:rPr>
        <w:t> this structure coheres, what the axes ultimately represent, and how phenomena like terminal lucidity or ego dissolution fit a larger picture. The ontology explains the model; it does not generate it. Readers who find the clinical structure useful but remain agnostic about ontology are using the essay as intended.</w:t>
      </w:r>
    </w:p>
    <w:p w14:paraId="53386ECB"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Types of Claims</w:t>
      </w:r>
    </w:p>
    <w:p w14:paraId="36FF4C12"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essay makes three types of claims, which should be distinguished:</w:t>
      </w:r>
    </w:p>
    <w:p w14:paraId="7B161EB6" w14:textId="77777777" w:rsidR="00DE17C1" w:rsidRDefault="00DE17C1" w:rsidP="00DE17C1">
      <w:pPr>
        <w:numPr>
          <w:ilvl w:val="0"/>
          <w:numId w:val="413"/>
        </w:numPr>
        <w:spacing w:before="60" w:after="60" w:line="240" w:lineRule="auto"/>
        <w:rPr>
          <w:rFonts w:ascii="Segoe UI" w:hAnsi="Segoe UI" w:cs="Segoe UI"/>
          <w:color w:val="1F2328"/>
        </w:rPr>
      </w:pPr>
      <w:r>
        <w:rPr>
          <w:rStyle w:val="Strong"/>
          <w:rFonts w:ascii="Segoe UI" w:hAnsi="Segoe UI" w:cs="Segoe UI"/>
          <w:color w:val="1F2328"/>
        </w:rPr>
        <w:t>Descriptive claims</w:t>
      </w:r>
      <w:r>
        <w:rPr>
          <w:rFonts w:ascii="Segoe UI" w:hAnsi="Segoe UI" w:cs="Segoe UI"/>
          <w:color w:val="1F2328"/>
        </w:rPr>
        <w:t> (what appears phenomenologically): “In depression, experience feels contracted and isolated.” These are observations about the structure of experience.</w:t>
      </w:r>
    </w:p>
    <w:p w14:paraId="1AA51399" w14:textId="77777777" w:rsidR="00DE17C1" w:rsidRDefault="00DE17C1" w:rsidP="00DE17C1">
      <w:pPr>
        <w:numPr>
          <w:ilvl w:val="0"/>
          <w:numId w:val="413"/>
        </w:numPr>
        <w:spacing w:before="60" w:after="60" w:line="240" w:lineRule="auto"/>
        <w:rPr>
          <w:rFonts w:ascii="Segoe UI" w:hAnsi="Segoe UI" w:cs="Segoe UI"/>
          <w:color w:val="1F2328"/>
        </w:rPr>
      </w:pPr>
      <w:r>
        <w:rPr>
          <w:rStyle w:val="Strong"/>
          <w:rFonts w:ascii="Segoe UI" w:hAnsi="Segoe UI" w:cs="Segoe UI"/>
          <w:color w:val="1F2328"/>
        </w:rPr>
        <w:t>Heuristic claims</w:t>
      </w:r>
      <w:r>
        <w:rPr>
          <w:rFonts w:ascii="Segoe UI" w:hAnsi="Segoe UI" w:cs="Segoe UI"/>
          <w:color w:val="1F2328"/>
        </w:rPr>
        <w:t> (how to think or intervene): “Boundary-opening interventions are contraindicated when coherence has collapsed.” These are clinical guidelines derived from the model.</w:t>
      </w:r>
    </w:p>
    <w:p w14:paraId="49ED8237" w14:textId="77777777" w:rsidR="00DE17C1" w:rsidRDefault="00DE17C1" w:rsidP="00DE17C1">
      <w:pPr>
        <w:numPr>
          <w:ilvl w:val="0"/>
          <w:numId w:val="413"/>
        </w:numPr>
        <w:spacing w:before="60" w:after="60" w:line="240" w:lineRule="auto"/>
        <w:rPr>
          <w:rFonts w:ascii="Segoe UI" w:hAnsi="Segoe UI" w:cs="Segoe UI"/>
          <w:color w:val="1F2328"/>
        </w:rPr>
      </w:pPr>
      <w:r>
        <w:rPr>
          <w:rStyle w:val="Strong"/>
          <w:rFonts w:ascii="Segoe UI" w:hAnsi="Segoe UI" w:cs="Segoe UI"/>
          <w:color w:val="1F2328"/>
        </w:rPr>
        <w:lastRenderedPageBreak/>
        <w:t>Ontological claims</w:t>
      </w:r>
      <w:r>
        <w:rPr>
          <w:rFonts w:ascii="Segoe UI" w:hAnsi="Segoe UI" w:cs="Segoe UI"/>
          <w:color w:val="1F2328"/>
        </w:rPr>
        <w:t> (what is taken to be fundamental): “Individual minds are dissociated alters within universal consciousness.” These depend on accepting the idealist framework.</w:t>
      </w:r>
    </w:p>
    <w:p w14:paraId="37A94336"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first two types of claims can be evaluated independently of one’s metaphysical commitments. The third type is offered as interpretation, not demonstrated fact.</w:t>
      </w:r>
    </w:p>
    <w:p w14:paraId="7384302D"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Why Consider Idealism?</w:t>
      </w:r>
    </w:p>
    <w:p w14:paraId="31392C1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Within the idealist interpretation, several otherwise puzzling phenomena become coherent:</w:t>
      </w:r>
    </w:p>
    <w:p w14:paraId="795CCD29" w14:textId="77777777" w:rsidR="00DE17C1" w:rsidRDefault="00DE17C1" w:rsidP="00DE17C1">
      <w:pPr>
        <w:numPr>
          <w:ilvl w:val="0"/>
          <w:numId w:val="414"/>
        </w:numPr>
        <w:spacing w:before="60" w:after="60" w:line="240" w:lineRule="auto"/>
        <w:rPr>
          <w:rFonts w:ascii="Segoe UI" w:hAnsi="Segoe UI" w:cs="Segoe UI"/>
          <w:color w:val="1F2328"/>
        </w:rPr>
      </w:pPr>
      <w:r>
        <w:rPr>
          <w:rFonts w:ascii="Segoe UI" w:hAnsi="Segoe UI" w:cs="Segoe UI"/>
          <w:color w:val="1F2328"/>
        </w:rPr>
        <w:t>dissociative identity disorder as a real partitioning of experience rather than mere behavioral variation,</w:t>
      </w:r>
    </w:p>
    <w:p w14:paraId="78378C30" w14:textId="77777777" w:rsidR="00DE17C1" w:rsidRDefault="00DE17C1" w:rsidP="00DE17C1">
      <w:pPr>
        <w:numPr>
          <w:ilvl w:val="0"/>
          <w:numId w:val="414"/>
        </w:numPr>
        <w:spacing w:before="60" w:after="60" w:line="240" w:lineRule="auto"/>
        <w:rPr>
          <w:rFonts w:ascii="Segoe UI" w:hAnsi="Segoe UI" w:cs="Segoe UI"/>
          <w:color w:val="1F2328"/>
        </w:rPr>
      </w:pPr>
      <w:r>
        <w:rPr>
          <w:rFonts w:ascii="Segoe UI" w:hAnsi="Segoe UI" w:cs="Segoe UI"/>
          <w:color w:val="1F2328"/>
        </w:rPr>
        <w:t>the phenomenology of ego dissolution in contemplative and psychedelic states,</w:t>
      </w:r>
    </w:p>
    <w:p w14:paraId="0609F5AB" w14:textId="77777777" w:rsidR="00DE17C1" w:rsidRDefault="00DE17C1" w:rsidP="00DE17C1">
      <w:pPr>
        <w:numPr>
          <w:ilvl w:val="0"/>
          <w:numId w:val="414"/>
        </w:numPr>
        <w:spacing w:before="60" w:after="60" w:line="240" w:lineRule="auto"/>
        <w:rPr>
          <w:rFonts w:ascii="Segoe UI" w:hAnsi="Segoe UI" w:cs="Segoe UI"/>
          <w:color w:val="1F2328"/>
        </w:rPr>
      </w:pPr>
      <w:r>
        <w:rPr>
          <w:rFonts w:ascii="Segoe UI" w:hAnsi="Segoe UI" w:cs="Segoe UI"/>
          <w:color w:val="1F2328"/>
        </w:rPr>
        <w:t>terminal lucidity in patients with severely damaged brains,</w:t>
      </w:r>
    </w:p>
    <w:p w14:paraId="472247B6" w14:textId="77777777" w:rsidR="00DE17C1" w:rsidRDefault="00DE17C1" w:rsidP="00DE17C1">
      <w:pPr>
        <w:numPr>
          <w:ilvl w:val="0"/>
          <w:numId w:val="414"/>
        </w:numPr>
        <w:spacing w:before="60" w:after="60" w:line="240" w:lineRule="auto"/>
        <w:rPr>
          <w:rFonts w:ascii="Segoe UI" w:hAnsi="Segoe UI" w:cs="Segoe UI"/>
          <w:color w:val="1F2328"/>
        </w:rPr>
      </w:pPr>
      <w:r>
        <w:rPr>
          <w:rFonts w:ascii="Segoe UI" w:hAnsi="Segoe UI" w:cs="Segoe UI"/>
          <w:color w:val="1F2328"/>
        </w:rPr>
        <w:t>the structural similarities between trauma, psychosis, and mystical experience.</w:t>
      </w:r>
    </w:p>
    <w:p w14:paraId="0925D980"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Materialism may have its own accounts of these phenomena. This essay does not argue that materialist accounts fail—only that idealism offers a framework worth exploring, one that some may find more parsimonious or phenomenologically adequate.</w:t>
      </w:r>
    </w:p>
    <w:p w14:paraId="0C15C8D0"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Why Categorical Nosology Falls Short</w:t>
      </w:r>
    </w:p>
    <w:p w14:paraId="3AC587B7"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predominant diagnostic systems, particularly the DSM, rely on categorical classifications that group patients by symptom clusters. “Major Depressive Disorder” and “Schizophrenia” collect heterogeneous presentations—different mechanisms, different treatment responses, different prognoses—under single labels. Many clinicians and researchers, regardless of their metaphysical views, recognize that this categorical rigidity fails to capture the continuous, dimensional nature of psychopathological experience.</w:t>
      </w:r>
    </w:p>
    <w:p w14:paraId="46F43B2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boundary-coherence model offers a dimensional alternative. Rather than asking “Does this patient meet criteria for Disorder X?”, it asks: “Where does this patient’s experience fall along the axes of boundary permeability and integrative coherence?” This reframing identifies what actually needs to change—boundary regulation, coherence development—rather than merely which symptoms to suppress. This clinical utility is independent of whether one accepts the idealist interpretation.</w:t>
      </w:r>
    </w:p>
    <w:p w14:paraId="228DAEBE" w14:textId="77777777" w:rsidR="00DE17C1" w:rsidRDefault="00F53F00" w:rsidP="00DE17C1">
      <w:pPr>
        <w:spacing w:before="360" w:after="360"/>
        <w:rPr>
          <w:rFonts w:ascii="Segoe UI" w:hAnsi="Segoe UI" w:cs="Segoe UI"/>
        </w:rPr>
      </w:pPr>
      <w:r>
        <w:pict w14:anchorId="3CB6F191">
          <v:rect id="Horizontal Line 16" o:spid="_x0000_s2061"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75809F"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lastRenderedPageBreak/>
        <w:t>II. The Two-Dimensional Framework</w:t>
      </w:r>
    </w:p>
    <w:p w14:paraId="26D4262F"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Within this ontology, dissociation is not a pathological anomaly but a fundamental mechanism of mind. Dissociation allows consciousness to localize, individuate, and survive overwhelming intensities. It is the process by which universal consciousness generates the appearance of separate subjects—each experiencing from a distinct perspective, each unable to directly access the experiential contents of others.</w:t>
      </w:r>
    </w:p>
    <w:p w14:paraId="33C9AB6C"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Two axes organize the space of conscious states. These axes are derived as distinct control variables with different properties, failure modes, and time constants.</w:t>
      </w:r>
    </w:p>
    <w:p w14:paraId="5AC2199C"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Axis One: Boundary Permeability</w:t>
      </w:r>
    </w:p>
    <w:p w14:paraId="635D6B88"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Dissociative boundary permeability</w:t>
      </w:r>
      <w:r>
        <w:rPr>
          <w:rFonts w:ascii="Segoe UI" w:hAnsi="Segoe UI" w:cs="Segoe UI"/>
          <w:color w:val="1F2328"/>
        </w:rPr>
        <w:t> describes how open or closed the boundary between an individual alter and the broader field of consciousness is.</w:t>
      </w:r>
    </w:p>
    <w:p w14:paraId="11F335E6" w14:textId="77777777" w:rsidR="00DE17C1" w:rsidRDefault="00DE17C1" w:rsidP="00DE17C1">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What it regulates</w:t>
      </w:r>
      <w:r>
        <w:rPr>
          <w:rFonts w:ascii="Segoe UI" w:hAnsi="Segoe UI" w:cs="Segoe UI"/>
          <w:color w:val="1F2328"/>
        </w:rPr>
        <w:t>: How much content from the broader field of consciousness can enter individual awareness.</w:t>
      </w:r>
    </w:p>
    <w:p w14:paraId="3A6764D7" w14:textId="77777777" w:rsidR="00DE17C1" w:rsidRDefault="00DE17C1" w:rsidP="00DE17C1">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Failure modes</w:t>
      </w:r>
      <w:r>
        <w:rPr>
          <w:rFonts w:ascii="Segoe UI" w:hAnsi="Segoe UI" w:cs="Segoe UI"/>
          <w:color w:val="1F2328"/>
        </w:rPr>
        <w:t>:</w:t>
      </w:r>
    </w:p>
    <w:p w14:paraId="2B944CFF" w14:textId="77777777" w:rsidR="00DE17C1" w:rsidRDefault="00DE17C1" w:rsidP="00DE17C1">
      <w:pPr>
        <w:numPr>
          <w:ilvl w:val="0"/>
          <w:numId w:val="415"/>
        </w:numPr>
        <w:spacing w:before="60" w:after="60" w:line="240" w:lineRule="auto"/>
        <w:rPr>
          <w:rFonts w:ascii="Segoe UI" w:hAnsi="Segoe UI" w:cs="Segoe UI"/>
          <w:color w:val="1F2328"/>
        </w:rPr>
      </w:pPr>
      <w:r>
        <w:rPr>
          <w:rFonts w:ascii="Segoe UI" w:hAnsi="Segoe UI" w:cs="Segoe UI"/>
          <w:color w:val="1F2328"/>
        </w:rPr>
        <w:t>Too rigid → depression, isolation, meaninglessness, cut off from vitality</w:t>
      </w:r>
    </w:p>
    <w:p w14:paraId="735A91A6" w14:textId="77777777" w:rsidR="00DE17C1" w:rsidRDefault="00DE17C1" w:rsidP="00DE17C1">
      <w:pPr>
        <w:numPr>
          <w:ilvl w:val="0"/>
          <w:numId w:val="415"/>
        </w:numPr>
        <w:spacing w:before="60" w:after="60" w:line="240" w:lineRule="auto"/>
        <w:rPr>
          <w:rFonts w:ascii="Segoe UI" w:hAnsi="Segoe UI" w:cs="Segoe UI"/>
          <w:color w:val="1F2328"/>
        </w:rPr>
      </w:pPr>
      <w:r>
        <w:rPr>
          <w:rFonts w:ascii="Segoe UI" w:hAnsi="Segoe UI" w:cs="Segoe UI"/>
          <w:color w:val="1F2328"/>
        </w:rPr>
        <w:t>Too permeable </w:t>
      </w:r>
      <w:r>
        <w:rPr>
          <w:rStyle w:val="Emphasis"/>
          <w:rFonts w:ascii="Segoe UI" w:hAnsi="Segoe UI" w:cs="Segoe UI"/>
          <w:color w:val="1F2328"/>
        </w:rPr>
        <w:t>without coherence</w:t>
      </w:r>
      <w:r>
        <w:rPr>
          <w:rFonts w:ascii="Segoe UI" w:hAnsi="Segoe UI" w:cs="Segoe UI"/>
          <w:color w:val="1F2328"/>
        </w:rPr>
        <w:t> → overwhelm, psychosis, fragmentation, loss of coherent identity</w:t>
      </w:r>
    </w:p>
    <w:p w14:paraId="7492844A" w14:textId="77777777" w:rsidR="00DE17C1" w:rsidRDefault="00DE17C1" w:rsidP="00DE17C1">
      <w:pPr>
        <w:numPr>
          <w:ilvl w:val="0"/>
          <w:numId w:val="415"/>
        </w:numPr>
        <w:spacing w:before="60" w:after="60" w:line="240" w:lineRule="auto"/>
        <w:rPr>
          <w:rFonts w:ascii="Segoe UI" w:hAnsi="Segoe UI" w:cs="Segoe UI"/>
          <w:color w:val="1F2328"/>
        </w:rPr>
      </w:pPr>
      <w:r>
        <w:rPr>
          <w:rFonts w:ascii="Segoe UI" w:hAnsi="Segoe UI" w:cs="Segoe UI"/>
          <w:color w:val="1F2328"/>
        </w:rPr>
        <w:t>(High permeability </w:t>
      </w:r>
      <w:r>
        <w:rPr>
          <w:rStyle w:val="Emphasis"/>
          <w:rFonts w:ascii="Segoe UI" w:hAnsi="Segoe UI" w:cs="Segoe UI"/>
          <w:color w:val="1F2328"/>
        </w:rPr>
        <w:t>with</w:t>
      </w:r>
      <w:r>
        <w:rPr>
          <w:rFonts w:ascii="Segoe UI" w:hAnsi="Segoe UI" w:cs="Segoe UI"/>
          <w:color w:val="1F2328"/>
        </w:rPr>
        <w:t> coherence → mystical experience, awakening)</w:t>
      </w:r>
    </w:p>
    <w:p w14:paraId="33E9F5CE" w14:textId="77777777" w:rsidR="00DE17C1" w:rsidRDefault="00DE17C1" w:rsidP="00DE17C1">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Intervention levers</w:t>
      </w:r>
      <w:r>
        <w:rPr>
          <w:rFonts w:ascii="Segoe UI" w:hAnsi="Segoe UI" w:cs="Segoe UI"/>
          <w:color w:val="1F2328"/>
        </w:rPr>
        <w:t>: Psychedelics, breathwork, meditation, trauma (involuntary), life transitions, relational intensity, certain medications.</w:t>
      </w:r>
    </w:p>
    <w:p w14:paraId="3187C178" w14:textId="77777777" w:rsidR="00DE17C1" w:rsidRDefault="00DE17C1" w:rsidP="00DE17C1">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Time constants</w:t>
      </w:r>
      <w:r>
        <w:rPr>
          <w:rFonts w:ascii="Segoe UI" w:hAnsi="Segoe UI" w:cs="Segoe UI"/>
          <w:color w:val="1F2328"/>
        </w:rPr>
        <w:t>: Can change rapidly—minutes to hours with substances, seconds in trauma or peak experiences.</w:t>
      </w:r>
    </w:p>
    <w:p w14:paraId="4015E612"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spectrum runs from rigid/impermeable (the boundary admits little from outside established identity) through flexible/regulated (controlled exchange with broader fields) to hyperpermeable (the boundary admits most or all content—unstable and chaotic in psychosis, fluid and regulated in awakening).</w:t>
      </w:r>
    </w:p>
    <w:p w14:paraId="23281356"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Axis Two: Integrative Coherence</w:t>
      </w:r>
    </w:p>
    <w:p w14:paraId="537A9911"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Coherence</w:t>
      </w:r>
      <w:r>
        <w:rPr>
          <w:rFonts w:ascii="Segoe UI" w:hAnsi="Segoe UI" w:cs="Segoe UI"/>
          <w:color w:val="1F2328"/>
        </w:rPr>
        <w:t> describes the capacity to integrate whatever content permeability admits. It involves three distinguishable but unified capacities:</w:t>
      </w:r>
    </w:p>
    <w:p w14:paraId="214EFE50"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Stabilization</w:t>
      </w:r>
      <w:r>
        <w:rPr>
          <w:rFonts w:ascii="Segoe UI" w:hAnsi="Segoe UI" w:cs="Segoe UI"/>
          <w:color w:val="1F2328"/>
        </w:rPr>
        <w:t> (</w:t>
      </w:r>
      <w:r>
        <w:rPr>
          <w:rStyle w:val="Emphasis"/>
          <w:rFonts w:ascii="Segoe UI" w:eastAsiaTheme="majorEastAsia" w:hAnsi="Segoe UI" w:cs="Segoe UI"/>
          <w:color w:val="1F2328"/>
        </w:rPr>
        <w:t>śamatha</w:t>
      </w:r>
      <w:r>
        <w:rPr>
          <w:rFonts w:ascii="Segoe UI" w:hAnsi="Segoe UI" w:cs="Segoe UI"/>
          <w:color w:val="1F2328"/>
        </w:rPr>
        <w:t>-like): The capacity to remain present, grounded, and not overwhelmed. Stabilization provides the container—the basic ability to stay with experience rather than dissociating, fleeing, or fragmenting.</w:t>
      </w:r>
    </w:p>
    <w:p w14:paraId="6E7F146F"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Discernment</w:t>
      </w:r>
      <w:r>
        <w:rPr>
          <w:rFonts w:ascii="Segoe UI" w:hAnsi="Segoe UI" w:cs="Segoe UI"/>
          <w:color w:val="1F2328"/>
        </w:rPr>
        <w:t> (</w:t>
      </w:r>
      <w:r>
        <w:rPr>
          <w:rStyle w:val="Emphasis"/>
          <w:rFonts w:ascii="Segoe UI" w:eastAsiaTheme="majorEastAsia" w:hAnsi="Segoe UI" w:cs="Segoe UI"/>
          <w:color w:val="1F2328"/>
        </w:rPr>
        <w:t>vipassanā/prajñā</w:t>
      </w:r>
      <w:r>
        <w:rPr>
          <w:rFonts w:ascii="Segoe UI" w:hAnsi="Segoe UI" w:cs="Segoe UI"/>
          <w:color w:val="1F2328"/>
        </w:rPr>
        <w:t>-like): The capacity to see clearly what arises—neither inflating it into ultimate truth nor dismissing it as nothing. Discernment recognizes content as appearance and does not mistake arising for independently existing reality.</w:t>
      </w:r>
    </w:p>
    <w:p w14:paraId="1C3FCA35"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Compassion</w:t>
      </w:r>
      <w:r>
        <w:rPr>
          <w:rFonts w:ascii="Segoe UI" w:hAnsi="Segoe UI" w:cs="Segoe UI"/>
          <w:color w:val="1F2328"/>
        </w:rPr>
        <w:t> (</w:t>
      </w:r>
      <w:r>
        <w:rPr>
          <w:rStyle w:val="Emphasis"/>
          <w:rFonts w:ascii="Segoe UI" w:eastAsiaTheme="majorEastAsia" w:hAnsi="Segoe UI" w:cs="Segoe UI"/>
          <w:color w:val="1F2328"/>
        </w:rPr>
        <w:t>karuṇā</w:t>
      </w:r>
      <w:r>
        <w:rPr>
          <w:rFonts w:ascii="Segoe UI" w:hAnsi="Segoe UI" w:cs="Segoe UI"/>
          <w:color w:val="1F2328"/>
        </w:rPr>
        <w:t>): The capacity to receive what arises without contraction—neither grasping nor rejecting. Compassion holds content with warmth and does not require content to be other than it is. This is ontological hospitality.</w:t>
      </w:r>
    </w:p>
    <w:p w14:paraId="563D0BAD" w14:textId="77777777" w:rsidR="00DE17C1" w:rsidRDefault="00DE17C1" w:rsidP="00DE17C1">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What it regulates</w:t>
      </w:r>
      <w:r>
        <w:rPr>
          <w:rFonts w:ascii="Segoe UI" w:hAnsi="Segoe UI" w:cs="Segoe UI"/>
          <w:color w:val="1F2328"/>
        </w:rPr>
        <w:t>: The capacity to hold, process, and integrate whatever permeability admits.</w:t>
      </w:r>
    </w:p>
    <w:p w14:paraId="7EF5BD11" w14:textId="77777777" w:rsidR="00DE17C1" w:rsidRDefault="00DE17C1" w:rsidP="00DE17C1">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Failure modes</w:t>
      </w:r>
      <w:r>
        <w:rPr>
          <w:rFonts w:ascii="Segoe UI" w:hAnsi="Segoe UI" w:cs="Segoe UI"/>
          <w:color w:val="1F2328"/>
        </w:rPr>
        <w:t>:</w:t>
      </w:r>
    </w:p>
    <w:p w14:paraId="3463317C" w14:textId="77777777" w:rsidR="00DE17C1" w:rsidRDefault="00DE17C1" w:rsidP="00DE17C1">
      <w:pPr>
        <w:numPr>
          <w:ilvl w:val="0"/>
          <w:numId w:val="416"/>
        </w:numPr>
        <w:spacing w:before="60" w:after="60" w:line="240" w:lineRule="auto"/>
        <w:rPr>
          <w:rFonts w:ascii="Segoe UI" w:hAnsi="Segoe UI" w:cs="Segoe UI"/>
          <w:color w:val="1F2328"/>
        </w:rPr>
      </w:pPr>
      <w:r>
        <w:rPr>
          <w:rFonts w:ascii="Segoe UI" w:hAnsi="Segoe UI" w:cs="Segoe UI"/>
          <w:color w:val="1F2328"/>
        </w:rPr>
        <w:t>Too low → literalization (mistaking symbols for concrete entities), fragmentation, dissociation, inability to metabolize experience</w:t>
      </w:r>
    </w:p>
    <w:p w14:paraId="5C6E22B5" w14:textId="77777777" w:rsidR="00DE17C1" w:rsidRDefault="00DE17C1" w:rsidP="00DE17C1">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Intervention levers</w:t>
      </w:r>
      <w:r>
        <w:rPr>
          <w:rFonts w:ascii="Segoe UI" w:hAnsi="Segoe UI" w:cs="Segoe UI"/>
          <w:color w:val="1F2328"/>
        </w:rPr>
        <w:t>: Psychotherapy, contemplative practice, relational healing, ethical development, time and life experience.</w:t>
      </w:r>
    </w:p>
    <w:p w14:paraId="08367098" w14:textId="77777777" w:rsidR="00DE17C1" w:rsidRDefault="00DE17C1" w:rsidP="00DE17C1">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Time constants</w:t>
      </w:r>
      <w:r>
        <w:rPr>
          <w:rFonts w:ascii="Segoe UI" w:hAnsi="Segoe UI" w:cs="Segoe UI"/>
          <w:color w:val="1F2328"/>
        </w:rPr>
        <w:t>: Generally changes slowly—months to years of sustained practice and developmental process.</w:t>
      </w:r>
    </w:p>
    <w:p w14:paraId="2B8A2DD8"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spectrum runs from low coherence (content fragmented, literalized, externalized) through moderate (sufficient for ordinary functioning) to high (capacity to hold intense, contradictory, or overwhelming experience without fragmentation).</w:t>
      </w:r>
    </w:p>
    <w:p w14:paraId="6F0D7AE7"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Why Two Dimensions Are Necessary</w:t>
      </w:r>
    </w:p>
    <w:p w14:paraId="7330DC09"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asymmetry in time constants is clinically crucial: permeability can spike in moments while coherence develops over extended periods. This is why rapid boundary-opening without coherence preparation is dangerous, and why integration work must continue long after a peak experience has passed.</w:t>
      </w:r>
    </w:p>
    <w:p w14:paraId="347649AB"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But more fundamentally, the axes are </w:t>
      </w:r>
      <w:r>
        <w:rPr>
          <w:rStyle w:val="Emphasis"/>
          <w:rFonts w:ascii="Segoe UI" w:eastAsiaTheme="majorEastAsia" w:hAnsi="Segoe UI" w:cs="Segoe UI"/>
          <w:color w:val="1F2328"/>
        </w:rPr>
        <w:t>developmentally correlated under favorable conditions</w:t>
      </w:r>
      <w:r>
        <w:rPr>
          <w:rFonts w:ascii="Segoe UI" w:hAnsi="Segoe UI" w:cs="Segoe UI"/>
          <w:color w:val="1F2328"/>
        </w:rPr>
        <w:t> yet </w:t>
      </w:r>
      <w:r>
        <w:rPr>
          <w:rStyle w:val="Emphasis"/>
          <w:rFonts w:ascii="Segoe UI" w:eastAsiaTheme="majorEastAsia" w:hAnsi="Segoe UI" w:cs="Segoe UI"/>
          <w:color w:val="1F2328"/>
        </w:rPr>
        <w:t>dynamically dissociable</w:t>
      </w:r>
      <w:r>
        <w:rPr>
          <w:rFonts w:ascii="Segoe UI" w:hAnsi="Segoe UI" w:cs="Segoe UI"/>
          <w:color w:val="1F2328"/>
        </w:rPr>
        <w:t>. Many life experiences and practices increase only one dimension, producing imbalance rather than maturation.</w:t>
      </w:r>
    </w:p>
    <w:p w14:paraId="38F4FD76"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Permeability without coherence</w:t>
      </w:r>
      <w:r>
        <w:rPr>
          <w:rFonts w:ascii="Segoe UI" w:hAnsi="Segoe UI" w:cs="Segoe UI"/>
          <w:color w:val="1F2328"/>
        </w:rPr>
        <w:t> results from:</w:t>
      </w:r>
    </w:p>
    <w:p w14:paraId="29AC77A1" w14:textId="77777777" w:rsidR="00DE17C1" w:rsidRDefault="00DE17C1" w:rsidP="00DE17C1">
      <w:pPr>
        <w:numPr>
          <w:ilvl w:val="0"/>
          <w:numId w:val="417"/>
        </w:numPr>
        <w:spacing w:before="60" w:after="60" w:line="240" w:lineRule="auto"/>
        <w:rPr>
          <w:rFonts w:ascii="Segoe UI" w:hAnsi="Segoe UI" w:cs="Segoe UI"/>
          <w:color w:val="1F2328"/>
        </w:rPr>
      </w:pPr>
      <w:r>
        <w:rPr>
          <w:rStyle w:val="Emphasis"/>
          <w:rFonts w:ascii="Segoe UI" w:hAnsi="Segoe UI" w:cs="Segoe UI"/>
          <w:color w:val="1F2328"/>
        </w:rPr>
        <w:t>Trauma</w:t>
      </w:r>
      <w:r>
        <w:rPr>
          <w:rFonts w:ascii="Segoe UI" w:hAnsi="Segoe UI" w:cs="Segoe UI"/>
          <w:color w:val="1F2328"/>
        </w:rPr>
        <w:t>: Boundaries breached by overwhelming experience, coherence damaged rather than developed</w:t>
      </w:r>
    </w:p>
    <w:p w14:paraId="58761435" w14:textId="77777777" w:rsidR="00DE17C1" w:rsidRDefault="00DE17C1" w:rsidP="00DE17C1">
      <w:pPr>
        <w:numPr>
          <w:ilvl w:val="0"/>
          <w:numId w:val="417"/>
        </w:numPr>
        <w:spacing w:before="60" w:after="60" w:line="240" w:lineRule="auto"/>
        <w:rPr>
          <w:rFonts w:ascii="Segoe UI" w:hAnsi="Segoe UI" w:cs="Segoe UI"/>
          <w:color w:val="1F2328"/>
        </w:rPr>
      </w:pPr>
      <w:r>
        <w:rPr>
          <w:rStyle w:val="Emphasis"/>
          <w:rFonts w:ascii="Segoe UI" w:hAnsi="Segoe UI" w:cs="Segoe UI"/>
          <w:color w:val="1F2328"/>
        </w:rPr>
        <w:lastRenderedPageBreak/>
        <w:t>Psychedelics without containment</w:t>
      </w:r>
      <w:r>
        <w:rPr>
          <w:rFonts w:ascii="Segoe UI" w:hAnsi="Segoe UI" w:cs="Segoe UI"/>
          <w:color w:val="1F2328"/>
        </w:rPr>
        <w:t>: Permeability spikes without preparation, setting, or integration support</w:t>
      </w:r>
    </w:p>
    <w:p w14:paraId="44F22259" w14:textId="77777777" w:rsidR="00DE17C1" w:rsidRDefault="00DE17C1" w:rsidP="00DE17C1">
      <w:pPr>
        <w:numPr>
          <w:ilvl w:val="0"/>
          <w:numId w:val="417"/>
        </w:numPr>
        <w:spacing w:before="60" w:after="60" w:line="240" w:lineRule="auto"/>
        <w:rPr>
          <w:rFonts w:ascii="Segoe UI" w:hAnsi="Segoe UI" w:cs="Segoe UI"/>
          <w:color w:val="1F2328"/>
        </w:rPr>
      </w:pPr>
      <w:r>
        <w:rPr>
          <w:rStyle w:val="Emphasis"/>
          <w:rFonts w:ascii="Segoe UI" w:hAnsi="Segoe UI" w:cs="Segoe UI"/>
          <w:color w:val="1F2328"/>
        </w:rPr>
        <w:t>Acute stress or crisis</w:t>
      </w:r>
      <w:r>
        <w:rPr>
          <w:rFonts w:ascii="Segoe UI" w:hAnsi="Segoe UI" w:cs="Segoe UI"/>
          <w:color w:val="1F2328"/>
        </w:rPr>
        <w:t>: Defenses fail, exposing content the person cannot hold</w:t>
      </w:r>
    </w:p>
    <w:p w14:paraId="181C9C28" w14:textId="77777777" w:rsidR="00DE17C1" w:rsidRDefault="00DE17C1" w:rsidP="00DE17C1">
      <w:pPr>
        <w:numPr>
          <w:ilvl w:val="0"/>
          <w:numId w:val="417"/>
        </w:numPr>
        <w:spacing w:before="60" w:after="60" w:line="240" w:lineRule="auto"/>
        <w:rPr>
          <w:rFonts w:ascii="Segoe UI" w:hAnsi="Segoe UI" w:cs="Segoe UI"/>
          <w:color w:val="1F2328"/>
        </w:rPr>
      </w:pPr>
      <w:r>
        <w:rPr>
          <w:rStyle w:val="Emphasis"/>
          <w:rFonts w:ascii="Segoe UI" w:hAnsi="Segoe UI" w:cs="Segoe UI"/>
          <w:color w:val="1F2328"/>
        </w:rPr>
        <w:t>Manic episodes</w:t>
      </w:r>
      <w:r>
        <w:rPr>
          <w:rFonts w:ascii="Segoe UI" w:hAnsi="Segoe UI" w:cs="Segoe UI"/>
          <w:color w:val="1F2328"/>
        </w:rPr>
        <w:t>: Permeability spikes while coherence fragments</w:t>
      </w:r>
    </w:p>
    <w:p w14:paraId="1C9F6C9F" w14:textId="77777777" w:rsidR="00DE17C1" w:rsidRDefault="00DE17C1" w:rsidP="00DE17C1">
      <w:pPr>
        <w:numPr>
          <w:ilvl w:val="0"/>
          <w:numId w:val="417"/>
        </w:numPr>
        <w:spacing w:before="60" w:after="60" w:line="240" w:lineRule="auto"/>
        <w:rPr>
          <w:rFonts w:ascii="Segoe UI" w:hAnsi="Segoe UI" w:cs="Segoe UI"/>
          <w:color w:val="1F2328"/>
        </w:rPr>
      </w:pPr>
      <w:r>
        <w:rPr>
          <w:rStyle w:val="Emphasis"/>
          <w:rFonts w:ascii="Segoe UI" w:hAnsi="Segoe UI" w:cs="Segoe UI"/>
          <w:color w:val="1F2328"/>
        </w:rPr>
        <w:t>Charismatic immersion</w:t>
      </w:r>
      <w:r>
        <w:rPr>
          <w:rFonts w:ascii="Segoe UI" w:hAnsi="Segoe UI" w:cs="Segoe UI"/>
          <w:color w:val="1F2328"/>
        </w:rPr>
        <w:t>: Group dynamics open boundaries while reducing coherence through dependency</w:t>
      </w:r>
    </w:p>
    <w:p w14:paraId="2B16CB2E"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Coherence without permeability</w:t>
      </w:r>
      <w:r>
        <w:rPr>
          <w:rFonts w:ascii="Segoe UI" w:hAnsi="Segoe UI" w:cs="Segoe UI"/>
          <w:color w:val="1F2328"/>
        </w:rPr>
        <w:t> results from:</w:t>
      </w:r>
    </w:p>
    <w:p w14:paraId="247D7F20" w14:textId="77777777" w:rsidR="00DE17C1" w:rsidRDefault="00DE17C1" w:rsidP="00DE17C1">
      <w:pPr>
        <w:numPr>
          <w:ilvl w:val="0"/>
          <w:numId w:val="418"/>
        </w:numPr>
        <w:spacing w:before="60" w:after="60" w:line="240" w:lineRule="auto"/>
        <w:rPr>
          <w:rFonts w:ascii="Segoe UI" w:hAnsi="Segoe UI" w:cs="Segoe UI"/>
          <w:color w:val="1F2328"/>
        </w:rPr>
      </w:pPr>
      <w:r>
        <w:rPr>
          <w:rStyle w:val="Emphasis"/>
          <w:rFonts w:ascii="Segoe UI" w:hAnsi="Segoe UI" w:cs="Segoe UI"/>
          <w:color w:val="1F2328"/>
        </w:rPr>
        <w:t>Purely cognitive therapy</w:t>
      </w:r>
      <w:r>
        <w:rPr>
          <w:rFonts w:ascii="Segoe UI" w:hAnsi="Segoe UI" w:cs="Segoe UI"/>
          <w:color w:val="1F2328"/>
        </w:rPr>
        <w:t>: Reality testing improves but dissociative boundaries remain rigid</w:t>
      </w:r>
    </w:p>
    <w:p w14:paraId="7D82B92D" w14:textId="77777777" w:rsidR="00DE17C1" w:rsidRDefault="00DE17C1" w:rsidP="00DE17C1">
      <w:pPr>
        <w:numPr>
          <w:ilvl w:val="0"/>
          <w:numId w:val="418"/>
        </w:numPr>
        <w:spacing w:before="60" w:after="60" w:line="240" w:lineRule="auto"/>
        <w:rPr>
          <w:rFonts w:ascii="Segoe UI" w:hAnsi="Segoe UI" w:cs="Segoe UI"/>
          <w:color w:val="1F2328"/>
        </w:rPr>
      </w:pPr>
      <w:r>
        <w:rPr>
          <w:rStyle w:val="Emphasis"/>
          <w:rFonts w:ascii="Segoe UI" w:hAnsi="Segoe UI" w:cs="Segoe UI"/>
          <w:color w:val="1F2328"/>
        </w:rPr>
        <w:t>Defensive intellectualization</w:t>
      </w:r>
      <w:r>
        <w:rPr>
          <w:rFonts w:ascii="Segoe UI" w:hAnsi="Segoe UI" w:cs="Segoe UI"/>
          <w:color w:val="1F2328"/>
        </w:rPr>
        <w:t>: Understanding increases as defense against opening</w:t>
      </w:r>
    </w:p>
    <w:p w14:paraId="1B06E94A" w14:textId="77777777" w:rsidR="00DE17C1" w:rsidRDefault="00DE17C1" w:rsidP="00DE17C1">
      <w:pPr>
        <w:numPr>
          <w:ilvl w:val="0"/>
          <w:numId w:val="418"/>
        </w:numPr>
        <w:spacing w:before="60" w:after="60" w:line="240" w:lineRule="auto"/>
        <w:rPr>
          <w:rFonts w:ascii="Segoe UI" w:hAnsi="Segoe UI" w:cs="Segoe UI"/>
          <w:color w:val="1F2328"/>
        </w:rPr>
      </w:pPr>
      <w:r>
        <w:rPr>
          <w:rStyle w:val="Emphasis"/>
          <w:rFonts w:ascii="Segoe UI" w:hAnsi="Segoe UI" w:cs="Segoe UI"/>
          <w:color w:val="1F2328"/>
        </w:rPr>
        <w:t>Premature stabilization</w:t>
      </w:r>
      <w:r>
        <w:rPr>
          <w:rFonts w:ascii="Segoe UI" w:hAnsi="Segoe UI" w:cs="Segoe UI"/>
          <w:color w:val="1F2328"/>
        </w:rPr>
        <w:t>: Meditation practiced as suppression rather than investigation</w:t>
      </w:r>
    </w:p>
    <w:p w14:paraId="73306B9C"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dissociability is what makes the two-dimensional framework necessary. If the axes always rose together, a single dimension would suffice. The clinical reality is that they can diverge dramatically.</w:t>
      </w:r>
    </w:p>
    <w:p w14:paraId="239D3490"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When Development Is Coherent</w:t>
      </w:r>
    </w:p>
    <w:p w14:paraId="60F63993"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Under favorable conditions—disciplined contemplative training with ethical and relational scaffolding, skilled therapeutic work, supported life transitions—the axes tend to rise together. This occurs because:</w:t>
      </w:r>
    </w:p>
    <w:p w14:paraId="610B9E42" w14:textId="77777777" w:rsidR="00DE17C1" w:rsidRDefault="00DE17C1" w:rsidP="00DE17C1">
      <w:pPr>
        <w:numPr>
          <w:ilvl w:val="0"/>
          <w:numId w:val="419"/>
        </w:numPr>
        <w:spacing w:before="60" w:after="60" w:line="240" w:lineRule="auto"/>
        <w:rPr>
          <w:rFonts w:ascii="Segoe UI" w:hAnsi="Segoe UI" w:cs="Segoe UI"/>
          <w:color w:val="1F2328"/>
        </w:rPr>
      </w:pPr>
      <w:r>
        <w:rPr>
          <w:rFonts w:ascii="Segoe UI" w:hAnsi="Segoe UI" w:cs="Segoe UI"/>
          <w:color w:val="1F2328"/>
        </w:rPr>
        <w:t>Practices that genuinely develop coherence (stabilization, discernment, compassion) inherently reduce the contractions maintaining rigid boundaries</w:t>
      </w:r>
    </w:p>
    <w:p w14:paraId="15C32C5C" w14:textId="77777777" w:rsidR="00DE17C1" w:rsidRDefault="00DE17C1" w:rsidP="00DE17C1">
      <w:pPr>
        <w:numPr>
          <w:ilvl w:val="0"/>
          <w:numId w:val="419"/>
        </w:numPr>
        <w:spacing w:before="60" w:after="60" w:line="240" w:lineRule="auto"/>
        <w:rPr>
          <w:rFonts w:ascii="Segoe UI" w:hAnsi="Segoe UI" w:cs="Segoe UI"/>
          <w:color w:val="1F2328"/>
        </w:rPr>
      </w:pPr>
      <w:r>
        <w:rPr>
          <w:rFonts w:ascii="Segoe UI" w:hAnsi="Segoe UI" w:cs="Segoe UI"/>
          <w:color w:val="1F2328"/>
        </w:rPr>
        <w:t>Gradual permeability increase, met with adequate coherence, provides material for further integration, building further coherence</w:t>
      </w:r>
    </w:p>
    <w:p w14:paraId="7B898BDA" w14:textId="77777777" w:rsidR="00DE17C1" w:rsidRDefault="00DE17C1" w:rsidP="00DE17C1">
      <w:pPr>
        <w:numPr>
          <w:ilvl w:val="0"/>
          <w:numId w:val="419"/>
        </w:numPr>
        <w:spacing w:before="60" w:after="60" w:line="240" w:lineRule="auto"/>
        <w:rPr>
          <w:rFonts w:ascii="Segoe UI" w:hAnsi="Segoe UI" w:cs="Segoe UI"/>
          <w:color w:val="1F2328"/>
        </w:rPr>
      </w:pPr>
      <w:r>
        <w:rPr>
          <w:rFonts w:ascii="Segoe UI" w:hAnsi="Segoe UI" w:cs="Segoe UI"/>
          <w:color w:val="1F2328"/>
        </w:rPr>
        <w:t>Ethical and relational scaffolding prevents dissociative collapses that would decouple the axes</w:t>
      </w:r>
    </w:p>
    <w:p w14:paraId="66C72081"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Mature practitioners achieve maximal development on both axes: boundaries become essentially transparent and fully regulated, allowing voluntary access to the full field of consciousness (the Buddha recounting countless past lives, mystics perceiving universal mind), while their development of stabilization, discernment, and compassion provides coherence to integrate whatever arises. Unlike psychotic permeability, which is chaotic and involuntary, the sage’s openness is fluid and responsive—they can modulate access as context requires. The ordinary practitioner’s challenge is that permeability can increase faster than coherence develops; the sage has completed both movements in coordination.</w:t>
      </w:r>
    </w:p>
    <w:p w14:paraId="0036EDE0"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lastRenderedPageBreak/>
        <w:t>The Boundary-Coherence Space: A Formal Map</w:t>
      </w:r>
    </w:p>
    <w:tbl>
      <w:tblPr>
        <w:tblW w:w="9190" w:type="dxa"/>
        <w:tblBorders>
          <w:top w:val="single" w:sz="6" w:space="0" w:color="E8E8E8"/>
          <w:left w:val="single" w:sz="6" w:space="0" w:color="E8E8E8"/>
          <w:bottom w:val="single" w:sz="6" w:space="0" w:color="E8E8E8"/>
          <w:right w:val="single" w:sz="6" w:space="0" w:color="E8E8E8"/>
        </w:tblBorders>
        <w:tblCellMar>
          <w:top w:w="15" w:type="dxa"/>
          <w:left w:w="15" w:type="dxa"/>
          <w:bottom w:w="15" w:type="dxa"/>
          <w:right w:w="15" w:type="dxa"/>
        </w:tblCellMar>
        <w:tblLook w:val="04A0" w:firstRow="1" w:lastRow="0" w:firstColumn="1" w:lastColumn="0" w:noHBand="0" w:noVBand="1"/>
      </w:tblPr>
      <w:tblGrid>
        <w:gridCol w:w="1934"/>
        <w:gridCol w:w="2178"/>
        <w:gridCol w:w="1881"/>
        <w:gridCol w:w="2208"/>
        <w:gridCol w:w="2558"/>
      </w:tblGrid>
      <w:tr w:rsidR="00124307" w14:paraId="0797DF03" w14:textId="77777777" w:rsidTr="00124307">
        <w:trPr>
          <w:tblHeader/>
        </w:trPr>
        <w:tc>
          <w:tcPr>
            <w:tcW w:w="1838" w:type="dxa"/>
            <w:tcBorders>
              <w:top w:val="single" w:sz="6" w:space="0" w:color="D1D9E0"/>
              <w:left w:val="single" w:sz="6" w:space="0" w:color="D1D9E0"/>
              <w:bottom w:val="single" w:sz="6" w:space="0" w:color="D1D9E0"/>
              <w:right w:val="single" w:sz="6" w:space="0" w:color="D1D9E0"/>
            </w:tcBorders>
            <w:shd w:val="clear" w:color="auto" w:fill="F0F0F0"/>
            <w:tcMar>
              <w:top w:w="180" w:type="dxa"/>
              <w:left w:w="180" w:type="dxa"/>
              <w:bottom w:w="180" w:type="dxa"/>
              <w:right w:w="180" w:type="dxa"/>
            </w:tcMar>
            <w:vAlign w:val="center"/>
            <w:hideMark/>
          </w:tcPr>
          <w:p w14:paraId="56506B43" w14:textId="77777777" w:rsidR="00DE17C1" w:rsidRDefault="00DE17C1">
            <w:pPr>
              <w:spacing w:before="240" w:after="240"/>
              <w:rPr>
                <w:rFonts w:ascii="Segoe UI" w:hAnsi="Segoe UI" w:cs="Segoe UI"/>
                <w:b/>
                <w:bCs/>
                <w:color w:val="3F3F3F"/>
              </w:rPr>
            </w:pPr>
            <w:r>
              <w:rPr>
                <w:rFonts w:ascii="Segoe UI" w:hAnsi="Segoe UI" w:cs="Segoe UI"/>
                <w:b/>
                <w:bCs/>
                <w:color w:val="3F3F3F"/>
              </w:rPr>
              <w:t>Configuration</w:t>
            </w:r>
          </w:p>
        </w:tc>
        <w:tc>
          <w:tcPr>
            <w:tcW w:w="1838" w:type="dxa"/>
            <w:tcBorders>
              <w:top w:val="single" w:sz="6" w:space="0" w:color="D1D9E0"/>
              <w:left w:val="single" w:sz="6" w:space="0" w:color="D1D9E0"/>
              <w:bottom w:val="single" w:sz="6" w:space="0" w:color="D1D9E0"/>
              <w:right w:val="single" w:sz="6" w:space="0" w:color="D1D9E0"/>
            </w:tcBorders>
            <w:shd w:val="clear" w:color="auto" w:fill="F0F0F0"/>
            <w:tcMar>
              <w:top w:w="180" w:type="dxa"/>
              <w:left w:w="180" w:type="dxa"/>
              <w:bottom w:w="180" w:type="dxa"/>
              <w:right w:w="180" w:type="dxa"/>
            </w:tcMar>
            <w:vAlign w:val="center"/>
            <w:hideMark/>
          </w:tcPr>
          <w:p w14:paraId="662FCEB8" w14:textId="77777777" w:rsidR="00DE17C1" w:rsidRDefault="00DE17C1">
            <w:pPr>
              <w:spacing w:before="240" w:after="240"/>
              <w:rPr>
                <w:rFonts w:ascii="Segoe UI" w:hAnsi="Segoe UI" w:cs="Segoe UI"/>
                <w:b/>
                <w:bCs/>
                <w:color w:val="3F3F3F"/>
              </w:rPr>
            </w:pPr>
            <w:r>
              <w:rPr>
                <w:rFonts w:ascii="Segoe UI" w:hAnsi="Segoe UI" w:cs="Segoe UI"/>
                <w:b/>
                <w:bCs/>
                <w:color w:val="3F3F3F"/>
              </w:rPr>
              <w:t>Boundary State</w:t>
            </w:r>
          </w:p>
        </w:tc>
        <w:tc>
          <w:tcPr>
            <w:tcW w:w="1838" w:type="dxa"/>
            <w:tcBorders>
              <w:top w:val="single" w:sz="6" w:space="0" w:color="D1D9E0"/>
              <w:left w:val="single" w:sz="6" w:space="0" w:color="D1D9E0"/>
              <w:bottom w:val="single" w:sz="6" w:space="0" w:color="D1D9E0"/>
              <w:right w:val="single" w:sz="6" w:space="0" w:color="D1D9E0"/>
            </w:tcBorders>
            <w:shd w:val="clear" w:color="auto" w:fill="F0F0F0"/>
            <w:tcMar>
              <w:top w:w="180" w:type="dxa"/>
              <w:left w:w="180" w:type="dxa"/>
              <w:bottom w:w="180" w:type="dxa"/>
              <w:right w:w="180" w:type="dxa"/>
            </w:tcMar>
            <w:vAlign w:val="center"/>
            <w:hideMark/>
          </w:tcPr>
          <w:p w14:paraId="531A47DA" w14:textId="77777777" w:rsidR="00DE17C1" w:rsidRDefault="00DE17C1">
            <w:pPr>
              <w:spacing w:before="240" w:after="240"/>
              <w:rPr>
                <w:rFonts w:ascii="Segoe UI" w:hAnsi="Segoe UI" w:cs="Segoe UI"/>
                <w:b/>
                <w:bCs/>
                <w:color w:val="3F3F3F"/>
              </w:rPr>
            </w:pPr>
            <w:r>
              <w:rPr>
                <w:rFonts w:ascii="Segoe UI" w:hAnsi="Segoe UI" w:cs="Segoe UI"/>
                <w:b/>
                <w:bCs/>
                <w:color w:val="3F3F3F"/>
              </w:rPr>
              <w:t>Coherence State</w:t>
            </w:r>
          </w:p>
        </w:tc>
        <w:tc>
          <w:tcPr>
            <w:tcW w:w="1838" w:type="dxa"/>
            <w:tcBorders>
              <w:top w:val="single" w:sz="6" w:space="0" w:color="D1D9E0"/>
              <w:left w:val="single" w:sz="6" w:space="0" w:color="D1D9E0"/>
              <w:bottom w:val="single" w:sz="6" w:space="0" w:color="D1D9E0"/>
              <w:right w:val="single" w:sz="6" w:space="0" w:color="D1D9E0"/>
            </w:tcBorders>
            <w:shd w:val="clear" w:color="auto" w:fill="F0F0F0"/>
            <w:tcMar>
              <w:top w:w="180" w:type="dxa"/>
              <w:left w:w="180" w:type="dxa"/>
              <w:bottom w:w="180" w:type="dxa"/>
              <w:right w:w="180" w:type="dxa"/>
            </w:tcMar>
            <w:vAlign w:val="center"/>
            <w:hideMark/>
          </w:tcPr>
          <w:p w14:paraId="32435C53" w14:textId="77777777" w:rsidR="00DE17C1" w:rsidRDefault="00DE17C1">
            <w:pPr>
              <w:spacing w:before="240" w:after="240"/>
              <w:rPr>
                <w:rFonts w:ascii="Segoe UI" w:hAnsi="Segoe UI" w:cs="Segoe UI"/>
                <w:b/>
                <w:bCs/>
                <w:color w:val="3F3F3F"/>
              </w:rPr>
            </w:pPr>
            <w:r>
              <w:rPr>
                <w:rFonts w:ascii="Segoe UI" w:hAnsi="Segoe UI" w:cs="Segoe UI"/>
                <w:b/>
                <w:bCs/>
                <w:color w:val="3F3F3F"/>
              </w:rPr>
              <w:t>Phenomenology</w:t>
            </w:r>
          </w:p>
        </w:tc>
        <w:tc>
          <w:tcPr>
            <w:tcW w:w="1838" w:type="dxa"/>
            <w:tcBorders>
              <w:top w:val="single" w:sz="6" w:space="0" w:color="D1D9E0"/>
              <w:left w:val="single" w:sz="6" w:space="0" w:color="D1D9E0"/>
              <w:bottom w:val="single" w:sz="6" w:space="0" w:color="D1D9E0"/>
              <w:right w:val="single" w:sz="6" w:space="0" w:color="D1D9E0"/>
            </w:tcBorders>
            <w:shd w:val="clear" w:color="auto" w:fill="F0F0F0"/>
            <w:tcMar>
              <w:top w:w="180" w:type="dxa"/>
              <w:left w:w="180" w:type="dxa"/>
              <w:bottom w:w="180" w:type="dxa"/>
              <w:right w:w="180" w:type="dxa"/>
            </w:tcMar>
            <w:vAlign w:val="center"/>
            <w:hideMark/>
          </w:tcPr>
          <w:p w14:paraId="5D39A5BB" w14:textId="77777777" w:rsidR="00DE17C1" w:rsidRDefault="00DE17C1">
            <w:pPr>
              <w:spacing w:before="240" w:after="240"/>
              <w:rPr>
                <w:rFonts w:ascii="Segoe UI" w:hAnsi="Segoe UI" w:cs="Segoe UI"/>
                <w:b/>
                <w:bCs/>
                <w:color w:val="3F3F3F"/>
              </w:rPr>
            </w:pPr>
            <w:r>
              <w:rPr>
                <w:rFonts w:ascii="Segoe UI" w:hAnsi="Segoe UI" w:cs="Segoe UI"/>
                <w:b/>
                <w:bCs/>
                <w:color w:val="3F3F3F"/>
              </w:rPr>
              <w:t>Therapeutic Direction</w:t>
            </w:r>
          </w:p>
        </w:tc>
      </w:tr>
      <w:tr w:rsidR="00124307" w14:paraId="5B8BE8ED" w14:textId="77777777" w:rsidTr="00124307">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68533507" w14:textId="77777777" w:rsidR="00DE17C1" w:rsidRDefault="00DE17C1">
            <w:pPr>
              <w:spacing w:before="240" w:after="240"/>
              <w:rPr>
                <w:rFonts w:ascii="Segoe UI" w:hAnsi="Segoe UI" w:cs="Segoe UI"/>
                <w:color w:val="3F3F3F"/>
              </w:rPr>
            </w:pPr>
            <w:r>
              <w:rPr>
                <w:rStyle w:val="Strong"/>
                <w:rFonts w:ascii="Segoe UI" w:hAnsi="Segoe UI" w:cs="Segoe UI"/>
                <w:color w:val="3F3F3F"/>
              </w:rPr>
              <w:t>Ordinary ego</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5B263D8F" w14:textId="77777777" w:rsidR="00DE17C1" w:rsidRDefault="00DE17C1">
            <w:pPr>
              <w:spacing w:before="240" w:after="240"/>
              <w:rPr>
                <w:rFonts w:ascii="Segoe UI" w:hAnsi="Segoe UI" w:cs="Segoe UI"/>
                <w:color w:val="3F3F3F"/>
              </w:rPr>
            </w:pPr>
            <w:r>
              <w:rPr>
                <w:rFonts w:ascii="Segoe UI" w:hAnsi="Segoe UI" w:cs="Segoe UI"/>
                <w:color w:val="3F3F3F"/>
              </w:rPr>
              <w:t>Moderately rigid</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651485FE" w14:textId="77777777" w:rsidR="00DE17C1" w:rsidRDefault="00DE17C1">
            <w:pPr>
              <w:spacing w:before="240" w:after="240"/>
              <w:rPr>
                <w:rFonts w:ascii="Segoe UI" w:hAnsi="Segoe UI" w:cs="Segoe UI"/>
                <w:color w:val="3F3F3F"/>
              </w:rPr>
            </w:pPr>
            <w:r>
              <w:rPr>
                <w:rFonts w:ascii="Segoe UI" w:hAnsi="Segoe UI" w:cs="Segoe UI"/>
                <w:color w:val="3F3F3F"/>
              </w:rPr>
              <w:t>Moderate</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5F654274" w14:textId="77777777" w:rsidR="00DE17C1" w:rsidRDefault="00DE17C1">
            <w:pPr>
              <w:spacing w:before="240" w:after="240"/>
              <w:rPr>
                <w:rFonts w:ascii="Segoe UI" w:hAnsi="Segoe UI" w:cs="Segoe UI"/>
                <w:color w:val="3F3F3F"/>
              </w:rPr>
            </w:pPr>
            <w:r>
              <w:rPr>
                <w:rFonts w:ascii="Segoe UI" w:hAnsi="Segoe UI" w:cs="Segoe UI"/>
                <w:color w:val="3F3F3F"/>
              </w:rPr>
              <w:t>Separation, anxiety, projection</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4AB34C88" w14:textId="77777777" w:rsidR="00DE17C1" w:rsidRDefault="00DE17C1">
            <w:pPr>
              <w:spacing w:before="240" w:after="240"/>
              <w:rPr>
                <w:rFonts w:ascii="Segoe UI" w:hAnsi="Segoe UI" w:cs="Segoe UI"/>
                <w:color w:val="3F3F3F"/>
              </w:rPr>
            </w:pPr>
            <w:r>
              <w:rPr>
                <w:rFonts w:ascii="Segoe UI" w:hAnsi="Segoe UI" w:cs="Segoe UI"/>
                <w:color w:val="3F3F3F"/>
              </w:rPr>
              <w:t>Increase flexibility; build coherence</w:t>
            </w:r>
          </w:p>
        </w:tc>
      </w:tr>
      <w:tr w:rsidR="00124307" w14:paraId="3A3A61DA" w14:textId="77777777" w:rsidTr="00124307">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2173BF0A" w14:textId="77777777" w:rsidR="00DE17C1" w:rsidRDefault="00DE17C1">
            <w:pPr>
              <w:spacing w:before="240" w:after="240"/>
              <w:rPr>
                <w:rFonts w:ascii="Segoe UI" w:hAnsi="Segoe UI" w:cs="Segoe UI"/>
                <w:color w:val="3F3F3F"/>
              </w:rPr>
            </w:pPr>
            <w:r>
              <w:rPr>
                <w:rStyle w:val="Strong"/>
                <w:rFonts w:ascii="Segoe UI" w:hAnsi="Segoe UI" w:cs="Segoe UI"/>
                <w:color w:val="3F3F3F"/>
              </w:rPr>
              <w:t>Depression</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7074AE88" w14:textId="77777777" w:rsidR="00DE17C1" w:rsidRDefault="00DE17C1">
            <w:pPr>
              <w:spacing w:before="240" w:after="240"/>
              <w:rPr>
                <w:rFonts w:ascii="Segoe UI" w:hAnsi="Segoe UI" w:cs="Segoe UI"/>
                <w:color w:val="3F3F3F"/>
              </w:rPr>
            </w:pPr>
            <w:r>
              <w:rPr>
                <w:rFonts w:ascii="Segoe UI" w:hAnsi="Segoe UI" w:cs="Segoe UI"/>
                <w:color w:val="3F3F3F"/>
              </w:rPr>
              <w:t>Rigid, over-sealed</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475897AF" w14:textId="77777777" w:rsidR="00DE17C1" w:rsidRDefault="00DE17C1">
            <w:pPr>
              <w:spacing w:before="240" w:after="240"/>
              <w:rPr>
                <w:rFonts w:ascii="Segoe UI" w:hAnsi="Segoe UI" w:cs="Segoe UI"/>
                <w:color w:val="3F3F3F"/>
              </w:rPr>
            </w:pPr>
            <w:r>
              <w:rPr>
                <w:rFonts w:ascii="Segoe UI" w:hAnsi="Segoe UI" w:cs="Segoe UI"/>
                <w:color w:val="3F3F3F"/>
              </w:rPr>
              <w:t>Variable</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2CBFED37" w14:textId="77777777" w:rsidR="00DE17C1" w:rsidRDefault="00DE17C1">
            <w:pPr>
              <w:spacing w:before="240" w:after="240"/>
              <w:rPr>
                <w:rFonts w:ascii="Segoe UI" w:hAnsi="Segoe UI" w:cs="Segoe UI"/>
                <w:color w:val="3F3F3F"/>
              </w:rPr>
            </w:pPr>
            <w:r>
              <w:rPr>
                <w:rFonts w:ascii="Segoe UI" w:hAnsi="Segoe UI" w:cs="Segoe UI"/>
                <w:color w:val="3F3F3F"/>
              </w:rPr>
              <w:t>Isolation, emptiness, anhedonia</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59FC2C3F" w14:textId="77777777" w:rsidR="00DE17C1" w:rsidRDefault="00DE17C1">
            <w:pPr>
              <w:spacing w:before="240" w:after="240"/>
              <w:rPr>
                <w:rFonts w:ascii="Segoe UI" w:hAnsi="Segoe UI" w:cs="Segoe UI"/>
                <w:color w:val="3F3F3F"/>
              </w:rPr>
            </w:pPr>
            <w:r>
              <w:rPr>
                <w:rFonts w:ascii="Segoe UI" w:hAnsi="Segoe UI" w:cs="Segoe UI"/>
                <w:color w:val="3F3F3F"/>
              </w:rPr>
              <w:t>Carefully increase permeability</w:t>
            </w:r>
          </w:p>
        </w:tc>
      </w:tr>
      <w:tr w:rsidR="00124307" w14:paraId="3A411887" w14:textId="77777777" w:rsidTr="00124307">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6CC8B06C" w14:textId="77777777" w:rsidR="00DE17C1" w:rsidRDefault="00DE17C1">
            <w:pPr>
              <w:spacing w:before="240" w:after="240"/>
              <w:rPr>
                <w:rFonts w:ascii="Segoe UI" w:hAnsi="Segoe UI" w:cs="Segoe UI"/>
                <w:color w:val="3F3F3F"/>
              </w:rPr>
            </w:pPr>
            <w:r>
              <w:rPr>
                <w:rStyle w:val="Strong"/>
                <w:rFonts w:ascii="Segoe UI" w:hAnsi="Segoe UI" w:cs="Segoe UI"/>
                <w:color w:val="3F3F3F"/>
              </w:rPr>
              <w:t>Panic</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6A252355" w14:textId="77777777" w:rsidR="00DE17C1" w:rsidRDefault="00DE17C1">
            <w:pPr>
              <w:spacing w:before="240" w:after="240"/>
              <w:rPr>
                <w:rFonts w:ascii="Segoe UI" w:hAnsi="Segoe UI" w:cs="Segoe UI"/>
                <w:color w:val="3F3F3F"/>
              </w:rPr>
            </w:pPr>
            <w:r>
              <w:rPr>
                <w:rFonts w:ascii="Segoe UI" w:hAnsi="Segoe UI" w:cs="Segoe UI"/>
                <w:color w:val="3F3F3F"/>
              </w:rPr>
              <w:t>Acute rupture</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2DC956B6" w14:textId="77777777" w:rsidR="00DE17C1" w:rsidRDefault="00DE17C1">
            <w:pPr>
              <w:spacing w:before="240" w:after="240"/>
              <w:rPr>
                <w:rFonts w:ascii="Segoe UI" w:hAnsi="Segoe UI" w:cs="Segoe UI"/>
                <w:color w:val="3F3F3F"/>
              </w:rPr>
            </w:pPr>
            <w:r>
              <w:rPr>
                <w:rFonts w:ascii="Segoe UI" w:hAnsi="Segoe UI" w:cs="Segoe UI"/>
                <w:color w:val="3F3F3F"/>
              </w:rPr>
              <w:t>Insufficient</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20104E00" w14:textId="77777777" w:rsidR="00DE17C1" w:rsidRDefault="00DE17C1">
            <w:pPr>
              <w:spacing w:before="240" w:after="240"/>
              <w:rPr>
                <w:rFonts w:ascii="Segoe UI" w:hAnsi="Segoe UI" w:cs="Segoe UI"/>
                <w:color w:val="3F3F3F"/>
              </w:rPr>
            </w:pPr>
            <w:r>
              <w:rPr>
                <w:rFonts w:ascii="Segoe UI" w:hAnsi="Segoe UI" w:cs="Segoe UI"/>
                <w:color w:val="3F3F3F"/>
              </w:rPr>
              <w:t>Terror, annihilation anxiety</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2C8D0D39" w14:textId="77777777" w:rsidR="00DE17C1" w:rsidRDefault="00DE17C1">
            <w:pPr>
              <w:spacing w:before="240" w:after="240"/>
              <w:rPr>
                <w:rFonts w:ascii="Segoe UI" w:hAnsi="Segoe UI" w:cs="Segoe UI"/>
                <w:color w:val="3F3F3F"/>
              </w:rPr>
            </w:pPr>
            <w:r>
              <w:rPr>
                <w:rFonts w:ascii="Segoe UI" w:hAnsi="Segoe UI" w:cs="Segoe UI"/>
                <w:color w:val="3F3F3F"/>
              </w:rPr>
              <w:t>Restore containment; build coherence</w:t>
            </w:r>
          </w:p>
        </w:tc>
      </w:tr>
      <w:tr w:rsidR="00124307" w14:paraId="777E6091" w14:textId="77777777" w:rsidTr="00124307">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6E56BE32" w14:textId="77777777" w:rsidR="00DE17C1" w:rsidRDefault="00DE17C1">
            <w:pPr>
              <w:spacing w:before="240" w:after="240"/>
              <w:rPr>
                <w:rFonts w:ascii="Segoe UI" w:hAnsi="Segoe UI" w:cs="Segoe UI"/>
                <w:color w:val="3F3F3F"/>
              </w:rPr>
            </w:pPr>
            <w:r>
              <w:rPr>
                <w:rStyle w:val="Strong"/>
                <w:rFonts w:ascii="Segoe UI" w:hAnsi="Segoe UI" w:cs="Segoe UI"/>
                <w:color w:val="3F3F3F"/>
              </w:rPr>
              <w:t>Psychosis</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10CB6520" w14:textId="77777777" w:rsidR="00DE17C1" w:rsidRDefault="00DE17C1">
            <w:pPr>
              <w:spacing w:before="240" w:after="240"/>
              <w:rPr>
                <w:rFonts w:ascii="Segoe UI" w:hAnsi="Segoe UI" w:cs="Segoe UI"/>
                <w:color w:val="3F3F3F"/>
              </w:rPr>
            </w:pPr>
            <w:r>
              <w:rPr>
                <w:rFonts w:ascii="Segoe UI" w:hAnsi="Segoe UI" w:cs="Segoe UI"/>
                <w:color w:val="3F3F3F"/>
              </w:rPr>
              <w:t>Hyperpermeable, unregulated</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65F331BF" w14:textId="77777777" w:rsidR="00DE17C1" w:rsidRDefault="00DE17C1">
            <w:pPr>
              <w:spacing w:before="240" w:after="240"/>
              <w:rPr>
                <w:rFonts w:ascii="Segoe UI" w:hAnsi="Segoe UI" w:cs="Segoe UI"/>
                <w:color w:val="3F3F3F"/>
              </w:rPr>
            </w:pPr>
            <w:r>
              <w:rPr>
                <w:rFonts w:ascii="Segoe UI" w:hAnsi="Segoe UI" w:cs="Segoe UI"/>
                <w:color w:val="3F3F3F"/>
              </w:rPr>
              <w:t>Low/collapsed</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3DC86446" w14:textId="77777777" w:rsidR="00DE17C1" w:rsidRDefault="00DE17C1">
            <w:pPr>
              <w:spacing w:before="240" w:after="240"/>
              <w:rPr>
                <w:rFonts w:ascii="Segoe UI" w:hAnsi="Segoe UI" w:cs="Segoe UI"/>
                <w:color w:val="3F3F3F"/>
              </w:rPr>
            </w:pPr>
            <w:r>
              <w:rPr>
                <w:rFonts w:ascii="Segoe UI" w:hAnsi="Segoe UI" w:cs="Segoe UI"/>
                <w:color w:val="3F3F3F"/>
              </w:rPr>
              <w:t>Literalization, fragmentation</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4BBB9CE2" w14:textId="77777777" w:rsidR="00DE17C1" w:rsidRDefault="00DE17C1">
            <w:pPr>
              <w:spacing w:before="240" w:after="240"/>
              <w:rPr>
                <w:rFonts w:ascii="Segoe UI" w:hAnsi="Segoe UI" w:cs="Segoe UI"/>
                <w:color w:val="3F3F3F"/>
              </w:rPr>
            </w:pPr>
            <w:r>
              <w:rPr>
                <w:rFonts w:ascii="Segoe UI" w:hAnsi="Segoe UI" w:cs="Segoe UI"/>
                <w:color w:val="3F3F3F"/>
              </w:rPr>
              <w:t>Restore boundary; </w:t>
            </w:r>
            <w:r>
              <w:rPr>
                <w:rStyle w:val="Emphasis"/>
                <w:rFonts w:ascii="Segoe UI" w:hAnsi="Segoe UI" w:cs="Segoe UI"/>
                <w:color w:val="3F3F3F"/>
              </w:rPr>
              <w:t>then</w:t>
            </w:r>
            <w:r>
              <w:rPr>
                <w:rFonts w:ascii="Segoe UI" w:hAnsi="Segoe UI" w:cs="Segoe UI"/>
                <w:color w:val="3F3F3F"/>
              </w:rPr>
              <w:t> build coherence</w:t>
            </w:r>
          </w:p>
        </w:tc>
      </w:tr>
      <w:tr w:rsidR="00124307" w14:paraId="648EB6A9" w14:textId="77777777" w:rsidTr="00124307">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464B8C0B" w14:textId="77777777" w:rsidR="00DE17C1" w:rsidRDefault="00DE17C1">
            <w:pPr>
              <w:spacing w:before="240" w:after="240"/>
              <w:rPr>
                <w:rFonts w:ascii="Segoe UI" w:hAnsi="Segoe UI" w:cs="Segoe UI"/>
                <w:color w:val="3F3F3F"/>
              </w:rPr>
            </w:pPr>
            <w:r>
              <w:rPr>
                <w:rStyle w:val="Strong"/>
                <w:rFonts w:ascii="Segoe UI" w:hAnsi="Segoe UI" w:cs="Segoe UI"/>
                <w:color w:val="3F3F3F"/>
              </w:rPr>
              <w:t>DID</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5B485517" w14:textId="77777777" w:rsidR="00DE17C1" w:rsidRDefault="00DE17C1">
            <w:pPr>
              <w:spacing w:before="240" w:after="240"/>
              <w:rPr>
                <w:rFonts w:ascii="Segoe UI" w:hAnsi="Segoe UI" w:cs="Segoe UI"/>
                <w:color w:val="3F3F3F"/>
              </w:rPr>
            </w:pPr>
            <w:r>
              <w:rPr>
                <w:rFonts w:ascii="Segoe UI" w:hAnsi="Segoe UI" w:cs="Segoe UI"/>
                <w:color w:val="3F3F3F"/>
              </w:rPr>
              <w:t>Internally partitioned</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00F53E0F" w14:textId="77777777" w:rsidR="00DE17C1" w:rsidRDefault="00DE17C1">
            <w:pPr>
              <w:spacing w:before="240" w:after="240"/>
              <w:rPr>
                <w:rFonts w:ascii="Segoe UI" w:hAnsi="Segoe UI" w:cs="Segoe UI"/>
                <w:color w:val="3F3F3F"/>
              </w:rPr>
            </w:pPr>
            <w:r>
              <w:rPr>
                <w:rFonts w:ascii="Segoe UI" w:hAnsi="Segoe UI" w:cs="Segoe UI"/>
                <w:color w:val="3F3F3F"/>
              </w:rPr>
              <w:t>Local but unintegrated</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5B5A6BBC" w14:textId="77777777" w:rsidR="00DE17C1" w:rsidRDefault="00DE17C1">
            <w:pPr>
              <w:spacing w:before="240" w:after="240"/>
              <w:rPr>
                <w:rFonts w:ascii="Segoe UI" w:hAnsi="Segoe UI" w:cs="Segoe UI"/>
                <w:color w:val="3F3F3F"/>
              </w:rPr>
            </w:pPr>
            <w:r>
              <w:rPr>
                <w:rFonts w:ascii="Segoe UI" w:hAnsi="Segoe UI" w:cs="Segoe UI"/>
                <w:color w:val="3F3F3F"/>
              </w:rPr>
              <w:t>Fragmented identity, amnesia</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36E40488" w14:textId="77777777" w:rsidR="00DE17C1" w:rsidRDefault="00DE17C1">
            <w:pPr>
              <w:spacing w:before="240" w:after="240"/>
              <w:rPr>
                <w:rFonts w:ascii="Segoe UI" w:hAnsi="Segoe UI" w:cs="Segoe UI"/>
                <w:color w:val="3F3F3F"/>
              </w:rPr>
            </w:pPr>
            <w:r>
              <w:rPr>
                <w:rFonts w:ascii="Segoe UI" w:hAnsi="Segoe UI" w:cs="Segoe UI"/>
                <w:color w:val="3F3F3F"/>
              </w:rPr>
              <w:t>Gradual internal boundary dissolution</w:t>
            </w:r>
          </w:p>
        </w:tc>
      </w:tr>
      <w:tr w:rsidR="00124307" w14:paraId="44E6A4B0" w14:textId="77777777" w:rsidTr="00124307">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520268C1" w14:textId="77777777" w:rsidR="00DE17C1" w:rsidRDefault="00DE17C1">
            <w:pPr>
              <w:spacing w:before="240" w:after="240"/>
              <w:rPr>
                <w:rFonts w:ascii="Segoe UI" w:hAnsi="Segoe UI" w:cs="Segoe UI"/>
                <w:color w:val="3F3F3F"/>
              </w:rPr>
            </w:pPr>
            <w:r>
              <w:rPr>
                <w:rStyle w:val="Strong"/>
                <w:rFonts w:ascii="Segoe UI" w:hAnsi="Segoe UI" w:cs="Segoe UI"/>
                <w:color w:val="3F3F3F"/>
              </w:rPr>
              <w:lastRenderedPageBreak/>
              <w:t>Witness states</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41799B84" w14:textId="77777777" w:rsidR="00DE17C1" w:rsidRDefault="00DE17C1">
            <w:pPr>
              <w:spacing w:before="240" w:after="240"/>
              <w:rPr>
                <w:rFonts w:ascii="Segoe UI" w:hAnsi="Segoe UI" w:cs="Segoe UI"/>
                <w:color w:val="3F3F3F"/>
              </w:rPr>
            </w:pPr>
            <w:r>
              <w:rPr>
                <w:rFonts w:ascii="Segoe UI" w:hAnsi="Segoe UI" w:cs="Segoe UI"/>
                <w:color w:val="3F3F3F"/>
              </w:rPr>
              <w:t>Moderately permeable</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714FE3E7" w14:textId="77777777" w:rsidR="00DE17C1" w:rsidRDefault="00DE17C1">
            <w:pPr>
              <w:spacing w:before="240" w:after="240"/>
              <w:rPr>
                <w:rFonts w:ascii="Segoe UI" w:hAnsi="Segoe UI" w:cs="Segoe UI"/>
                <w:color w:val="3F3F3F"/>
              </w:rPr>
            </w:pPr>
            <w:r>
              <w:rPr>
                <w:rFonts w:ascii="Segoe UI" w:hAnsi="Segoe UI" w:cs="Segoe UI"/>
                <w:color w:val="3F3F3F"/>
              </w:rPr>
              <w:t>High</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20E703AA" w14:textId="77777777" w:rsidR="00DE17C1" w:rsidRDefault="00DE17C1">
            <w:pPr>
              <w:spacing w:before="240" w:after="240"/>
              <w:rPr>
                <w:rFonts w:ascii="Segoe UI" w:hAnsi="Segoe UI" w:cs="Segoe UI"/>
                <w:color w:val="3F3F3F"/>
              </w:rPr>
            </w:pPr>
            <w:r>
              <w:rPr>
                <w:rFonts w:ascii="Segoe UI" w:hAnsi="Segoe UI" w:cs="Segoe UI"/>
                <w:color w:val="3F3F3F"/>
              </w:rPr>
              <w:t>Observing awareness, equanimity</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59845611" w14:textId="77777777" w:rsidR="00DE17C1" w:rsidRDefault="00DE17C1">
            <w:pPr>
              <w:spacing w:before="240" w:after="240"/>
              <w:rPr>
                <w:rFonts w:ascii="Segoe UI" w:hAnsi="Segoe UI" w:cs="Segoe UI"/>
                <w:color w:val="3F3F3F"/>
              </w:rPr>
            </w:pPr>
            <w:r>
              <w:rPr>
                <w:rFonts w:ascii="Segoe UI" w:hAnsi="Segoe UI" w:cs="Segoe UI"/>
                <w:color w:val="3F3F3F"/>
              </w:rPr>
              <w:t>Deepen non-identification</w:t>
            </w:r>
          </w:p>
        </w:tc>
      </w:tr>
      <w:tr w:rsidR="00124307" w14:paraId="056B0E08" w14:textId="77777777" w:rsidTr="00124307">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5F48DDF6" w14:textId="77777777" w:rsidR="00DE17C1" w:rsidRDefault="00DE17C1">
            <w:pPr>
              <w:spacing w:before="240" w:after="240"/>
              <w:rPr>
                <w:rFonts w:ascii="Segoe UI" w:hAnsi="Segoe UI" w:cs="Segoe UI"/>
                <w:color w:val="3F3F3F"/>
              </w:rPr>
            </w:pPr>
            <w:r>
              <w:rPr>
                <w:rStyle w:val="Strong"/>
                <w:rFonts w:ascii="Segoe UI" w:hAnsi="Segoe UI" w:cs="Segoe UI"/>
                <w:color w:val="3F3F3F"/>
              </w:rPr>
              <w:t>Mystical states</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09780109" w14:textId="77777777" w:rsidR="00DE17C1" w:rsidRDefault="00DE17C1">
            <w:pPr>
              <w:spacing w:before="240" w:after="240"/>
              <w:rPr>
                <w:rFonts w:ascii="Segoe UI" w:hAnsi="Segoe UI" w:cs="Segoe UI"/>
                <w:color w:val="3F3F3F"/>
              </w:rPr>
            </w:pPr>
            <w:r>
              <w:rPr>
                <w:rFonts w:ascii="Segoe UI" w:hAnsi="Segoe UI" w:cs="Segoe UI"/>
                <w:color w:val="3F3F3F"/>
              </w:rPr>
              <w:t>Temporarily open</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5BCC6180" w14:textId="77777777" w:rsidR="00DE17C1" w:rsidRDefault="00DE17C1">
            <w:pPr>
              <w:spacing w:before="240" w:after="240"/>
              <w:rPr>
                <w:rFonts w:ascii="Segoe UI" w:hAnsi="Segoe UI" w:cs="Segoe UI"/>
                <w:color w:val="3F3F3F"/>
              </w:rPr>
            </w:pPr>
            <w:r>
              <w:rPr>
                <w:rFonts w:ascii="Segoe UI" w:hAnsi="Segoe UI" w:cs="Segoe UI"/>
                <w:color w:val="3F3F3F"/>
              </w:rPr>
              <w:t>High</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4AC56449" w14:textId="77777777" w:rsidR="00DE17C1" w:rsidRDefault="00DE17C1">
            <w:pPr>
              <w:spacing w:before="240" w:after="240"/>
              <w:rPr>
                <w:rFonts w:ascii="Segoe UI" w:hAnsi="Segoe UI" w:cs="Segoe UI"/>
                <w:color w:val="3F3F3F"/>
              </w:rPr>
            </w:pPr>
            <w:r>
              <w:rPr>
                <w:rFonts w:ascii="Segoe UI" w:hAnsi="Segoe UI" w:cs="Segoe UI"/>
                <w:color w:val="3F3F3F"/>
              </w:rPr>
              <w:t>Unity, meaning, ego transcendence</w:t>
            </w:r>
          </w:p>
        </w:tc>
        <w:tc>
          <w:tcPr>
            <w:tcW w:w="1838"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11A516DE" w14:textId="77777777" w:rsidR="00DE17C1" w:rsidRDefault="00DE17C1">
            <w:pPr>
              <w:spacing w:before="240" w:after="240"/>
              <w:rPr>
                <w:rFonts w:ascii="Segoe UI" w:hAnsi="Segoe UI" w:cs="Segoe UI"/>
                <w:color w:val="3F3F3F"/>
              </w:rPr>
            </w:pPr>
            <w:r>
              <w:rPr>
                <w:rFonts w:ascii="Segoe UI" w:hAnsi="Segoe UI" w:cs="Segoe UI"/>
                <w:color w:val="3F3F3F"/>
              </w:rPr>
              <w:t>Integration; grounded return</w:t>
            </w:r>
          </w:p>
        </w:tc>
      </w:tr>
      <w:tr w:rsidR="00124307" w14:paraId="58BA82A4" w14:textId="77777777" w:rsidTr="00124307">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7705F20A" w14:textId="77777777" w:rsidR="00DE17C1" w:rsidRDefault="00DE17C1">
            <w:pPr>
              <w:spacing w:before="240" w:after="240"/>
              <w:rPr>
                <w:rFonts w:ascii="Segoe UI" w:hAnsi="Segoe UI" w:cs="Segoe UI"/>
                <w:color w:val="3F3F3F"/>
              </w:rPr>
            </w:pPr>
            <w:r>
              <w:rPr>
                <w:rStyle w:val="Strong"/>
                <w:rFonts w:ascii="Segoe UI" w:hAnsi="Segoe UI" w:cs="Segoe UI"/>
                <w:color w:val="3F3F3F"/>
              </w:rPr>
              <w:t>Awakening (non-dual realization)</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3A235F1F" w14:textId="77777777" w:rsidR="00DE17C1" w:rsidRDefault="00DE17C1">
            <w:pPr>
              <w:spacing w:before="240" w:after="240"/>
              <w:rPr>
                <w:rFonts w:ascii="Segoe UI" w:hAnsi="Segoe UI" w:cs="Segoe UI"/>
                <w:color w:val="3F3F3F"/>
              </w:rPr>
            </w:pPr>
            <w:r>
              <w:rPr>
                <w:rFonts w:ascii="Segoe UI" w:hAnsi="Segoe UI" w:cs="Segoe UI"/>
                <w:color w:val="3F3F3F"/>
              </w:rPr>
              <w:t>Transparent, regulated</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7A04FAE8" w14:textId="77777777" w:rsidR="00DE17C1" w:rsidRDefault="00DE17C1">
            <w:pPr>
              <w:spacing w:before="240" w:after="240"/>
              <w:rPr>
                <w:rFonts w:ascii="Segoe UI" w:hAnsi="Segoe UI" w:cs="Segoe UI"/>
                <w:color w:val="3F3F3F"/>
              </w:rPr>
            </w:pPr>
            <w:r>
              <w:rPr>
                <w:rFonts w:ascii="Segoe UI" w:hAnsi="Segoe UI" w:cs="Segoe UI"/>
                <w:color w:val="3F3F3F"/>
              </w:rPr>
              <w:t>Maximal</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2C1A7D89" w14:textId="77777777" w:rsidR="00DE17C1" w:rsidRDefault="00DE17C1">
            <w:pPr>
              <w:spacing w:before="240" w:after="240"/>
              <w:rPr>
                <w:rFonts w:ascii="Segoe UI" w:hAnsi="Segoe UI" w:cs="Segoe UI"/>
                <w:color w:val="3F3F3F"/>
              </w:rPr>
            </w:pPr>
            <w:r>
              <w:rPr>
                <w:rFonts w:ascii="Segoe UI" w:hAnsi="Segoe UI" w:cs="Segoe UI"/>
                <w:color w:val="3F3F3F"/>
              </w:rPr>
              <w:t>No separation, spontaneous compassion</w:t>
            </w:r>
          </w:p>
        </w:tc>
        <w:tc>
          <w:tcPr>
            <w:tcW w:w="1838"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0F4EAFCA" w14:textId="77777777" w:rsidR="00DE17C1" w:rsidRDefault="00DE17C1">
            <w:pPr>
              <w:spacing w:before="240" w:after="240"/>
              <w:rPr>
                <w:rFonts w:ascii="Segoe UI" w:hAnsi="Segoe UI" w:cs="Segoe UI"/>
                <w:color w:val="3F3F3F"/>
              </w:rPr>
            </w:pPr>
            <w:r>
              <w:rPr>
                <w:rFonts w:ascii="Segoe UI" w:hAnsi="Segoe UI" w:cs="Segoe UI"/>
                <w:color w:val="3F3F3F"/>
              </w:rPr>
              <w:t>Embodied expression</w:t>
            </w:r>
          </w:p>
        </w:tc>
      </w:tr>
    </w:tbl>
    <w:p w14:paraId="0632B881"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path from ordinary ego to awakening requires </w:t>
      </w:r>
      <w:r>
        <w:rPr>
          <w:rStyle w:val="Emphasis"/>
          <w:rFonts w:ascii="Segoe UI" w:eastAsiaTheme="majorEastAsia" w:hAnsi="Segoe UI" w:cs="Segoe UI"/>
          <w:color w:val="1F2328"/>
        </w:rPr>
        <w:t>coordinated</w:t>
      </w:r>
      <w:r>
        <w:rPr>
          <w:rFonts w:ascii="Segoe UI" w:hAnsi="Segoe UI" w:cs="Segoe UI"/>
          <w:color w:val="1F2328"/>
        </w:rPr>
        <w:t> development: coherence must expand to match permeability increases. Jumping ahead on permeability without corresponding coherence produces pathology, not liberation.</w:t>
      </w:r>
    </w:p>
    <w:p w14:paraId="62DCE80E"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The Non-Integrable Zone</w:t>
      </w:r>
    </w:p>
    <w:p w14:paraId="4FBF4DF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A critical clinical distinction: </w:t>
      </w:r>
      <w:r>
        <w:rPr>
          <w:rStyle w:val="Strong"/>
          <w:rFonts w:ascii="Segoe UI" w:eastAsiaTheme="majorEastAsia" w:hAnsi="Segoe UI" w:cs="Segoe UI"/>
          <w:color w:val="1F2328"/>
        </w:rPr>
        <w:t>not all states are on the integration trajectory</w:t>
      </w:r>
      <w:r>
        <w:rPr>
          <w:rFonts w:ascii="Segoe UI" w:hAnsi="Segoe UI" w:cs="Segoe UI"/>
          <w:color w:val="1F2328"/>
        </w:rPr>
        <w:t>. Some configurations represent coherence collapse severe enough that integration is not the immediate therapeutic goal.</w:t>
      </w:r>
    </w:p>
    <w:p w14:paraId="791E86EB"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In acute psychosis, the boundary has ruptured and coherence has collapsed. The patient cannot symbolically process anything. The immediate need is </w:t>
      </w:r>
      <w:r>
        <w:rPr>
          <w:rStyle w:val="Emphasis"/>
          <w:rFonts w:ascii="Segoe UI" w:eastAsiaTheme="majorEastAsia" w:hAnsi="Segoe UI" w:cs="Segoe UI"/>
          <w:color w:val="1F2328"/>
        </w:rPr>
        <w:t>boundary restoration</w:t>
      </w:r>
      <w:r>
        <w:rPr>
          <w:rFonts w:ascii="Segoe UI" w:hAnsi="Segoe UI" w:cs="Segoe UI"/>
          <w:color w:val="1F2328"/>
        </w:rPr>
        <w:t> and </w:t>
      </w:r>
      <w:r>
        <w:rPr>
          <w:rStyle w:val="Emphasis"/>
          <w:rFonts w:ascii="Segoe UI" w:eastAsiaTheme="majorEastAsia" w:hAnsi="Segoe UI" w:cs="Segoe UI"/>
          <w:color w:val="1F2328"/>
        </w:rPr>
        <w:t>coherence stabilization</w:t>
      </w:r>
      <w:r>
        <w:rPr>
          <w:rFonts w:ascii="Segoe UI" w:hAnsi="Segoe UI" w:cs="Segoe UI"/>
          <w:color w:val="1F2328"/>
        </w:rPr>
        <w:t>, not opening or integration.</w:t>
      </w:r>
    </w:p>
    <w:p w14:paraId="232ADA30"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w:t>
      </w:r>
      <w:r>
        <w:rPr>
          <w:rStyle w:val="Strong"/>
          <w:rFonts w:ascii="Segoe UI" w:eastAsiaTheme="majorEastAsia" w:hAnsi="Segoe UI" w:cs="Segoe UI"/>
          <w:color w:val="1F2328"/>
        </w:rPr>
        <w:t>non-integrable zone</w:t>
      </w:r>
      <w:r>
        <w:rPr>
          <w:rFonts w:ascii="Segoe UI" w:hAnsi="Segoe UI" w:cs="Segoe UI"/>
          <w:color w:val="1F2328"/>
        </w:rPr>
        <w:t> comprises configurations where coherence has fallen below the threshold for integration. In this zone:</w:t>
      </w:r>
    </w:p>
    <w:p w14:paraId="3E011DCF" w14:textId="77777777" w:rsidR="00DE17C1" w:rsidRDefault="00DE17C1" w:rsidP="00DE17C1">
      <w:pPr>
        <w:numPr>
          <w:ilvl w:val="0"/>
          <w:numId w:val="420"/>
        </w:numPr>
        <w:spacing w:before="60" w:after="60" w:line="240" w:lineRule="auto"/>
        <w:rPr>
          <w:rFonts w:ascii="Segoe UI" w:hAnsi="Segoe UI" w:cs="Segoe UI"/>
          <w:color w:val="1F2328"/>
        </w:rPr>
      </w:pPr>
      <w:r>
        <w:rPr>
          <w:rFonts w:ascii="Segoe UI" w:hAnsi="Segoe UI" w:cs="Segoe UI"/>
          <w:color w:val="1F2328"/>
        </w:rPr>
        <w:t>Boundary-opening interventions are contraindicated</w:t>
      </w:r>
    </w:p>
    <w:p w14:paraId="4BE154C8" w14:textId="77777777" w:rsidR="00DE17C1" w:rsidRDefault="00DE17C1" w:rsidP="00DE17C1">
      <w:pPr>
        <w:numPr>
          <w:ilvl w:val="0"/>
          <w:numId w:val="420"/>
        </w:numPr>
        <w:spacing w:before="60" w:after="60" w:line="240" w:lineRule="auto"/>
        <w:rPr>
          <w:rFonts w:ascii="Segoe UI" w:hAnsi="Segoe UI" w:cs="Segoe UI"/>
          <w:color w:val="1F2328"/>
        </w:rPr>
      </w:pPr>
      <w:r>
        <w:rPr>
          <w:rFonts w:ascii="Segoe UI" w:hAnsi="Segoe UI" w:cs="Segoe UI"/>
          <w:color w:val="1F2328"/>
        </w:rPr>
        <w:t>The therapeutic goal is stabilization, not transformation</w:t>
      </w:r>
    </w:p>
    <w:p w14:paraId="1E7E5A8B" w14:textId="77777777" w:rsidR="00DE17C1" w:rsidRDefault="00DE17C1" w:rsidP="00DE17C1">
      <w:pPr>
        <w:numPr>
          <w:ilvl w:val="0"/>
          <w:numId w:val="420"/>
        </w:numPr>
        <w:spacing w:before="60" w:after="60" w:line="240" w:lineRule="auto"/>
        <w:rPr>
          <w:rFonts w:ascii="Segoe UI" w:hAnsi="Segoe UI" w:cs="Segoe UI"/>
          <w:color w:val="1F2328"/>
        </w:rPr>
      </w:pPr>
      <w:r>
        <w:rPr>
          <w:rFonts w:ascii="Segoe UI" w:hAnsi="Segoe UI" w:cs="Segoe UI"/>
          <w:color w:val="1F2328"/>
        </w:rPr>
        <w:lastRenderedPageBreak/>
        <w:t>“Integration” language can be harmful, implying the patient should metabolize what they structurally cannot</w:t>
      </w:r>
    </w:p>
    <w:p w14:paraId="706450D3" w14:textId="77777777" w:rsidR="00DE17C1" w:rsidRDefault="00DE17C1" w:rsidP="00DE17C1">
      <w:pPr>
        <w:numPr>
          <w:ilvl w:val="0"/>
          <w:numId w:val="420"/>
        </w:numPr>
        <w:spacing w:before="60" w:after="60" w:line="240" w:lineRule="auto"/>
        <w:rPr>
          <w:rFonts w:ascii="Segoe UI" w:hAnsi="Segoe UI" w:cs="Segoe UI"/>
          <w:color w:val="1F2328"/>
        </w:rPr>
      </w:pPr>
      <w:r>
        <w:rPr>
          <w:rFonts w:ascii="Segoe UI" w:hAnsi="Segoe UI" w:cs="Segoe UI"/>
          <w:color w:val="1F2328"/>
        </w:rPr>
        <w:t>Pharmacological and supportive interventions take priority</w:t>
      </w:r>
    </w:p>
    <w:p w14:paraId="537D8FAF"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non-integrable zone is not permanent. With stabilization, coherence can be rebuilt, and the patient may eventually move into configurations where integration becomes possible. But attempting integration before coherence is adequate produces further fragmentation.</w:t>
      </w:r>
    </w:p>
    <w:p w14:paraId="12FE0F1C"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distinction prevents the dangerous romanticization of psychosis as “failed mysticism needing better integration support.” Psychosis and mysticism share increased permeability but differ decisively in coherence.</w:t>
      </w:r>
    </w:p>
    <w:p w14:paraId="1D01D36B" w14:textId="77777777" w:rsidR="00DE17C1" w:rsidRDefault="00F53F00" w:rsidP="00DE17C1">
      <w:pPr>
        <w:spacing w:before="360" w:after="360"/>
        <w:rPr>
          <w:rFonts w:ascii="Segoe UI" w:hAnsi="Segoe UI" w:cs="Segoe UI"/>
        </w:rPr>
      </w:pPr>
      <w:r>
        <w:pict w14:anchorId="267E7D3A">
          <v:rect id="Horizontal Line 18" o:spid="_x0000_s2060"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188330"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III. The Ordinary Ego as Normative Dissociation</w:t>
      </w:r>
    </w:p>
    <w:p w14:paraId="496DC80A"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A central claim of this framework is that the ordinary ego is not the baseline of mental health. It is itself a form of dissociation: mild, stable, and adaptive, but structurally incomplete.</w:t>
      </w:r>
    </w:p>
    <w:p w14:paraId="13A00E4A"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The Ego as Dissociative Boundary</w:t>
      </w:r>
    </w:p>
    <w:p w14:paraId="7E50DA83"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ego is a dissociative boundary that:</w:t>
      </w:r>
    </w:p>
    <w:p w14:paraId="7EDBC52D" w14:textId="77777777" w:rsidR="00DE17C1" w:rsidRDefault="00DE17C1" w:rsidP="00DE17C1">
      <w:pPr>
        <w:numPr>
          <w:ilvl w:val="0"/>
          <w:numId w:val="421"/>
        </w:numPr>
        <w:spacing w:before="60" w:after="60" w:line="240" w:lineRule="auto"/>
        <w:rPr>
          <w:rFonts w:ascii="Segoe UI" w:hAnsi="Segoe UI" w:cs="Segoe UI"/>
          <w:color w:val="1F2328"/>
        </w:rPr>
      </w:pPr>
      <w:r>
        <w:rPr>
          <w:rFonts w:ascii="Segoe UI" w:hAnsi="Segoe UI" w:cs="Segoe UI"/>
          <w:color w:val="1F2328"/>
        </w:rPr>
        <w:t>localizes consciousness into a particular perspective,</w:t>
      </w:r>
    </w:p>
    <w:p w14:paraId="50285DA3" w14:textId="77777777" w:rsidR="00DE17C1" w:rsidRDefault="00DE17C1" w:rsidP="00DE17C1">
      <w:pPr>
        <w:numPr>
          <w:ilvl w:val="0"/>
          <w:numId w:val="421"/>
        </w:numPr>
        <w:spacing w:before="60" w:after="60" w:line="240" w:lineRule="auto"/>
        <w:rPr>
          <w:rFonts w:ascii="Segoe UI" w:hAnsi="Segoe UI" w:cs="Segoe UI"/>
          <w:color w:val="1F2328"/>
        </w:rPr>
      </w:pPr>
      <w:r>
        <w:rPr>
          <w:rFonts w:ascii="Segoe UI" w:hAnsi="Segoe UI" w:cs="Segoe UI"/>
          <w:color w:val="1F2328"/>
        </w:rPr>
        <w:t>filters overwhelming intensity from the broader field,</w:t>
      </w:r>
    </w:p>
    <w:p w14:paraId="379D0DA8" w14:textId="77777777" w:rsidR="00DE17C1" w:rsidRDefault="00DE17C1" w:rsidP="00DE17C1">
      <w:pPr>
        <w:numPr>
          <w:ilvl w:val="0"/>
          <w:numId w:val="421"/>
        </w:numPr>
        <w:spacing w:before="60" w:after="60" w:line="240" w:lineRule="auto"/>
        <w:rPr>
          <w:rFonts w:ascii="Segoe UI" w:hAnsi="Segoe UI" w:cs="Segoe UI"/>
          <w:color w:val="1F2328"/>
        </w:rPr>
      </w:pPr>
      <w:r>
        <w:rPr>
          <w:rFonts w:ascii="Segoe UI" w:hAnsi="Segoe UI" w:cs="Segoe UI"/>
          <w:color w:val="1F2328"/>
        </w:rPr>
        <w:t>maintains survival-oriented identity,</w:t>
      </w:r>
    </w:p>
    <w:p w14:paraId="1F21BEE6" w14:textId="77777777" w:rsidR="00DE17C1" w:rsidRDefault="00DE17C1" w:rsidP="00DE17C1">
      <w:pPr>
        <w:numPr>
          <w:ilvl w:val="0"/>
          <w:numId w:val="421"/>
        </w:numPr>
        <w:spacing w:before="60" w:after="60" w:line="240" w:lineRule="auto"/>
        <w:rPr>
          <w:rFonts w:ascii="Segoe UI" w:hAnsi="Segoe UI" w:cs="Segoe UI"/>
          <w:color w:val="1F2328"/>
        </w:rPr>
      </w:pPr>
      <w:r>
        <w:rPr>
          <w:rFonts w:ascii="Segoe UI" w:hAnsi="Segoe UI" w:cs="Segoe UI"/>
          <w:color w:val="1F2328"/>
        </w:rPr>
        <w:t>enforces narrative continuity through selective memory and attention.</w:t>
      </w:r>
    </w:p>
    <w:p w14:paraId="6CA5415D"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dissociation is mild compared to DID (Dissociative Identity Disorder), stable compared to psychosis, and adaptive for social survival. But it is incomplete with respect to total reality.</w:t>
      </w:r>
    </w:p>
    <w:p w14:paraId="1AC97563"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ego works by exclusion. “This is not me” is its fundamental operation. It maintains identity through repression of incompatible content, projection of disowned material, selective attention confirming existing identity, moralization defending the ego’s goodness, and fear of death protecting boundary integrity.</w:t>
      </w:r>
    </w:p>
    <w:p w14:paraId="3DA92052"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Within this framework, the ego is a dissociative structure—a bounded, localized perspective that maintains itself through exclusion while experiencing itself as the totality of the self.</w:t>
      </w:r>
    </w:p>
    <w:p w14:paraId="1C49BCF6"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This is not pathology in the clinical sense—the ego functions well enough. But it is alienation in the existential sense: a contraction of consciousness experiencing itself as separate from what it actually is.</w:t>
      </w:r>
    </w:p>
    <w:p w14:paraId="53E2F4AB"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Within the boundary-coherence model, the ordinary ego has moderately rigid boundaries and coherence sufficient for survival but insufficient for truth. Its characteristic affects are anxiety, guilt, resentment, and craving.</w:t>
      </w:r>
    </w:p>
    <w:p w14:paraId="44D1330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explains why normal people feel chronically dissatisfied even when material needs are met, why morality must be externally enforced, why projection dominates politics and religion, why compassion feels heroic rather than natural.</w:t>
      </w:r>
    </w:p>
    <w:p w14:paraId="289EF3B3"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ego is not evil. It is incomplete. Its characteristic distortions are structural consequences of dissociative contraction, not moral failures.</w:t>
      </w:r>
    </w:p>
    <w:p w14:paraId="74F7EC4C"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Complexes: Meso-Level Structures</w:t>
      </w:r>
    </w:p>
    <w:p w14:paraId="66310A61"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Even within the ordinary ego, dissociation is not monolithic. Jung’s </w:t>
      </w:r>
      <w:r>
        <w:rPr>
          <w:rStyle w:val="Emphasis"/>
          <w:rFonts w:ascii="Segoe UI" w:eastAsiaTheme="majorEastAsia" w:hAnsi="Segoe UI" w:cs="Segoe UI"/>
          <w:color w:val="1F2328"/>
        </w:rPr>
        <w:t>complexes</w:t>
      </w:r>
      <w:r>
        <w:rPr>
          <w:rFonts w:ascii="Segoe UI" w:hAnsi="Segoe UI" w:cs="Segoe UI"/>
          <w:color w:val="1F2328"/>
        </w:rPr>
        <w:t> are semi-autonomous structures—clusters of emotionally charged content organized around archetypal cores that can temporarily “take over” consciousness.</w:t>
      </w:r>
    </w:p>
    <w:p w14:paraId="0268254D"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Complexes are </w:t>
      </w:r>
      <w:r>
        <w:rPr>
          <w:rStyle w:val="Strong"/>
          <w:rFonts w:ascii="Segoe UI" w:eastAsiaTheme="majorEastAsia" w:hAnsi="Segoe UI" w:cs="Segoe UI"/>
          <w:color w:val="1F2328"/>
        </w:rPr>
        <w:t>meso-level dissociative structures</w:t>
      </w:r>
      <w:r>
        <w:rPr>
          <w:rFonts w:ascii="Segoe UI" w:hAnsi="Segoe UI" w:cs="Segoe UI"/>
          <w:color w:val="1F2328"/>
        </w:rPr>
        <w:t>: partial dissociations within the already-dissociated ego. When activated—when someone “loses their temper” or is “triggered”—the ego temporarily loses executive control. The complex acts with its own agenda and affects.</w:t>
      </w:r>
    </w:p>
    <w:p w14:paraId="706BAA53"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Complexes bridge ordinary ego and DID (Dissociative Identity Disorder). The difference is quantitative: in DID, barriers between complexes become strong enough to produce distinct identities with separate memory streams; in ordinary functioning, complexes influence but do not supplant egoic identity.</w:t>
      </w:r>
    </w:p>
    <w:p w14:paraId="6D722A90"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Much of psychotherapy involves working with complexes: making patterns conscious, reducing autonomous activation, integrating emotional charge. This occurs within the egoic level but demonstrates that integration is relevant even for ordinary psychological health.</w:t>
      </w:r>
    </w:p>
    <w:p w14:paraId="4FD7C32F" w14:textId="77777777" w:rsidR="00DE17C1" w:rsidRDefault="00F53F00" w:rsidP="00DE17C1">
      <w:pPr>
        <w:spacing w:before="360" w:after="360"/>
        <w:rPr>
          <w:rFonts w:ascii="Segoe UI" w:hAnsi="Segoe UI" w:cs="Segoe UI"/>
        </w:rPr>
      </w:pPr>
      <w:r>
        <w:pict w14:anchorId="6C5EAD81">
          <v:rect id="Horizontal Line 19" o:spid="_x0000_s2059"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67B911"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IV. Convergent Observations Across Traditions</w:t>
      </w:r>
    </w:p>
    <w:p w14:paraId="5D339698"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Different traditions have observed structural features of ordinary egoic consciousness and interpreted them through different frameworks. The convergence in observation is notable, even as the divergence in prognosis reflects different ontological commitments.</w:t>
      </w:r>
    </w:p>
    <w:p w14:paraId="1F2521C2"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lastRenderedPageBreak/>
        <w:t>Jesus: Sin as Structural Description</w:t>
      </w:r>
    </w:p>
    <w:p w14:paraId="6E8CCF76"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When Jesus speaks of “sin,” the modern moral reading may miss structural dimensions. </w:t>
      </w:r>
      <w:r>
        <w:rPr>
          <w:rStyle w:val="Emphasis"/>
          <w:rFonts w:ascii="Segoe UI" w:eastAsiaTheme="majorEastAsia" w:hAnsi="Segoe UI" w:cs="Segoe UI"/>
          <w:color w:val="1F2328"/>
        </w:rPr>
        <w:t>Hamartia</w:t>
      </w:r>
      <w:r>
        <w:rPr>
          <w:rFonts w:ascii="Segoe UI" w:hAnsi="Segoe UI" w:cs="Segoe UI"/>
          <w:color w:val="1F2328"/>
        </w:rPr>
        <w:t> means “missing the mark”—a failure to hit the target of human possibility, not primarily moral depravity.</w:t>
      </w:r>
    </w:p>
    <w:p w14:paraId="2AFFE6B7"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Within the boundary-coherence framework, this can be read as describing individuals identified with the dissociative ego, living from separation rather than integration. They are not wicked; they are contracted.</w:t>
      </w:r>
    </w:p>
    <w:p w14:paraId="3642D64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interpretation aligns with features of Jesus’ teaching: associating with sinners without condemnation (treating them as needing healing rather than punishment), framing salvation as awakening (“the Kingdom of Heaven is within you”), emphasizing compassion over law, and treating fear of death as bondage from which liberation is possible.</w:t>
      </w:r>
    </w:p>
    <w:p w14:paraId="3D22DC19"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Sin, structurally read, is egoic dissociation experienced as existential estrangement.</w:t>
      </w:r>
      <w:r>
        <w:rPr>
          <w:rFonts w:ascii="Segoe UI" w:hAnsi="Segoe UI" w:cs="Segoe UI"/>
          <w:color w:val="1F2328"/>
        </w:rPr>
        <w:t> Redemption is reintegration.</w:t>
      </w:r>
    </w:p>
    <w:p w14:paraId="7D628C69"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Buddha: Ignorance as Structural Description</w:t>
      </w:r>
    </w:p>
    <w:p w14:paraId="48B19679"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Buddhism arrives at structurally similar observations through different language. </w:t>
      </w:r>
      <w:r>
        <w:rPr>
          <w:rStyle w:val="Emphasis"/>
          <w:rFonts w:ascii="Segoe UI" w:eastAsiaTheme="majorEastAsia" w:hAnsi="Segoe UI" w:cs="Segoe UI"/>
          <w:color w:val="1F2328"/>
        </w:rPr>
        <w:t>Avidyā</w:t>
      </w:r>
      <w:r>
        <w:rPr>
          <w:rFonts w:ascii="Segoe UI" w:hAnsi="Segoe UI" w:cs="Segoe UI"/>
          <w:color w:val="1F2328"/>
        </w:rPr>
        <w:t> (ignorance) is not lack of information but a fundamental misperception. The ego grasps at permanence where there is none, at separate selfhood where there is interdependence, at satisfaction where only </w:t>
      </w:r>
      <w:r>
        <w:rPr>
          <w:rStyle w:val="Emphasis"/>
          <w:rFonts w:ascii="Segoe UI" w:eastAsiaTheme="majorEastAsia" w:hAnsi="Segoe UI" w:cs="Segoe UI"/>
          <w:color w:val="1F2328"/>
        </w:rPr>
        <w:t>dukkha</w:t>
      </w:r>
      <w:r>
        <w:rPr>
          <w:rFonts w:ascii="Segoe UI" w:hAnsi="Segoe UI" w:cs="Segoe UI"/>
          <w:color w:val="1F2328"/>
        </w:rPr>
        <w:t> is possible.</w:t>
      </w:r>
    </w:p>
    <w:p w14:paraId="5FE6833C"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Four Noble Truths map onto the framework:</w:t>
      </w:r>
    </w:p>
    <w:p w14:paraId="2945887D" w14:textId="77777777" w:rsidR="00DE17C1" w:rsidRDefault="00DE17C1" w:rsidP="00DE17C1">
      <w:pPr>
        <w:numPr>
          <w:ilvl w:val="0"/>
          <w:numId w:val="422"/>
        </w:numPr>
        <w:spacing w:before="60" w:after="60" w:line="240" w:lineRule="auto"/>
        <w:rPr>
          <w:rFonts w:ascii="Segoe UI" w:hAnsi="Segoe UI" w:cs="Segoe UI"/>
          <w:color w:val="1F2328"/>
        </w:rPr>
      </w:pPr>
      <w:r>
        <w:rPr>
          <w:rFonts w:ascii="Segoe UI" w:hAnsi="Segoe UI" w:cs="Segoe UI"/>
          <w:color w:val="1F2328"/>
        </w:rPr>
        <w:t>Life characterized by egoic dissociation involves inherent suffering</w:t>
      </w:r>
    </w:p>
    <w:p w14:paraId="6B91E844" w14:textId="77777777" w:rsidR="00DE17C1" w:rsidRDefault="00DE17C1" w:rsidP="00DE17C1">
      <w:pPr>
        <w:numPr>
          <w:ilvl w:val="0"/>
          <w:numId w:val="422"/>
        </w:numPr>
        <w:spacing w:before="60" w:after="60" w:line="240" w:lineRule="auto"/>
        <w:rPr>
          <w:rFonts w:ascii="Segoe UI" w:hAnsi="Segoe UI" w:cs="Segoe UI"/>
          <w:color w:val="1F2328"/>
        </w:rPr>
      </w:pPr>
      <w:r>
        <w:rPr>
          <w:rFonts w:ascii="Segoe UI" w:hAnsi="Segoe UI" w:cs="Segoe UI"/>
          <w:color w:val="1F2328"/>
        </w:rPr>
        <w:t>The cause is craving rooted in the illusion of separate selfhood</w:t>
      </w:r>
    </w:p>
    <w:p w14:paraId="57887622" w14:textId="77777777" w:rsidR="00DE17C1" w:rsidRDefault="00DE17C1" w:rsidP="00DE17C1">
      <w:pPr>
        <w:numPr>
          <w:ilvl w:val="0"/>
          <w:numId w:val="422"/>
        </w:numPr>
        <w:spacing w:before="60" w:after="60" w:line="240" w:lineRule="auto"/>
        <w:rPr>
          <w:rFonts w:ascii="Segoe UI" w:hAnsi="Segoe UI" w:cs="Segoe UI"/>
          <w:color w:val="1F2328"/>
        </w:rPr>
      </w:pPr>
      <w:r>
        <w:rPr>
          <w:rFonts w:ascii="Segoe UI" w:hAnsi="Segoe UI" w:cs="Segoe UI"/>
          <w:color w:val="1F2328"/>
        </w:rPr>
        <w:t>Liberation is possible through dissolution of this illusion</w:t>
      </w:r>
    </w:p>
    <w:p w14:paraId="2928D2BD" w14:textId="77777777" w:rsidR="00DE17C1" w:rsidRDefault="00DE17C1" w:rsidP="00DE17C1">
      <w:pPr>
        <w:numPr>
          <w:ilvl w:val="0"/>
          <w:numId w:val="422"/>
        </w:numPr>
        <w:spacing w:before="60" w:after="60" w:line="240" w:lineRule="auto"/>
        <w:rPr>
          <w:rFonts w:ascii="Segoe UI" w:hAnsi="Segoe UI" w:cs="Segoe UI"/>
          <w:color w:val="1F2328"/>
        </w:rPr>
      </w:pPr>
      <w:r>
        <w:rPr>
          <w:rFonts w:ascii="Segoe UI" w:hAnsi="Segoe UI" w:cs="Segoe UI"/>
          <w:color w:val="1F2328"/>
        </w:rPr>
        <w:t>The path involves practices that reduce dissociative contraction</w:t>
      </w:r>
    </w:p>
    <w:p w14:paraId="1E29751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Like Jesus, the Buddha treats the ordinary human condition as a curable illness. The prognosis is optimistic because the diagnosis is structural.</w:t>
      </w:r>
    </w:p>
    <w:p w14:paraId="377D40A1"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Freud: Accurate Observation, Different Prognosis</w:t>
      </w:r>
    </w:p>
    <w:p w14:paraId="5B253B73"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Freud observed similar structural features: the ego is not sovereign but buffeted by unconscious forces; repression is endemic to egoic functioning; aggression and sexuality are structurally persistent at the egoic level; civilization is built on managed neurosis.</w:t>
      </w:r>
    </w:p>
    <w:p w14:paraId="3E66983F"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Given materialist ontology where the brain produces consciousness and the ego is the highest organizing principle, these observations lead to more pessimistic conclusions: human beings are incurably divided, happiness is limited, therapy is relief rather than transformation.</w:t>
      </w:r>
    </w:p>
    <w:p w14:paraId="00EB9131"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Freud’s pessimism was consistent within his metaphysical framework. The contemplative traditions, operating from different ontological assumptions, reached different conclusions about what transformation is possible.</w:t>
      </w:r>
    </w:p>
    <w:tbl>
      <w:tblPr>
        <w:tblpPr w:leftFromText="180" w:rightFromText="180" w:vertAnchor="text" w:tblpY="1"/>
        <w:tblOverlap w:val="never"/>
        <w:tblW w:w="9064" w:type="dxa"/>
        <w:tblBorders>
          <w:top w:val="single" w:sz="6" w:space="0" w:color="E8E8E8"/>
          <w:left w:val="single" w:sz="6" w:space="0" w:color="E8E8E8"/>
          <w:bottom w:val="single" w:sz="6" w:space="0" w:color="E8E8E8"/>
          <w:right w:val="single" w:sz="6" w:space="0" w:color="E8E8E8"/>
        </w:tblBorders>
        <w:tblCellMar>
          <w:top w:w="15" w:type="dxa"/>
          <w:left w:w="15" w:type="dxa"/>
          <w:bottom w:w="15" w:type="dxa"/>
          <w:right w:w="15" w:type="dxa"/>
        </w:tblCellMar>
        <w:tblLook w:val="04A0" w:firstRow="1" w:lastRow="0" w:firstColumn="1" w:lastColumn="0" w:noHBand="0" w:noVBand="1"/>
      </w:tblPr>
      <w:tblGrid>
        <w:gridCol w:w="2835"/>
        <w:gridCol w:w="2835"/>
        <w:gridCol w:w="3394"/>
      </w:tblGrid>
      <w:tr w:rsidR="00DE17C1" w14:paraId="476D08FB" w14:textId="77777777" w:rsidTr="004E7E70">
        <w:trPr>
          <w:tblHeader/>
        </w:trPr>
        <w:tc>
          <w:tcPr>
            <w:tcW w:w="2835" w:type="dxa"/>
            <w:tcBorders>
              <w:top w:val="single" w:sz="6" w:space="0" w:color="D1D9E0"/>
              <w:left w:val="single" w:sz="6" w:space="0" w:color="D1D9E0"/>
              <w:bottom w:val="single" w:sz="6" w:space="0" w:color="D1D9E0"/>
              <w:right w:val="single" w:sz="6" w:space="0" w:color="D1D9E0"/>
            </w:tcBorders>
            <w:shd w:val="clear" w:color="auto" w:fill="F0F0F0"/>
            <w:tcMar>
              <w:top w:w="180" w:type="dxa"/>
              <w:left w:w="180" w:type="dxa"/>
              <w:bottom w:w="180" w:type="dxa"/>
              <w:right w:w="180" w:type="dxa"/>
            </w:tcMar>
            <w:vAlign w:val="center"/>
            <w:hideMark/>
          </w:tcPr>
          <w:p w14:paraId="682DB248" w14:textId="77777777" w:rsidR="00DE17C1" w:rsidRDefault="00DE17C1" w:rsidP="00DE17C1">
            <w:pPr>
              <w:spacing w:before="240" w:after="240"/>
              <w:rPr>
                <w:rFonts w:ascii="Segoe UI" w:hAnsi="Segoe UI" w:cs="Segoe UI"/>
                <w:b/>
                <w:bCs/>
                <w:color w:val="3F3F3F"/>
              </w:rPr>
            </w:pPr>
            <w:r>
              <w:rPr>
                <w:rFonts w:ascii="Segoe UI" w:hAnsi="Segoe UI" w:cs="Segoe UI"/>
                <w:b/>
                <w:bCs/>
                <w:color w:val="3F3F3F"/>
              </w:rPr>
              <w:t>Perspective</w:t>
            </w:r>
          </w:p>
        </w:tc>
        <w:tc>
          <w:tcPr>
            <w:tcW w:w="2835" w:type="dxa"/>
            <w:tcBorders>
              <w:top w:val="single" w:sz="6" w:space="0" w:color="D1D9E0"/>
              <w:left w:val="single" w:sz="6" w:space="0" w:color="D1D9E0"/>
              <w:bottom w:val="single" w:sz="6" w:space="0" w:color="D1D9E0"/>
              <w:right w:val="single" w:sz="6" w:space="0" w:color="D1D9E0"/>
            </w:tcBorders>
            <w:shd w:val="clear" w:color="auto" w:fill="F0F0F0"/>
            <w:tcMar>
              <w:top w:w="180" w:type="dxa"/>
              <w:left w:w="180" w:type="dxa"/>
              <w:bottom w:w="180" w:type="dxa"/>
              <w:right w:w="180" w:type="dxa"/>
            </w:tcMar>
            <w:vAlign w:val="center"/>
            <w:hideMark/>
          </w:tcPr>
          <w:p w14:paraId="3C1D57D0" w14:textId="77777777" w:rsidR="00DE17C1" w:rsidRDefault="00DE17C1" w:rsidP="00DE17C1">
            <w:pPr>
              <w:spacing w:before="240" w:after="240"/>
              <w:rPr>
                <w:rFonts w:ascii="Segoe UI" w:hAnsi="Segoe UI" w:cs="Segoe UI"/>
                <w:b/>
                <w:bCs/>
                <w:color w:val="3F3F3F"/>
              </w:rPr>
            </w:pPr>
            <w:r>
              <w:rPr>
                <w:rFonts w:ascii="Segoe UI" w:hAnsi="Segoe UI" w:cs="Segoe UI"/>
                <w:b/>
                <w:bCs/>
                <w:color w:val="3F3F3F"/>
              </w:rPr>
              <w:t>Structural Observation</w:t>
            </w:r>
          </w:p>
        </w:tc>
        <w:tc>
          <w:tcPr>
            <w:tcW w:w="3394" w:type="dxa"/>
            <w:tcBorders>
              <w:top w:val="single" w:sz="6" w:space="0" w:color="D1D9E0"/>
              <w:left w:val="single" w:sz="6" w:space="0" w:color="D1D9E0"/>
              <w:bottom w:val="single" w:sz="6" w:space="0" w:color="D1D9E0"/>
              <w:right w:val="single" w:sz="6" w:space="0" w:color="D1D9E0"/>
            </w:tcBorders>
            <w:shd w:val="clear" w:color="auto" w:fill="F0F0F0"/>
            <w:tcMar>
              <w:top w:w="180" w:type="dxa"/>
              <w:left w:w="180" w:type="dxa"/>
              <w:bottom w:w="180" w:type="dxa"/>
              <w:right w:w="180" w:type="dxa"/>
            </w:tcMar>
            <w:vAlign w:val="center"/>
            <w:hideMark/>
          </w:tcPr>
          <w:p w14:paraId="4CBE9BD5" w14:textId="77777777" w:rsidR="00DE17C1" w:rsidRDefault="00DE17C1" w:rsidP="00DE17C1">
            <w:pPr>
              <w:spacing w:before="240" w:after="240"/>
              <w:rPr>
                <w:rFonts w:ascii="Segoe UI" w:hAnsi="Segoe UI" w:cs="Segoe UI"/>
                <w:b/>
                <w:bCs/>
                <w:color w:val="3F3F3F"/>
              </w:rPr>
            </w:pPr>
            <w:r>
              <w:rPr>
                <w:rFonts w:ascii="Segoe UI" w:hAnsi="Segoe UI" w:cs="Segoe UI"/>
                <w:b/>
                <w:bCs/>
                <w:color w:val="3F3F3F"/>
              </w:rPr>
              <w:t>Interpretive Framework</w:t>
            </w:r>
          </w:p>
        </w:tc>
      </w:tr>
      <w:tr w:rsidR="00DE17C1" w14:paraId="54462712" w14:textId="77777777" w:rsidTr="004E7E70">
        <w:tc>
          <w:tcPr>
            <w:tcW w:w="2835"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3CFE4D6A" w14:textId="77777777" w:rsidR="00DE17C1" w:rsidRDefault="00DE17C1" w:rsidP="00DE17C1">
            <w:pPr>
              <w:spacing w:before="240" w:after="240"/>
              <w:rPr>
                <w:rFonts w:ascii="Segoe UI" w:hAnsi="Segoe UI" w:cs="Segoe UI"/>
                <w:color w:val="3F3F3F"/>
              </w:rPr>
            </w:pPr>
            <w:r>
              <w:rPr>
                <w:rStyle w:val="Strong"/>
                <w:rFonts w:ascii="Segoe UI" w:hAnsi="Segoe UI" w:cs="Segoe UI"/>
                <w:color w:val="3F3F3F"/>
              </w:rPr>
              <w:t>Jesus</w:t>
            </w:r>
          </w:p>
        </w:tc>
        <w:tc>
          <w:tcPr>
            <w:tcW w:w="2835"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02ECB93F" w14:textId="77777777" w:rsidR="00DE17C1" w:rsidRDefault="00DE17C1" w:rsidP="00DE17C1">
            <w:pPr>
              <w:spacing w:before="240" w:after="240"/>
              <w:rPr>
                <w:rFonts w:ascii="Segoe UI" w:hAnsi="Segoe UI" w:cs="Segoe UI"/>
                <w:color w:val="3F3F3F"/>
              </w:rPr>
            </w:pPr>
            <w:r>
              <w:rPr>
                <w:rFonts w:ascii="Segoe UI" w:hAnsi="Segoe UI" w:cs="Segoe UI"/>
                <w:color w:val="3F3F3F"/>
              </w:rPr>
              <w:t>Egoic contraction, separation</w:t>
            </w:r>
          </w:p>
        </w:tc>
        <w:tc>
          <w:tcPr>
            <w:tcW w:w="3394"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4E8B6247" w14:textId="77777777" w:rsidR="00DE17C1" w:rsidRDefault="00DE17C1" w:rsidP="00DE17C1">
            <w:pPr>
              <w:spacing w:before="240" w:after="240"/>
              <w:rPr>
                <w:rFonts w:ascii="Segoe UI" w:hAnsi="Segoe UI" w:cs="Segoe UI"/>
                <w:color w:val="3F3F3F"/>
              </w:rPr>
            </w:pPr>
            <w:r>
              <w:rPr>
                <w:rFonts w:ascii="Segoe UI" w:hAnsi="Segoe UI" w:cs="Segoe UI"/>
                <w:color w:val="3F3F3F"/>
              </w:rPr>
              <w:t>Spiritual blindness; awakening possible</w:t>
            </w:r>
          </w:p>
        </w:tc>
      </w:tr>
      <w:tr w:rsidR="00DE17C1" w14:paraId="60414437" w14:textId="77777777" w:rsidTr="004E7E70">
        <w:tc>
          <w:tcPr>
            <w:tcW w:w="2835"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2255AFE3" w14:textId="77777777" w:rsidR="00DE17C1" w:rsidRDefault="00DE17C1" w:rsidP="00DE17C1">
            <w:pPr>
              <w:spacing w:before="240" w:after="240"/>
              <w:rPr>
                <w:rFonts w:ascii="Segoe UI" w:hAnsi="Segoe UI" w:cs="Segoe UI"/>
                <w:color w:val="3F3F3F"/>
              </w:rPr>
            </w:pPr>
            <w:r>
              <w:rPr>
                <w:rStyle w:val="Strong"/>
                <w:rFonts w:ascii="Segoe UI" w:hAnsi="Segoe UI" w:cs="Segoe UI"/>
                <w:color w:val="3F3F3F"/>
              </w:rPr>
              <w:t>Buddha</w:t>
            </w:r>
          </w:p>
        </w:tc>
        <w:tc>
          <w:tcPr>
            <w:tcW w:w="2835"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4C4962D8" w14:textId="77777777" w:rsidR="00DE17C1" w:rsidRDefault="00DE17C1" w:rsidP="00DE17C1">
            <w:pPr>
              <w:spacing w:before="240" w:after="240"/>
              <w:rPr>
                <w:rFonts w:ascii="Segoe UI" w:hAnsi="Segoe UI" w:cs="Segoe UI"/>
                <w:color w:val="3F3F3F"/>
              </w:rPr>
            </w:pPr>
            <w:r>
              <w:rPr>
                <w:rFonts w:ascii="Segoe UI" w:hAnsi="Segoe UI" w:cs="Segoe UI"/>
                <w:color w:val="3F3F3F"/>
              </w:rPr>
              <w:t>Egoic contraction, separation</w:t>
            </w:r>
          </w:p>
        </w:tc>
        <w:tc>
          <w:tcPr>
            <w:tcW w:w="3394" w:type="dxa"/>
            <w:tcBorders>
              <w:top w:val="single" w:sz="6" w:space="0" w:color="D1D9E0"/>
              <w:left w:val="single" w:sz="6" w:space="0" w:color="D1D9E0"/>
              <w:bottom w:val="single" w:sz="6" w:space="0" w:color="D1D9E0"/>
              <w:right w:val="single" w:sz="6" w:space="0" w:color="D1D9E0"/>
            </w:tcBorders>
            <w:shd w:val="clear" w:color="auto" w:fill="F6F8FA"/>
            <w:tcMar>
              <w:top w:w="180" w:type="dxa"/>
              <w:left w:w="180" w:type="dxa"/>
              <w:bottom w:w="180" w:type="dxa"/>
              <w:right w:w="180" w:type="dxa"/>
            </w:tcMar>
            <w:vAlign w:val="center"/>
            <w:hideMark/>
          </w:tcPr>
          <w:p w14:paraId="3661C7F8" w14:textId="77777777" w:rsidR="00DE17C1" w:rsidRDefault="00DE17C1" w:rsidP="00DE17C1">
            <w:pPr>
              <w:spacing w:before="240" w:after="240"/>
              <w:rPr>
                <w:rFonts w:ascii="Segoe UI" w:hAnsi="Segoe UI" w:cs="Segoe UI"/>
                <w:color w:val="3F3F3F"/>
              </w:rPr>
            </w:pPr>
            <w:r>
              <w:rPr>
                <w:rFonts w:ascii="Segoe UI" w:hAnsi="Segoe UI" w:cs="Segoe UI"/>
                <w:color w:val="3F3F3F"/>
              </w:rPr>
              <w:t>Ignorance generating suffering; liberation possible</w:t>
            </w:r>
          </w:p>
        </w:tc>
      </w:tr>
      <w:tr w:rsidR="00DE17C1" w14:paraId="05EF9B0E" w14:textId="77777777" w:rsidTr="004E7E70">
        <w:tc>
          <w:tcPr>
            <w:tcW w:w="2835"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42E2EAFD" w14:textId="77777777" w:rsidR="00DE17C1" w:rsidRDefault="00DE17C1" w:rsidP="00DE17C1">
            <w:pPr>
              <w:spacing w:before="240" w:after="240"/>
              <w:rPr>
                <w:rFonts w:ascii="Segoe UI" w:hAnsi="Segoe UI" w:cs="Segoe UI"/>
                <w:color w:val="3F3F3F"/>
              </w:rPr>
            </w:pPr>
            <w:r>
              <w:rPr>
                <w:rStyle w:val="Strong"/>
                <w:rFonts w:ascii="Segoe UI" w:hAnsi="Segoe UI" w:cs="Segoe UI"/>
                <w:color w:val="3F3F3F"/>
              </w:rPr>
              <w:t>Freud</w:t>
            </w:r>
          </w:p>
        </w:tc>
        <w:tc>
          <w:tcPr>
            <w:tcW w:w="2835"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165DD32A" w14:textId="77777777" w:rsidR="00DE17C1" w:rsidRDefault="00DE17C1" w:rsidP="00DE17C1">
            <w:pPr>
              <w:spacing w:before="240" w:after="240"/>
              <w:rPr>
                <w:rFonts w:ascii="Segoe UI" w:hAnsi="Segoe UI" w:cs="Segoe UI"/>
                <w:color w:val="3F3F3F"/>
              </w:rPr>
            </w:pPr>
            <w:r>
              <w:rPr>
                <w:rFonts w:ascii="Segoe UI" w:hAnsi="Segoe UI" w:cs="Segoe UI"/>
                <w:color w:val="3F3F3F"/>
              </w:rPr>
              <w:t>Egoic contraction, conflict</w:t>
            </w:r>
          </w:p>
        </w:tc>
        <w:tc>
          <w:tcPr>
            <w:tcW w:w="3394" w:type="dxa"/>
            <w:tcBorders>
              <w:top w:val="single" w:sz="6" w:space="0" w:color="D1D9E0"/>
              <w:left w:val="single" w:sz="6" w:space="0" w:color="D1D9E0"/>
              <w:bottom w:val="single" w:sz="6" w:space="0" w:color="D1D9E0"/>
              <w:right w:val="single" w:sz="6" w:space="0" w:color="D1D9E0"/>
            </w:tcBorders>
            <w:tcMar>
              <w:top w:w="180" w:type="dxa"/>
              <w:left w:w="180" w:type="dxa"/>
              <w:bottom w:w="180" w:type="dxa"/>
              <w:right w:w="180" w:type="dxa"/>
            </w:tcMar>
            <w:vAlign w:val="center"/>
            <w:hideMark/>
          </w:tcPr>
          <w:p w14:paraId="287AB146" w14:textId="77777777" w:rsidR="00DE17C1" w:rsidRDefault="00DE17C1" w:rsidP="00DE17C1">
            <w:pPr>
              <w:spacing w:before="240" w:after="240"/>
              <w:rPr>
                <w:rFonts w:ascii="Segoe UI" w:hAnsi="Segoe UI" w:cs="Segoe UI"/>
                <w:color w:val="3F3F3F"/>
              </w:rPr>
            </w:pPr>
            <w:r>
              <w:rPr>
                <w:rFonts w:ascii="Segoe UI" w:hAnsi="Segoe UI" w:cs="Segoe UI"/>
                <w:color w:val="3F3F3F"/>
              </w:rPr>
              <w:t>Inevitable instinctual conflict; relief possible</w:t>
            </w:r>
          </w:p>
        </w:tc>
      </w:tr>
    </w:tbl>
    <w:p w14:paraId="541C2CA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convergence is in observation; the divergence is in what each framework permits imagining as possible.</w:t>
      </w:r>
    </w:p>
    <w:p w14:paraId="57E9977F" w14:textId="77777777" w:rsidR="00DE17C1" w:rsidRDefault="00F53F00" w:rsidP="00DE17C1">
      <w:pPr>
        <w:spacing w:before="360" w:after="360"/>
        <w:rPr>
          <w:rFonts w:ascii="Segoe UI" w:hAnsi="Segoe UI" w:cs="Segoe UI"/>
        </w:rPr>
      </w:pPr>
      <w:r>
        <w:pict w14:anchorId="3789ED24">
          <v:rect id="Horizontal Line 20" o:spid="_x0000_s2058"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65D002"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V. Psychopathology Reframed</w:t>
      </w:r>
    </w:p>
    <w:p w14:paraId="57E9B3A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boundary-coherence framework allows psychopathological conditions to be understood as specific configurations within a unified space.</w:t>
      </w:r>
    </w:p>
    <w:p w14:paraId="3B9D8F64"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lastRenderedPageBreak/>
        <w:t>Psychosis: Permeability Without Coherence</w:t>
      </w:r>
    </w:p>
    <w:p w14:paraId="2692CFFD"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Psychosis is a syndrome—hallucinations, delusions, disorganized thinking, loss of contact with shared reality—arising from multiple etiologies. This framework addresses the phenomenological configuration while remaining agnostic about diagnostic categories.</w:t>
      </w:r>
    </w:p>
    <w:p w14:paraId="6941DC86"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Psychosis represents hyperpermeable </w:t>
      </w:r>
      <w:r>
        <w:rPr>
          <w:rStyle w:val="Emphasis"/>
          <w:rFonts w:ascii="Segoe UI" w:eastAsiaTheme="majorEastAsia" w:hAnsi="Segoe UI" w:cs="Segoe UI"/>
          <w:color w:val="1F2328"/>
        </w:rPr>
        <w:t>and unregulated</w:t>
      </w:r>
      <w:r>
        <w:rPr>
          <w:rFonts w:ascii="Segoe UI" w:hAnsi="Segoe UI" w:cs="Segoe UI"/>
          <w:color w:val="1F2328"/>
        </w:rPr>
        <w:t> boundaries combined with insufficient coherence. Contents from the broader field enter awareness chaotically, without voluntary control, and cannot be symbolically integrated. They are literalized and experienced as persecutory or commanding agents.</w:t>
      </w:r>
    </w:p>
    <w:p w14:paraId="1EB5E2B0"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Archetypes literalized</w:t>
      </w:r>
      <w:r>
        <w:rPr>
          <w:rFonts w:ascii="Segoe UI" w:hAnsi="Segoe UI" w:cs="Segoe UI"/>
          <w:color w:val="1F2328"/>
        </w:rPr>
        <w:t>: Within analytic idealism, archetypes are recurrent organizational structures of universal consciousness—dynamical attractors, constraints on experiential morphology, the “shapes” awareness naturally assumes. In psychosis, these patterns penetrate without mediation a psyche incapable of integrating them. The problem is not that content is “unreal” but that it is not symbolically processed.</w:t>
      </w:r>
    </w:p>
    <w:p w14:paraId="42C643E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Specific symptoms reframed:</w:t>
      </w:r>
    </w:p>
    <w:p w14:paraId="4B276662" w14:textId="77777777" w:rsidR="00DE17C1" w:rsidRDefault="00DE17C1" w:rsidP="00DE17C1">
      <w:pPr>
        <w:numPr>
          <w:ilvl w:val="0"/>
          <w:numId w:val="423"/>
        </w:numPr>
        <w:spacing w:before="60" w:after="60" w:line="240" w:lineRule="auto"/>
        <w:rPr>
          <w:rFonts w:ascii="Segoe UI" w:hAnsi="Segoe UI" w:cs="Segoe UI"/>
          <w:color w:val="1F2328"/>
        </w:rPr>
      </w:pPr>
      <w:r>
        <w:rPr>
          <w:rStyle w:val="Emphasis"/>
          <w:rFonts w:ascii="Segoe UI" w:hAnsi="Segoe UI" w:cs="Segoe UI"/>
          <w:color w:val="1F2328"/>
        </w:rPr>
        <w:t>Auditory hallucinations</w:t>
      </w:r>
      <w:r>
        <w:rPr>
          <w:rFonts w:ascii="Segoe UI" w:hAnsi="Segoe UI" w:cs="Segoe UI"/>
          <w:color w:val="1F2328"/>
        </w:rPr>
        <w:t>: Content from the broader field entering through weakened boundaries. The pathology lies in the mode of contact: uncontrolled permeability, insufficient coherence, experienced as persecutory rather than meaningful.</w:t>
      </w:r>
    </w:p>
    <w:p w14:paraId="418F8E4D" w14:textId="77777777" w:rsidR="00DE17C1" w:rsidRDefault="00DE17C1" w:rsidP="00DE17C1">
      <w:pPr>
        <w:numPr>
          <w:ilvl w:val="0"/>
          <w:numId w:val="423"/>
        </w:numPr>
        <w:spacing w:before="60" w:after="60" w:line="240" w:lineRule="auto"/>
        <w:rPr>
          <w:rFonts w:ascii="Segoe UI" w:hAnsi="Segoe UI" w:cs="Segoe UI"/>
          <w:color w:val="1F2328"/>
        </w:rPr>
      </w:pPr>
      <w:r>
        <w:rPr>
          <w:rStyle w:val="Emphasis"/>
          <w:rFonts w:ascii="Segoe UI" w:hAnsi="Segoe UI" w:cs="Segoe UI"/>
          <w:color w:val="1F2328"/>
        </w:rPr>
        <w:t>Delusions of reference</w:t>
      </w:r>
      <w:r>
        <w:rPr>
          <w:rFonts w:ascii="Segoe UI" w:hAnsi="Segoe UI" w:cs="Segoe UI"/>
          <w:color w:val="1F2328"/>
        </w:rPr>
        <w:t>: A genuine intuition of consciousness’s unity distorted through literalization—subtle connections perceived but reified into concrete threats.</w:t>
      </w:r>
    </w:p>
    <w:p w14:paraId="3B52EB80" w14:textId="77777777" w:rsidR="00DE17C1" w:rsidRDefault="00DE17C1" w:rsidP="00DE17C1">
      <w:pPr>
        <w:numPr>
          <w:ilvl w:val="0"/>
          <w:numId w:val="423"/>
        </w:numPr>
        <w:spacing w:before="60" w:after="60" w:line="240" w:lineRule="auto"/>
        <w:rPr>
          <w:rFonts w:ascii="Segoe UI" w:hAnsi="Segoe UI" w:cs="Segoe UI"/>
          <w:color w:val="1F2328"/>
        </w:rPr>
      </w:pPr>
      <w:r>
        <w:rPr>
          <w:rStyle w:val="Emphasis"/>
          <w:rFonts w:ascii="Segoe UI" w:hAnsi="Segoe UI" w:cs="Segoe UI"/>
          <w:color w:val="1F2328"/>
        </w:rPr>
        <w:t>Persecutory delusions</w:t>
      </w:r>
      <w:r>
        <w:rPr>
          <w:rFonts w:ascii="Segoe UI" w:hAnsi="Segoe UI" w:cs="Segoe UI"/>
          <w:color w:val="1F2328"/>
        </w:rPr>
        <w:t>: Contact with the Shadow archetype, translated into tangible enemies rather than recognized as symbolic content.</w:t>
      </w:r>
    </w:p>
    <w:p w14:paraId="77216AEF" w14:textId="77777777" w:rsidR="00DE17C1" w:rsidRDefault="00DE17C1" w:rsidP="00DE17C1">
      <w:pPr>
        <w:numPr>
          <w:ilvl w:val="0"/>
          <w:numId w:val="423"/>
        </w:numPr>
        <w:spacing w:before="60" w:after="60" w:line="240" w:lineRule="auto"/>
        <w:rPr>
          <w:rFonts w:ascii="Segoe UI" w:hAnsi="Segoe UI" w:cs="Segoe UI"/>
          <w:color w:val="1F2328"/>
        </w:rPr>
      </w:pPr>
      <w:r>
        <w:rPr>
          <w:rStyle w:val="Emphasis"/>
          <w:rFonts w:ascii="Segoe UI" w:hAnsi="Segoe UI" w:cs="Segoe UI"/>
          <w:color w:val="1F2328"/>
        </w:rPr>
        <w:t>Grandiose delusions</w:t>
      </w:r>
      <w:r>
        <w:rPr>
          <w:rFonts w:ascii="Segoe UI" w:hAnsi="Segoe UI" w:cs="Segoe UI"/>
          <w:color w:val="1F2328"/>
        </w:rPr>
        <w:t>: Interception of the Cosmic Self archetype, literalized into personal biography rather than experienced as transpersonal symbol.</w:t>
      </w:r>
    </w:p>
    <w:p w14:paraId="58104012"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psychosis-mysticism distinction</w:t>
      </w:r>
      <w:r>
        <w:rPr>
          <w:rFonts w:ascii="Segoe UI" w:hAnsi="Segoe UI" w:cs="Segoe UI"/>
          <w:color w:val="1F2328"/>
        </w:rPr>
        <w:t>: Both involve increased permeability. The differences lie in coherence and regulation.</w:t>
      </w:r>
    </w:p>
    <w:p w14:paraId="0276C5F0"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In mystical states, the individual recognizes content as </w:t>
      </w:r>
      <w:r>
        <w:rPr>
          <w:rStyle w:val="Emphasis"/>
          <w:rFonts w:ascii="Segoe UI" w:eastAsiaTheme="majorEastAsia" w:hAnsi="Segoe UI" w:cs="Segoe UI"/>
          <w:color w:val="1F2328"/>
        </w:rPr>
        <w:t>māyā</w:t>
      </w:r>
      <w:r>
        <w:rPr>
          <w:rFonts w:ascii="Segoe UI" w:hAnsi="Segoe UI" w:cs="Segoe UI"/>
          <w:color w:val="1F2328"/>
        </w:rPr>
        <w:t>—real as appearance, empty of inherent existence—and returns to a cohesive ego. Permeability is high but regulated. In psychosis, content is literalized, permeability is chaotic and uncontrolled, producing fragmentation. The difference is not in what is accessed but in how it is held: with stabilization, discernment, and compassion (mysticism) or without (psychosis). In awakening, permeability becomes maximal and stably regulated—the boundary transparent but the sage retaining full capacity to function and modulate access as needed.</w:t>
      </w:r>
    </w:p>
    <w:p w14:paraId="21944209"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Clinical safety imperative</w:t>
      </w:r>
      <w:r>
        <w:rPr>
          <w:rFonts w:ascii="Segoe UI" w:hAnsi="Segoe UI" w:cs="Segoe UI"/>
          <w:color w:val="1F2328"/>
        </w:rPr>
        <w:t>: Confusing psychosis with mystical experience—treating a patient in the non-integrable zone as needing “integration support” rather than stabilization—causes serious harm. The proper question is not “Is this psychosis or mysticism?” but “What is the coherence state, and does it permit integration?”</w:t>
      </w:r>
    </w:p>
    <w:p w14:paraId="4FB60F70"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Depression: Excessive Closure</w:t>
      </w:r>
    </w:p>
    <w:p w14:paraId="167B2710"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Depression is characterized by an over-sealed dissociative boundary. The ego becomes sequestered, cut off from vitality and meaning.</w:t>
      </w:r>
    </w:p>
    <w:p w14:paraId="0D964F75" w14:textId="77777777" w:rsidR="00DE17C1" w:rsidRDefault="00DE17C1" w:rsidP="00DE17C1">
      <w:pPr>
        <w:numPr>
          <w:ilvl w:val="0"/>
          <w:numId w:val="424"/>
        </w:numPr>
        <w:spacing w:before="60" w:after="60" w:line="240" w:lineRule="auto"/>
        <w:rPr>
          <w:rFonts w:ascii="Segoe UI" w:hAnsi="Segoe UI" w:cs="Segoe UI"/>
          <w:color w:val="1F2328"/>
        </w:rPr>
      </w:pPr>
      <w:r>
        <w:rPr>
          <w:rStyle w:val="Strong"/>
          <w:rFonts w:ascii="Segoe UI" w:hAnsi="Segoe UI" w:cs="Segoe UI"/>
          <w:color w:val="1F2328"/>
        </w:rPr>
        <w:t>Boundary state</w:t>
      </w:r>
      <w:r>
        <w:rPr>
          <w:rFonts w:ascii="Segoe UI" w:hAnsi="Segoe UI" w:cs="Segoe UI"/>
          <w:color w:val="1F2328"/>
        </w:rPr>
        <w:t>: Rigid, impermeable</w:t>
      </w:r>
    </w:p>
    <w:p w14:paraId="5A72E949" w14:textId="77777777" w:rsidR="00DE17C1" w:rsidRDefault="00DE17C1" w:rsidP="00DE17C1">
      <w:pPr>
        <w:numPr>
          <w:ilvl w:val="0"/>
          <w:numId w:val="424"/>
        </w:numPr>
        <w:spacing w:before="60" w:after="60" w:line="240" w:lineRule="auto"/>
        <w:rPr>
          <w:rFonts w:ascii="Segoe UI" w:hAnsi="Segoe UI" w:cs="Segoe UI"/>
          <w:color w:val="1F2328"/>
        </w:rPr>
      </w:pPr>
      <w:r>
        <w:rPr>
          <w:rStyle w:val="Strong"/>
          <w:rFonts w:ascii="Segoe UI" w:hAnsi="Segoe UI" w:cs="Segoe UI"/>
          <w:color w:val="1F2328"/>
        </w:rPr>
        <w:t>Coherence state</w:t>
      </w:r>
      <w:r>
        <w:rPr>
          <w:rFonts w:ascii="Segoe UI" w:hAnsi="Segoe UI" w:cs="Segoe UI"/>
          <w:color w:val="1F2328"/>
        </w:rPr>
        <w:t>: Variable (may be intact but isolated)</w:t>
      </w:r>
    </w:p>
    <w:p w14:paraId="056C6EB0" w14:textId="77777777" w:rsidR="00DE17C1" w:rsidRDefault="00DE17C1" w:rsidP="00DE17C1">
      <w:pPr>
        <w:numPr>
          <w:ilvl w:val="0"/>
          <w:numId w:val="424"/>
        </w:numPr>
        <w:spacing w:before="60" w:after="60" w:line="240" w:lineRule="auto"/>
        <w:rPr>
          <w:rFonts w:ascii="Segoe UI" w:hAnsi="Segoe UI" w:cs="Segoe UI"/>
          <w:color w:val="1F2328"/>
        </w:rPr>
      </w:pPr>
      <w:r>
        <w:rPr>
          <w:rStyle w:val="Strong"/>
          <w:rFonts w:ascii="Segoe UI" w:hAnsi="Segoe UI" w:cs="Segoe UI"/>
          <w:color w:val="1F2328"/>
        </w:rPr>
        <w:t>Phenomenology</w:t>
      </w:r>
      <w:r>
        <w:rPr>
          <w:rFonts w:ascii="Segoe UI" w:hAnsi="Segoe UI" w:cs="Segoe UI"/>
          <w:color w:val="1F2328"/>
        </w:rPr>
        <w:t>: Emptiness, anhedonia, loss of meaning</w:t>
      </w:r>
    </w:p>
    <w:p w14:paraId="2BDF0F42" w14:textId="77777777" w:rsidR="00DE17C1" w:rsidRDefault="00DE17C1" w:rsidP="00DE17C1">
      <w:pPr>
        <w:numPr>
          <w:ilvl w:val="0"/>
          <w:numId w:val="424"/>
        </w:numPr>
        <w:spacing w:before="60" w:after="60" w:line="240" w:lineRule="auto"/>
        <w:rPr>
          <w:rFonts w:ascii="Segoe UI" w:hAnsi="Segoe UI" w:cs="Segoe UI"/>
          <w:color w:val="1F2328"/>
        </w:rPr>
      </w:pPr>
      <w:r>
        <w:rPr>
          <w:rStyle w:val="Strong"/>
          <w:rFonts w:ascii="Segoe UI" w:hAnsi="Segoe UI" w:cs="Segoe UI"/>
          <w:color w:val="1F2328"/>
        </w:rPr>
        <w:t>Therapeutic direction</w:t>
      </w:r>
      <w:r>
        <w:rPr>
          <w:rFonts w:ascii="Segoe UI" w:hAnsi="Segoe UI" w:cs="Segoe UI"/>
          <w:color w:val="1F2328"/>
        </w:rPr>
        <w:t>: Carefully increase permeability while building coherence</w:t>
      </w:r>
    </w:p>
    <w:p w14:paraId="27592F18"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In depression, the DMN (Default Mode Network) shows excessive internal coherence and reduced connectivity—the neural appearance of an over-sealed boundary, the ego talking only to itself.</w:t>
      </w:r>
    </w:p>
    <w:p w14:paraId="23707693"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Psychedelic therapy</w:t>
      </w:r>
      <w:r>
        <w:rPr>
          <w:rFonts w:ascii="Segoe UI" w:hAnsi="Segoe UI" w:cs="Segoe UI"/>
          <w:color w:val="1F2328"/>
        </w:rPr>
        <w:t>: Psilocybin (20-30 mg/70kg) in controlled settings has shown efficacy for treatment-resistant depression. Within this framework, these agents transiently increase boundary permeability, facilitating renewed access to meaning and connectedness. The therapeutic effect correlates with experience depth, particularly mystical-type experiences of unity.</w:t>
      </w:r>
    </w:p>
    <w:p w14:paraId="2C81AA7D"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Panic: Transient Boundary Rupture</w:t>
      </w:r>
    </w:p>
    <w:p w14:paraId="05764306"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Panic attacks are acute micro-failures of dissociative containment. Sudden permeability spikes allow intrusion of intense content—terror, annihilation anxiety—without sufficient coherence.</w:t>
      </w:r>
    </w:p>
    <w:p w14:paraId="24F5E6D8"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ego interprets this as imminent death. This is not fear </w:t>
      </w:r>
      <w:r>
        <w:rPr>
          <w:rStyle w:val="Emphasis"/>
          <w:rFonts w:ascii="Segoe UI" w:eastAsiaTheme="majorEastAsia" w:hAnsi="Segoe UI" w:cs="Segoe UI"/>
          <w:color w:val="1F2328"/>
        </w:rPr>
        <w:t>of</w:t>
      </w:r>
      <w:r>
        <w:rPr>
          <w:rFonts w:ascii="Segoe UI" w:hAnsi="Segoe UI" w:cs="Segoe UI"/>
          <w:color w:val="1F2328"/>
        </w:rPr>
        <w:t> death but fear </w:t>
      </w:r>
      <w:r>
        <w:rPr>
          <w:rStyle w:val="Emphasis"/>
          <w:rFonts w:ascii="Segoe UI" w:eastAsiaTheme="majorEastAsia" w:hAnsi="Segoe UI" w:cs="Segoe UI"/>
          <w:color w:val="1F2328"/>
        </w:rPr>
        <w:t>as</w:t>
      </w:r>
      <w:r>
        <w:rPr>
          <w:rFonts w:ascii="Segoe UI" w:hAnsi="Segoe UI" w:cs="Segoe UI"/>
          <w:color w:val="1F2328"/>
        </w:rPr>
        <w:t> death—direct encounter with dissolution that would occur if boundaries failed completely. Physical symptoms are somatic correlates of ego-threatening breach.</w:t>
      </w:r>
    </w:p>
    <w:p w14:paraId="08A59FA6"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explains why sages do not fear physical death: their identity is no longer confined to the egoic alter. The boundary whose dissolution panic anticipates has already been transcended.</w:t>
      </w:r>
    </w:p>
    <w:p w14:paraId="54EA591A"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lastRenderedPageBreak/>
        <w:t>DID: Partitioned Coherence</w:t>
      </w:r>
    </w:p>
    <w:p w14:paraId="3D692452"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Dissociative Identity Disorder involves multiple internal dissociative partitions, each with local coherence but limited cross-integration. The psyche fragments to survive overwhelming experience—typically severe childhood trauma exceeding the developing ego’s integrative capacity.</w:t>
      </w:r>
    </w:p>
    <w:p w14:paraId="05A32A8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Each alter maintains coherent identity and memory continuity. The system survives at the cost of unified experience. Therapeutic integration involves gradually dissolving internal boundaries while preserving coherence—a process that cannot be rushed.</w:t>
      </w:r>
    </w:p>
    <w:p w14:paraId="5FA2E3CA" w14:textId="77777777" w:rsidR="00DE17C1" w:rsidRDefault="00F53F00" w:rsidP="00DE17C1">
      <w:pPr>
        <w:spacing w:before="360" w:after="360"/>
        <w:rPr>
          <w:rFonts w:ascii="Segoe UI" w:hAnsi="Segoe UI" w:cs="Segoe UI"/>
        </w:rPr>
      </w:pPr>
      <w:r>
        <w:rPr>
          <w:noProof/>
        </w:rPr>
        <w:pict w14:anchorId="265473F1">
          <v:rect id="_x0000_i1035" alt="" style="width:434.75pt;height:.05pt;mso-width-percent:0;mso-height-percent:0;mso-width-percent:0;mso-height-percent:0" o:hrpct="929" o:hralign="center" o:hrstd="t" o:hr="t" fillcolor="#a0a0a0" stroked="f"/>
        </w:pict>
      </w:r>
    </w:p>
    <w:p w14:paraId="0709B46C"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VI. Memory and Veridicality</w:t>
      </w:r>
    </w:p>
    <w:p w14:paraId="1A5B4643"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Within analytic idealism, experiential information is not destroyed. Memory may be inaccessible due to dissociation rather than erased. But a crucial distinction must be maintained: </w:t>
      </w:r>
      <w:r>
        <w:rPr>
          <w:rStyle w:val="Strong"/>
          <w:rFonts w:ascii="Segoe UI" w:eastAsiaTheme="majorEastAsia" w:hAnsi="Segoe UI" w:cs="Segoe UI"/>
          <w:color w:val="1F2328"/>
        </w:rPr>
        <w:t>availability is not accuracy</w:t>
      </w:r>
      <w:r>
        <w:rPr>
          <w:rFonts w:ascii="Segoe UI" w:hAnsi="Segoe UI" w:cs="Segoe UI"/>
          <w:color w:val="1F2328"/>
        </w:rPr>
        <w:t>.</w:t>
      </w:r>
    </w:p>
    <w:p w14:paraId="3AA34691"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Dissociated Memory</w:t>
      </w:r>
    </w:p>
    <w:p w14:paraId="24D6F46E"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Traumatic memory is often fragmented, somatically encoded, and triggered associatively rather than voluntarily recalled. This reflects dissociative partitioning: content not integrated because integration would have overwhelmed the system.</w:t>
      </w:r>
    </w:p>
    <w:p w14:paraId="656BEBF0"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Therapeutic work involves gradual re-access with sufficient coherence to integrate. The memory does not change; the affective capacity to hold it without rejection does.</w:t>
      </w:r>
    </w:p>
    <w:p w14:paraId="78473711"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Transpersonal Memory</w:t>
      </w:r>
    </w:p>
    <w:p w14:paraId="5F18820E"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framework accommodates—but does not require belief in—veridicality of experiences involving past-life memories, collective trauma residues, terminal lucidity, or near-death experience. If dissociation creates the appearance of separate individuals, boundaries between “my” memory and “collective” memory may be less absolute than assumed.</w:t>
      </w:r>
    </w:p>
    <w:p w14:paraId="4A424F18"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Whether this occurs is empirical. The framework establishes it is not a priori impossible—unlike materialism where memory must be stored in individual brains.</w:t>
      </w:r>
    </w:p>
    <w:p w14:paraId="6CE116CB"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lastRenderedPageBreak/>
        <w:t>The Three Levels</w:t>
      </w:r>
    </w:p>
    <w:p w14:paraId="12346A1A"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Increased access to content does not entail increased epistemic reliability. Dissociation regulates </w:t>
      </w:r>
      <w:r>
        <w:rPr>
          <w:rStyle w:val="Emphasis"/>
          <w:rFonts w:ascii="Segoe UI" w:eastAsiaTheme="majorEastAsia" w:hAnsi="Segoe UI" w:cs="Segoe UI"/>
          <w:color w:val="1F2328"/>
        </w:rPr>
        <w:t>availability</w:t>
      </w:r>
      <w:r>
        <w:rPr>
          <w:rFonts w:ascii="Segoe UI" w:hAnsi="Segoe UI" w:cs="Segoe UI"/>
          <w:color w:val="1F2328"/>
        </w:rPr>
        <w:t>, not correspondence to fact. Integration concerns the capacity to host what arises without fragmentation; it does not require affirming the narrative form in which experience appears.</w:t>
      </w:r>
    </w:p>
    <w:p w14:paraId="7FD720C3"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distinction is central to Buddhism, where liberation is tied to </w:t>
      </w:r>
      <w:r>
        <w:rPr>
          <w:rStyle w:val="Emphasis"/>
          <w:rFonts w:ascii="Segoe UI" w:eastAsiaTheme="majorEastAsia" w:hAnsi="Segoe UI" w:cs="Segoe UI"/>
          <w:color w:val="1F2328"/>
        </w:rPr>
        <w:t>non-reification</w:t>
      </w:r>
      <w:r>
        <w:rPr>
          <w:rFonts w:ascii="Segoe UI" w:hAnsi="Segoe UI" w:cs="Segoe UI"/>
          <w:color w:val="1F2328"/>
        </w:rPr>
        <w:t>: seeing phenomena as appearances rather than intrinsically real. Insight consists not in acquiring better stories but in releasing identification with stories altogether.</w:t>
      </w:r>
    </w:p>
    <w:p w14:paraId="7B10D751"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Three levels must be distinguished:</w:t>
      </w:r>
    </w:p>
    <w:p w14:paraId="50212FA4" w14:textId="77777777" w:rsidR="00DE17C1" w:rsidRDefault="00DE17C1" w:rsidP="00DE17C1">
      <w:pPr>
        <w:numPr>
          <w:ilvl w:val="0"/>
          <w:numId w:val="425"/>
        </w:numPr>
        <w:spacing w:before="60" w:after="60" w:line="240" w:lineRule="auto"/>
        <w:rPr>
          <w:rFonts w:ascii="Segoe UI" w:hAnsi="Segoe UI" w:cs="Segoe UI"/>
          <w:color w:val="1F2328"/>
        </w:rPr>
      </w:pPr>
      <w:r>
        <w:rPr>
          <w:rStyle w:val="Strong"/>
          <w:rFonts w:ascii="Segoe UI" w:hAnsi="Segoe UI" w:cs="Segoe UI"/>
          <w:color w:val="1F2328"/>
        </w:rPr>
        <w:t>Phenomenological availability</w:t>
      </w:r>
      <w:r>
        <w:rPr>
          <w:rFonts w:ascii="Segoe UI" w:hAnsi="Segoe UI" w:cs="Segoe UI"/>
          <w:color w:val="1F2328"/>
        </w:rPr>
        <w:t>: What contents arise when boundaries loosen</w:t>
      </w:r>
    </w:p>
    <w:p w14:paraId="242D921A" w14:textId="77777777" w:rsidR="00DE17C1" w:rsidRDefault="00DE17C1" w:rsidP="00DE17C1">
      <w:pPr>
        <w:numPr>
          <w:ilvl w:val="0"/>
          <w:numId w:val="425"/>
        </w:numPr>
        <w:spacing w:before="60" w:after="60" w:line="240" w:lineRule="auto"/>
        <w:rPr>
          <w:rFonts w:ascii="Segoe UI" w:hAnsi="Segoe UI" w:cs="Segoe UI"/>
          <w:color w:val="1F2328"/>
        </w:rPr>
      </w:pPr>
      <w:r>
        <w:rPr>
          <w:rStyle w:val="Strong"/>
          <w:rFonts w:ascii="Segoe UI" w:hAnsi="Segoe UI" w:cs="Segoe UI"/>
          <w:color w:val="1F2328"/>
        </w:rPr>
        <w:t>Affective integration</w:t>
      </w:r>
      <w:r>
        <w:rPr>
          <w:rFonts w:ascii="Segoe UI" w:hAnsi="Segoe UI" w:cs="Segoe UI"/>
          <w:color w:val="1F2328"/>
        </w:rPr>
        <w:t>: Capacity to hold contents without fragmentation or literalization</w:t>
      </w:r>
    </w:p>
    <w:p w14:paraId="034ABC07" w14:textId="77777777" w:rsidR="00DE17C1" w:rsidRDefault="00DE17C1" w:rsidP="00DE17C1">
      <w:pPr>
        <w:numPr>
          <w:ilvl w:val="0"/>
          <w:numId w:val="425"/>
        </w:numPr>
        <w:spacing w:before="60" w:after="60" w:line="240" w:lineRule="auto"/>
        <w:rPr>
          <w:rFonts w:ascii="Segoe UI" w:hAnsi="Segoe UI" w:cs="Segoe UI"/>
          <w:color w:val="1F2328"/>
        </w:rPr>
      </w:pPr>
      <w:r>
        <w:rPr>
          <w:rStyle w:val="Strong"/>
          <w:rFonts w:ascii="Segoe UI" w:hAnsi="Segoe UI" w:cs="Segoe UI"/>
          <w:color w:val="1F2328"/>
        </w:rPr>
        <w:t>Historical accuracy</w:t>
      </w:r>
      <w:r>
        <w:rPr>
          <w:rFonts w:ascii="Segoe UI" w:hAnsi="Segoe UI" w:cs="Segoe UI"/>
          <w:color w:val="1F2328"/>
        </w:rPr>
        <w:t>: Whether narrative corresponds to events in shared reality</w:t>
      </w:r>
    </w:p>
    <w:p w14:paraId="651BFE1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Therapeutic integration operates at levels (1) and (2). Healing does not require certainty about level (3). Insisting on factual resolution can obstruct integration by reinforcing compulsive narrative closure.</w:t>
      </w:r>
    </w:p>
    <w:p w14:paraId="7DEF458B"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Clinical safeguard</w:t>
      </w:r>
      <w:r>
        <w:rPr>
          <w:rFonts w:ascii="Segoe UI" w:hAnsi="Segoe UI" w:cs="Segoe UI"/>
          <w:color w:val="1F2328"/>
        </w:rPr>
        <w:t>: No memory—recovered, symbolic, or transpersonal—should be treated as factually authoritative without independent corroboration. Experiential intensity does not confer historical truth. The task of therapy is not to determine what happened but to enable the psyche to relate to what appears without distortion, reification, or harm.</w:t>
      </w:r>
    </w:p>
    <w:p w14:paraId="5F4BD523"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Māyā Recognition vs. Materialist Dismissal</w:t>
      </w:r>
    </w:p>
    <w:p w14:paraId="7B3C9247"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When this framework speaks of content as “symbolic” or “not literal,” it does not mean what materialism means.</w:t>
      </w:r>
    </w:p>
    <w:p w14:paraId="5DC4A394"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Materialist “not literal”</w:t>
      </w:r>
      <w:r>
        <w:rPr>
          <w:rFonts w:ascii="Segoe UI" w:hAnsi="Segoe UI" w:cs="Segoe UI"/>
          <w:color w:val="1F2328"/>
        </w:rPr>
        <w:t>: The experience is not real—brain malfunction, hallucination, subjective noise. Dismiss it, medicate it away.</w:t>
      </w:r>
    </w:p>
    <w:p w14:paraId="5BC45349"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Contemplative “not literal”</w:t>
      </w:r>
      <w:r>
        <w:rPr>
          <w:rFonts w:ascii="Segoe UI" w:hAnsi="Segoe UI" w:cs="Segoe UI"/>
          <w:color w:val="1F2328"/>
        </w:rPr>
        <w:t>: The experience is </w:t>
      </w:r>
      <w:r>
        <w:rPr>
          <w:rStyle w:val="Emphasis"/>
          <w:rFonts w:ascii="Segoe UI" w:eastAsiaTheme="majorEastAsia" w:hAnsi="Segoe UI" w:cs="Segoe UI"/>
          <w:color w:val="1F2328"/>
        </w:rPr>
        <w:t>māyā</w:t>
      </w:r>
      <w:r>
        <w:rPr>
          <w:rFonts w:ascii="Segoe UI" w:hAnsi="Segoe UI" w:cs="Segoe UI"/>
          <w:color w:val="1F2328"/>
        </w:rPr>
        <w:t>—real as appearance, empty of inherent existence. It arises, has effects, matters—but does not exist the way the grasping mind takes it to exist.</w:t>
      </w:r>
    </w:p>
    <w:p w14:paraId="15BBEE4A"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Buddhist insight is not that phenomena are unreal but that they are empty of </w:t>
      </w:r>
      <w:r>
        <w:rPr>
          <w:rStyle w:val="Emphasis"/>
          <w:rFonts w:ascii="Segoe UI" w:eastAsiaTheme="majorEastAsia" w:hAnsi="Segoe UI" w:cs="Segoe UI"/>
          <w:color w:val="1F2328"/>
        </w:rPr>
        <w:t>svabhāva</w:t>
      </w:r>
      <w:r>
        <w:rPr>
          <w:rFonts w:ascii="Segoe UI" w:hAnsi="Segoe UI" w:cs="Segoe UI"/>
          <w:color w:val="1F2328"/>
        </w:rPr>
        <w:t>—inherent, independent existence. They appear dependently, arise conditionally, pass. Recognizing māyā is not dismissal; it is seeing clearly. The dream is real as dream; it is not real as the dreamer takes it to be.</w:t>
      </w:r>
    </w:p>
    <w:p w14:paraId="65B14D6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Consider a patient who hears voices:</w:t>
      </w:r>
    </w:p>
    <w:p w14:paraId="5DF30497" w14:textId="77777777" w:rsidR="00DE17C1" w:rsidRDefault="00DE17C1" w:rsidP="00DE17C1">
      <w:pPr>
        <w:numPr>
          <w:ilvl w:val="0"/>
          <w:numId w:val="426"/>
        </w:numPr>
        <w:spacing w:before="60" w:after="60" w:line="240" w:lineRule="auto"/>
        <w:rPr>
          <w:rFonts w:ascii="Segoe UI" w:hAnsi="Segoe UI" w:cs="Segoe UI"/>
          <w:color w:val="1F2328"/>
        </w:rPr>
      </w:pPr>
      <w:r>
        <w:rPr>
          <w:rStyle w:val="Strong"/>
          <w:rFonts w:ascii="Segoe UI" w:hAnsi="Segoe UI" w:cs="Segoe UI"/>
          <w:color w:val="1F2328"/>
        </w:rPr>
        <w:lastRenderedPageBreak/>
        <w:t>Materialist frame</w:t>
      </w:r>
      <w:r>
        <w:rPr>
          <w:rFonts w:ascii="Segoe UI" w:hAnsi="Segoe UI" w:cs="Segoe UI"/>
          <w:color w:val="1F2328"/>
        </w:rPr>
        <w:t>: Voices not real → suppress pharmacologically</w:t>
      </w:r>
    </w:p>
    <w:p w14:paraId="4F03FA15" w14:textId="77777777" w:rsidR="00DE17C1" w:rsidRDefault="00DE17C1" w:rsidP="00DE17C1">
      <w:pPr>
        <w:numPr>
          <w:ilvl w:val="0"/>
          <w:numId w:val="426"/>
        </w:numPr>
        <w:spacing w:before="60" w:after="60" w:line="240" w:lineRule="auto"/>
        <w:rPr>
          <w:rFonts w:ascii="Segoe UI" w:hAnsi="Segoe UI" w:cs="Segoe UI"/>
          <w:color w:val="1F2328"/>
        </w:rPr>
      </w:pPr>
      <w:r>
        <w:rPr>
          <w:rStyle w:val="Strong"/>
          <w:rFonts w:ascii="Segoe UI" w:hAnsi="Segoe UI" w:cs="Segoe UI"/>
          <w:color w:val="1F2328"/>
        </w:rPr>
        <w:t>Literalization</w:t>
      </w:r>
      <w:r>
        <w:rPr>
          <w:rFonts w:ascii="Segoe UI" w:hAnsi="Segoe UI" w:cs="Segoe UI"/>
          <w:color w:val="1F2328"/>
        </w:rPr>
        <w:t>: Voices are commanding entities → obey them</w:t>
      </w:r>
    </w:p>
    <w:p w14:paraId="669DE0AD" w14:textId="77777777" w:rsidR="00DE17C1" w:rsidRDefault="00DE17C1" w:rsidP="00DE17C1">
      <w:pPr>
        <w:numPr>
          <w:ilvl w:val="0"/>
          <w:numId w:val="426"/>
        </w:numPr>
        <w:spacing w:before="60" w:after="60" w:line="240" w:lineRule="auto"/>
        <w:rPr>
          <w:rFonts w:ascii="Segoe UI" w:hAnsi="Segoe UI" w:cs="Segoe UI"/>
          <w:color w:val="1F2328"/>
        </w:rPr>
      </w:pPr>
      <w:r>
        <w:rPr>
          <w:rStyle w:val="Strong"/>
          <w:rFonts w:ascii="Segoe UI" w:hAnsi="Segoe UI" w:cs="Segoe UI"/>
          <w:color w:val="1F2328"/>
        </w:rPr>
        <w:t>Integrative frame</w:t>
      </w:r>
      <w:r>
        <w:rPr>
          <w:rFonts w:ascii="Segoe UI" w:hAnsi="Segoe UI" w:cs="Segoe UI"/>
          <w:color w:val="1F2328"/>
        </w:rPr>
        <w:t>: Voices are real appearances → neither suppress nor obey; hold with stabilization, discernment, and compassion</w:t>
      </w:r>
    </w:p>
    <w:p w14:paraId="51C14003"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integrative frame neither dismisses phenomenological reality nor grants the ontological status the patient attributes. This is the middle way.</w:t>
      </w:r>
    </w:p>
    <w:p w14:paraId="7DC193E5" w14:textId="77777777" w:rsidR="00DE17C1" w:rsidRDefault="00DE17C1" w:rsidP="00DE17C1">
      <w:pPr>
        <w:pStyle w:val="NormalWeb"/>
        <w:spacing w:before="0" w:beforeAutospacing="0" w:after="0" w:afterAutospacing="0"/>
        <w:rPr>
          <w:rFonts w:ascii="Segoe UI" w:hAnsi="Segoe UI" w:cs="Segoe UI"/>
          <w:i/>
          <w:iCs/>
          <w:color w:val="656D76"/>
          <w:spacing w:val="-15"/>
          <w:sz w:val="27"/>
          <w:szCs w:val="27"/>
        </w:rPr>
      </w:pPr>
      <w:r>
        <w:rPr>
          <w:rStyle w:val="Strong"/>
          <w:rFonts w:ascii="Segoe UI" w:eastAsiaTheme="majorEastAsia" w:hAnsi="Segoe UI" w:cs="Segoe UI"/>
          <w:i/>
          <w:iCs/>
          <w:color w:val="656D76"/>
          <w:spacing w:val="-15"/>
          <w:sz w:val="27"/>
          <w:szCs w:val="27"/>
        </w:rPr>
        <w:t>Do not open what cannot be held—and do not reify what opens.</w:t>
      </w:r>
    </w:p>
    <w:p w14:paraId="0653AC1C" w14:textId="77777777" w:rsidR="00DE17C1" w:rsidRDefault="00F53F00" w:rsidP="00DE17C1">
      <w:pPr>
        <w:spacing w:before="360" w:after="360"/>
        <w:rPr>
          <w:rFonts w:ascii="Segoe UI" w:hAnsi="Segoe UI" w:cs="Segoe UI"/>
        </w:rPr>
      </w:pPr>
      <w:r>
        <w:pict w14:anchorId="129AC827">
          <v:rect id="Horizontal Line 22" o:spid="_x0000_s2057"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FE61A6"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VII. The Nature of Integration</w:t>
      </w:r>
    </w:p>
    <w:p w14:paraId="03F4EEFB"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Integration is not merely cognitive insight, narrative reframing, or acceptance-through-explanation.</w:t>
      </w:r>
    </w:p>
    <w:p w14:paraId="6680C635"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Integration is the capacity to host experience without rejection.</w:t>
      </w:r>
    </w:p>
    <w:p w14:paraId="7540D3D7"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Understanding why something happened does not, by itself, integrate it. Recognizing trauma “wasn’t your fault” does not metabolize the terror. Accepting intellectually that death is inevitable does not dissolve the fear. Cognitive understanding operates at the ego level, which is itself the structure that dissociates.</w:t>
      </w:r>
    </w:p>
    <w:p w14:paraId="530BD138"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Extreme experiences—being torn apart, subjected to cruelty, annihilated—cannot be metabolized at the ordinary egoic level. The ego survives by exclusion. Some contents are dissociated precisely because they would destroy egoic identity if admitted.</w:t>
      </w:r>
    </w:p>
    <w:p w14:paraId="076643C3"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The Three Capacities</w:t>
      </w:r>
    </w:p>
    <w:p w14:paraId="79425153"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Integration requires the three capacities that constitute coherence, functioning together:</w:t>
      </w:r>
    </w:p>
    <w:p w14:paraId="0036D3EB"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Stabilization</w:t>
      </w:r>
      <w:r>
        <w:rPr>
          <w:rFonts w:ascii="Segoe UI" w:hAnsi="Segoe UI" w:cs="Segoe UI"/>
          <w:color w:val="1F2328"/>
        </w:rPr>
        <w:t>: Remaining present, not dissociating or fleeing. Without stabilization, intense content cannot be approached.</w:t>
      </w:r>
    </w:p>
    <w:p w14:paraId="526C8E1A"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Discernment</w:t>
      </w:r>
      <w:r>
        <w:rPr>
          <w:rFonts w:ascii="Segoe UI" w:hAnsi="Segoe UI" w:cs="Segoe UI"/>
          <w:color w:val="1F2328"/>
        </w:rPr>
        <w:t>: Seeing clearly, recognizing content as appearance without reification. Without discernment, content is literalized or mistaken for independent reality.</w:t>
      </w:r>
    </w:p>
    <w:p w14:paraId="299449F9"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Compassion</w:t>
      </w:r>
      <w:r>
        <w:rPr>
          <w:rFonts w:ascii="Segoe UI" w:hAnsi="Segoe UI" w:cs="Segoe UI"/>
          <w:color w:val="1F2328"/>
        </w:rPr>
        <w:t>: Receiving without rejection, holding with warmth. Without compassion, content is rejected or met with coldness—intellectual understanding without metabolic integration.</w:t>
      </w:r>
    </w:p>
    <w:p w14:paraId="38E6A51B"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These manifest as:</w:t>
      </w:r>
    </w:p>
    <w:p w14:paraId="0358D9E0" w14:textId="77777777" w:rsidR="00DE17C1" w:rsidRDefault="00DE17C1" w:rsidP="00DE17C1">
      <w:pPr>
        <w:numPr>
          <w:ilvl w:val="0"/>
          <w:numId w:val="427"/>
        </w:numPr>
        <w:spacing w:before="60" w:after="60" w:line="240" w:lineRule="auto"/>
        <w:rPr>
          <w:rFonts w:ascii="Segoe UI" w:hAnsi="Segoe UI" w:cs="Segoe UI"/>
          <w:color w:val="1F2328"/>
        </w:rPr>
      </w:pPr>
      <w:r>
        <w:rPr>
          <w:rFonts w:ascii="Segoe UI" w:hAnsi="Segoe UI" w:cs="Segoe UI"/>
          <w:color w:val="1F2328"/>
        </w:rPr>
        <w:lastRenderedPageBreak/>
        <w:t>Radical non-resistance: not fighting or fleeing</w:t>
      </w:r>
    </w:p>
    <w:p w14:paraId="02AB0A6B" w14:textId="77777777" w:rsidR="00DE17C1" w:rsidRDefault="00DE17C1" w:rsidP="00DE17C1">
      <w:pPr>
        <w:numPr>
          <w:ilvl w:val="0"/>
          <w:numId w:val="427"/>
        </w:numPr>
        <w:spacing w:before="60" w:after="60" w:line="240" w:lineRule="auto"/>
        <w:rPr>
          <w:rFonts w:ascii="Segoe UI" w:hAnsi="Segoe UI" w:cs="Segoe UI"/>
          <w:color w:val="1F2328"/>
        </w:rPr>
      </w:pPr>
      <w:r>
        <w:rPr>
          <w:rFonts w:ascii="Segoe UI" w:hAnsi="Segoe UI" w:cs="Segoe UI"/>
          <w:color w:val="1F2328"/>
        </w:rPr>
        <w:t>Non-personal identification: not adding “this is happening to me”</w:t>
      </w:r>
    </w:p>
    <w:p w14:paraId="76BB6C81" w14:textId="77777777" w:rsidR="00DE17C1" w:rsidRDefault="00DE17C1" w:rsidP="00DE17C1">
      <w:pPr>
        <w:numPr>
          <w:ilvl w:val="0"/>
          <w:numId w:val="427"/>
        </w:numPr>
        <w:spacing w:before="60" w:after="60" w:line="240" w:lineRule="auto"/>
        <w:rPr>
          <w:rFonts w:ascii="Segoe UI" w:hAnsi="Segoe UI" w:cs="Segoe UI"/>
          <w:color w:val="1F2328"/>
        </w:rPr>
      </w:pPr>
      <w:r>
        <w:rPr>
          <w:rFonts w:ascii="Segoe UI" w:hAnsi="Segoe UI" w:cs="Segoe UI"/>
          <w:color w:val="1F2328"/>
        </w:rPr>
        <w:t>Unconditional inclusion: not rejecting any aspect</w:t>
      </w:r>
    </w:p>
    <w:p w14:paraId="0F3E9591" w14:textId="77777777" w:rsidR="00DE17C1" w:rsidRDefault="00DE17C1" w:rsidP="00DE17C1">
      <w:pPr>
        <w:numPr>
          <w:ilvl w:val="0"/>
          <w:numId w:val="427"/>
        </w:numPr>
        <w:spacing w:before="60" w:after="60" w:line="240" w:lineRule="auto"/>
        <w:rPr>
          <w:rFonts w:ascii="Segoe UI" w:hAnsi="Segoe UI" w:cs="Segoe UI"/>
          <w:color w:val="1F2328"/>
        </w:rPr>
      </w:pPr>
      <w:r>
        <w:rPr>
          <w:rFonts w:ascii="Segoe UI" w:hAnsi="Segoe UI" w:cs="Segoe UI"/>
          <w:color w:val="1F2328"/>
        </w:rPr>
        <w:t>Clear seeing: recognizing appearance as empty of inherent existence</w:t>
      </w:r>
    </w:p>
    <w:p w14:paraId="6EFC9A17" w14:textId="77777777" w:rsidR="00DE17C1" w:rsidRDefault="00DE17C1" w:rsidP="00DE17C1">
      <w:pPr>
        <w:numPr>
          <w:ilvl w:val="0"/>
          <w:numId w:val="427"/>
        </w:numPr>
        <w:spacing w:before="60" w:after="60" w:line="240" w:lineRule="auto"/>
        <w:rPr>
          <w:rFonts w:ascii="Segoe UI" w:hAnsi="Segoe UI" w:cs="Segoe UI"/>
          <w:color w:val="1F2328"/>
        </w:rPr>
      </w:pPr>
      <w:r>
        <w:rPr>
          <w:rFonts w:ascii="Segoe UI" w:hAnsi="Segoe UI" w:cs="Segoe UI"/>
          <w:color w:val="1F2328"/>
        </w:rPr>
        <w:t>Non-reification: neither grasping as truth nor dismissing as nothing</w:t>
      </w:r>
    </w:p>
    <w:p w14:paraId="6BB049F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is stable, clear, warm presence. Content is seen for what it is and held for what it is, without distortions of grasping or rejection.</w:t>
      </w:r>
    </w:p>
    <w:p w14:paraId="65122188"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Where Cognitive Work Fits</w:t>
      </w:r>
    </w:p>
    <w:p w14:paraId="039D3D0B"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Cognitive-behavioral approaches operate at belief and narrative level. They address distorted interpretations, test assumptions against evidence, establish adaptive inference patterns. CBT serves coherence by supporting </w:t>
      </w:r>
      <w:r>
        <w:rPr>
          <w:rStyle w:val="Emphasis"/>
          <w:rFonts w:ascii="Segoe UI" w:eastAsiaTheme="majorEastAsia" w:hAnsi="Segoe UI" w:cs="Segoe UI"/>
          <w:color w:val="1F2328"/>
        </w:rPr>
        <w:t>stabilization</w:t>
      </w:r>
      <w:r>
        <w:rPr>
          <w:rFonts w:ascii="Segoe UI" w:hAnsi="Segoe UI" w:cs="Segoe UI"/>
          <w:color w:val="1F2328"/>
        </w:rPr>
        <w:t> (reality testing, reducing cognitive chaos) and </w:t>
      </w:r>
      <w:r>
        <w:rPr>
          <w:rStyle w:val="Emphasis"/>
          <w:rFonts w:ascii="Segoe UI" w:eastAsiaTheme="majorEastAsia" w:hAnsi="Segoe UI" w:cs="Segoe UI"/>
          <w:color w:val="1F2328"/>
        </w:rPr>
        <w:t>discernment</w:t>
      </w:r>
      <w:r>
        <w:rPr>
          <w:rFonts w:ascii="Segoe UI" w:hAnsi="Segoe UI" w:cs="Segoe UI"/>
          <w:color w:val="1F2328"/>
        </w:rPr>
        <w:t> at ordinary cognitive level.</w:t>
      </w:r>
    </w:p>
    <w:p w14:paraId="423B9248"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is genuinely valuable. Where beliefs are distorted or reality testing has faltered, cognitive work restores orientation and reduces suffering, creating conditions for deeper integration.</w:t>
      </w:r>
    </w:p>
    <w:p w14:paraId="0267B258"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But cognitive correction is not full integration. One can have correct beliefs about trauma while remaining dissociated from affective reality. Cognitive work prepares the ground; development of stabilization, discernment, and compassion completes integration.</w:t>
      </w:r>
    </w:p>
    <w:p w14:paraId="5F3199CE"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relationship is complementary:</w:t>
      </w:r>
    </w:p>
    <w:p w14:paraId="0CE66AC1" w14:textId="77777777" w:rsidR="00DE17C1" w:rsidRDefault="00DE17C1" w:rsidP="00DE17C1">
      <w:pPr>
        <w:numPr>
          <w:ilvl w:val="0"/>
          <w:numId w:val="428"/>
        </w:numPr>
        <w:spacing w:before="60" w:after="60" w:line="240" w:lineRule="auto"/>
        <w:rPr>
          <w:rFonts w:ascii="Segoe UI" w:hAnsi="Segoe UI" w:cs="Segoe UI"/>
          <w:color w:val="1F2328"/>
        </w:rPr>
      </w:pPr>
      <w:r>
        <w:rPr>
          <w:rStyle w:val="Strong"/>
          <w:rFonts w:ascii="Segoe UI" w:hAnsi="Segoe UI" w:cs="Segoe UI"/>
          <w:color w:val="1F2328"/>
        </w:rPr>
        <w:t>Where coherence is fragile</w:t>
      </w:r>
      <w:r>
        <w:rPr>
          <w:rFonts w:ascii="Segoe UI" w:hAnsi="Segoe UI" w:cs="Segoe UI"/>
          <w:color w:val="1F2328"/>
        </w:rPr>
        <w:t>: Cognitive stabilization may be essential first</w:t>
      </w:r>
    </w:p>
    <w:p w14:paraId="7E9A1C57" w14:textId="77777777" w:rsidR="00DE17C1" w:rsidRDefault="00DE17C1" w:rsidP="00DE17C1">
      <w:pPr>
        <w:numPr>
          <w:ilvl w:val="0"/>
          <w:numId w:val="428"/>
        </w:numPr>
        <w:spacing w:before="60" w:after="60" w:line="240" w:lineRule="auto"/>
        <w:rPr>
          <w:rFonts w:ascii="Segoe UI" w:hAnsi="Segoe UI" w:cs="Segoe UI"/>
          <w:color w:val="1F2328"/>
        </w:rPr>
      </w:pPr>
      <w:r>
        <w:rPr>
          <w:rStyle w:val="Strong"/>
          <w:rFonts w:ascii="Segoe UI" w:hAnsi="Segoe UI" w:cs="Segoe UI"/>
          <w:color w:val="1F2328"/>
        </w:rPr>
        <w:t>Where coherence is adequate</w:t>
      </w:r>
      <w:r>
        <w:rPr>
          <w:rFonts w:ascii="Segoe UI" w:hAnsi="Segoe UI" w:cs="Segoe UI"/>
          <w:color w:val="1F2328"/>
        </w:rPr>
        <w:t>: Deeper integrative work can proceed</w:t>
      </w:r>
    </w:p>
    <w:p w14:paraId="793E3894" w14:textId="77777777" w:rsidR="00DE17C1" w:rsidRDefault="00DE17C1" w:rsidP="00DE17C1">
      <w:pPr>
        <w:numPr>
          <w:ilvl w:val="0"/>
          <w:numId w:val="428"/>
        </w:numPr>
        <w:spacing w:before="60" w:after="60" w:line="240" w:lineRule="auto"/>
        <w:rPr>
          <w:rFonts w:ascii="Segoe UI" w:hAnsi="Segoe UI" w:cs="Segoe UI"/>
          <w:color w:val="1F2328"/>
        </w:rPr>
      </w:pPr>
      <w:r>
        <w:rPr>
          <w:rStyle w:val="Strong"/>
          <w:rFonts w:ascii="Segoe UI" w:hAnsi="Segoe UI" w:cs="Segoe UI"/>
          <w:color w:val="1F2328"/>
        </w:rPr>
        <w:t>Where integration is advanced</w:t>
      </w:r>
      <w:r>
        <w:rPr>
          <w:rFonts w:ascii="Segoe UI" w:hAnsi="Segoe UI" w:cs="Segoe UI"/>
          <w:color w:val="1F2328"/>
        </w:rPr>
        <w:t>: The three capacities function spontaneously</w:t>
      </w:r>
    </w:p>
    <w:p w14:paraId="630D7316" w14:textId="77777777" w:rsidR="00DE17C1" w:rsidRDefault="00F53F00" w:rsidP="00DE17C1">
      <w:pPr>
        <w:spacing w:before="360" w:after="360"/>
        <w:rPr>
          <w:rFonts w:ascii="Segoe UI" w:hAnsi="Segoe UI" w:cs="Segoe UI"/>
        </w:rPr>
      </w:pPr>
      <w:r>
        <w:pict w14:anchorId="263D1C9C">
          <v:rect id="Horizontal Line 23" o:spid="_x0000_s2056"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04ED6F"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VIII. Why Saints and Sages Matter Structurally</w:t>
      </w:r>
    </w:p>
    <w:p w14:paraId="5615780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figures called saints and sages—Jesus, the Buddha, the great mystics—are not merely moral ideals. They exemplify maximally coherent alters: consciousness capable of integrating extreme content without fragmentation.</w:t>
      </w:r>
    </w:p>
    <w:p w14:paraId="10AA103E"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lastRenderedPageBreak/>
        <w:t>Ontological Re-identification</w:t>
      </w:r>
    </w:p>
    <w:p w14:paraId="673DC561"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Their reported lack of fear of death is not bravery. Bravery involves feeling fear and acting anyway. The sage does not feel the fear because the structure generating fear—identification with the dissociative ego—has been transcended.</w:t>
      </w:r>
    </w:p>
    <w:p w14:paraId="47CA168B"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When identity is no longer confined to the individual alter, that alter’s dissolution loses existential weight. The sage knows experientially that what they fundamentally are is not what can die. This is ontological re-identification.</w:t>
      </w:r>
    </w:p>
    <w:p w14:paraId="2ECFB973"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Descents into Hell</w:t>
      </w:r>
    </w:p>
    <w:p w14:paraId="720A3A47"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Many traditions describe the sage’s capacity to enter extreme suffering without destruction. Christ’s descent into hell, the Buddha’s direct perception of the hell realms and hungry ghost realms, the shaman’s journey through dismemberment—these describe what maximal coherence makes possible.</w:t>
      </w:r>
    </w:p>
    <w:p w14:paraId="0D6ABD4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sage holds what the ordinary ego cannot: full intensity of suffering without contraction. This is not masochism but metabolic capacity. Content is fully experienced and integrated.</w:t>
      </w:r>
    </w:p>
    <w:p w14:paraId="52EB9CC3"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Structural Pioneers</w:t>
      </w:r>
    </w:p>
    <w:p w14:paraId="33E9D47C"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Saints and sages are structural pioneers—demonstrations of what consciousness becomes when dissociation gives way to total inclusion.</w:t>
      </w:r>
    </w:p>
    <w:p w14:paraId="2C896540"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does not mean their path is immediately available or that falling short is moral failure. It means that for certain depths of suffering, their mode of being represents the only adequate response. Where the ordinary ego can only fragment or reject, the sage’s consciousness can hold.</w:t>
      </w:r>
    </w:p>
    <w:p w14:paraId="2DFE17AD" w14:textId="77777777" w:rsidR="00DE17C1" w:rsidRDefault="00F53F00" w:rsidP="00DE17C1">
      <w:pPr>
        <w:spacing w:before="360" w:after="360"/>
        <w:rPr>
          <w:rFonts w:ascii="Segoe UI" w:hAnsi="Segoe UI" w:cs="Segoe UI"/>
        </w:rPr>
      </w:pPr>
      <w:r>
        <w:pict w14:anchorId="52587E7D">
          <v:rect id="Horizontal Line 24" o:spid="_x0000_s2055"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DF1002"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IX. Spiritual Development as Structural Necessity</w:t>
      </w:r>
    </w:p>
    <w:p w14:paraId="1375CD22"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Spiritual development is not belief acquisition, metaphysical speculation, or moral conformity. It is coordinated movement along both axes: increasing coherence (stabilization, discernment, compassion) and increasing regulated permeability—the progressive dissolution of the contractions that maintain dissociative closure.</w:t>
      </w:r>
    </w:p>
    <w:p w14:paraId="294B51DE"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lastRenderedPageBreak/>
        <w:t>Limits of Conventional Intervention</w:t>
      </w:r>
    </w:p>
    <w:p w14:paraId="4990742F"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At shallow levels, psychotherapy and pharmacology may suffice. Moderately rigid boundaries causing moderate distress can often be addressed through cognitive reframing, emotional processing, behavioral change, and medication.</w:t>
      </w:r>
    </w:p>
    <w:p w14:paraId="45C6144D"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These interventions work within egoic structure, helping the ego function better. For many conditions and people, this is entirely appropriate.</w:t>
      </w:r>
    </w:p>
    <w:p w14:paraId="5B05B705"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Where Conventional Approaches End</w:t>
      </w:r>
    </w:p>
    <w:p w14:paraId="054B2DFC"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At deeper levels—extreme trauma, existential crisis, transpersonal material—conventional approaches reach inherent limits. If the problem is the ego structure itself, strengthening the ego cannot solve it.</w:t>
      </w:r>
    </w:p>
    <w:p w14:paraId="302FD6FE"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is not criticism of psychotherapy or psychiatry but recognition of scope. Ego-level interventions are excellent for ego-level problems. Some problems are not at the ego level.</w:t>
      </w:r>
    </w:p>
    <w:p w14:paraId="36579BD3"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Spiritual Development as Expanded Capacity</w:t>
      </w:r>
    </w:p>
    <w:p w14:paraId="5A01C76A"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Spiritual development expands capacity along both axes:</w:t>
      </w:r>
    </w:p>
    <w:p w14:paraId="114C1E9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Coherence development:</w:t>
      </w:r>
    </w:p>
    <w:p w14:paraId="303DCAEA" w14:textId="77777777" w:rsidR="00DE17C1" w:rsidRDefault="00DE17C1" w:rsidP="00DE17C1">
      <w:pPr>
        <w:numPr>
          <w:ilvl w:val="0"/>
          <w:numId w:val="429"/>
        </w:numPr>
        <w:spacing w:before="60" w:after="60" w:line="240" w:lineRule="auto"/>
        <w:rPr>
          <w:rFonts w:ascii="Segoe UI" w:hAnsi="Segoe UI" w:cs="Segoe UI"/>
          <w:color w:val="1F2328"/>
        </w:rPr>
      </w:pPr>
      <w:r>
        <w:rPr>
          <w:rFonts w:ascii="Segoe UI" w:hAnsi="Segoe UI" w:cs="Segoe UI"/>
          <w:color w:val="1F2328"/>
        </w:rPr>
        <w:t>Cultivation of stabilization—remaining present without overwhelm</w:t>
      </w:r>
    </w:p>
    <w:p w14:paraId="4D9E40DC" w14:textId="77777777" w:rsidR="00DE17C1" w:rsidRDefault="00DE17C1" w:rsidP="00DE17C1">
      <w:pPr>
        <w:numPr>
          <w:ilvl w:val="0"/>
          <w:numId w:val="429"/>
        </w:numPr>
        <w:spacing w:before="60" w:after="60" w:line="240" w:lineRule="auto"/>
        <w:rPr>
          <w:rFonts w:ascii="Segoe UI" w:hAnsi="Segoe UI" w:cs="Segoe UI"/>
          <w:color w:val="1F2328"/>
        </w:rPr>
      </w:pPr>
      <w:r>
        <w:rPr>
          <w:rFonts w:ascii="Segoe UI" w:hAnsi="Segoe UI" w:cs="Segoe UI"/>
          <w:color w:val="1F2328"/>
        </w:rPr>
        <w:t>Cultivation of discernment—seeing clearly without reification</w:t>
      </w:r>
    </w:p>
    <w:p w14:paraId="4B2B0732" w14:textId="77777777" w:rsidR="00DE17C1" w:rsidRDefault="00DE17C1" w:rsidP="00DE17C1">
      <w:pPr>
        <w:numPr>
          <w:ilvl w:val="0"/>
          <w:numId w:val="429"/>
        </w:numPr>
        <w:spacing w:before="60" w:after="60" w:line="240" w:lineRule="auto"/>
        <w:rPr>
          <w:rFonts w:ascii="Segoe UI" w:hAnsi="Segoe UI" w:cs="Segoe UI"/>
          <w:color w:val="1F2328"/>
        </w:rPr>
      </w:pPr>
      <w:r>
        <w:rPr>
          <w:rFonts w:ascii="Segoe UI" w:hAnsi="Segoe UI" w:cs="Segoe UI"/>
          <w:color w:val="1F2328"/>
        </w:rPr>
        <w:t>Cultivation of compassion—holding without rejection</w:t>
      </w:r>
    </w:p>
    <w:p w14:paraId="4CBFE9BF"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Permeability development:</w:t>
      </w:r>
    </w:p>
    <w:p w14:paraId="79772365" w14:textId="77777777" w:rsidR="00DE17C1" w:rsidRDefault="00DE17C1" w:rsidP="00DE17C1">
      <w:pPr>
        <w:numPr>
          <w:ilvl w:val="0"/>
          <w:numId w:val="430"/>
        </w:numPr>
        <w:spacing w:before="60" w:after="60" w:line="240" w:lineRule="auto"/>
        <w:rPr>
          <w:rFonts w:ascii="Segoe UI" w:hAnsi="Segoe UI" w:cs="Segoe UI"/>
          <w:color w:val="1F2328"/>
        </w:rPr>
      </w:pPr>
      <w:r>
        <w:rPr>
          <w:rFonts w:ascii="Segoe UI" w:hAnsi="Segoe UI" w:cs="Segoe UI"/>
          <w:color w:val="1F2328"/>
        </w:rPr>
        <w:t>Gradual dissolution of rigid boundary identification</w:t>
      </w:r>
    </w:p>
    <w:p w14:paraId="6A95BFD1" w14:textId="77777777" w:rsidR="00DE17C1" w:rsidRDefault="00DE17C1" w:rsidP="00DE17C1">
      <w:pPr>
        <w:numPr>
          <w:ilvl w:val="0"/>
          <w:numId w:val="430"/>
        </w:numPr>
        <w:spacing w:before="60" w:after="60" w:line="240" w:lineRule="auto"/>
        <w:rPr>
          <w:rFonts w:ascii="Segoe UI" w:hAnsi="Segoe UI" w:cs="Segoe UI"/>
          <w:color w:val="1F2328"/>
        </w:rPr>
      </w:pPr>
      <w:r>
        <w:rPr>
          <w:rFonts w:ascii="Segoe UI" w:hAnsi="Segoe UI" w:cs="Segoe UI"/>
          <w:color w:val="1F2328"/>
        </w:rPr>
        <w:t>Integration of previously dissociated contents (shadow, complexes, trauma)</w:t>
      </w:r>
    </w:p>
    <w:p w14:paraId="0DECA4F2" w14:textId="77777777" w:rsidR="00DE17C1" w:rsidRDefault="00DE17C1" w:rsidP="00DE17C1">
      <w:pPr>
        <w:numPr>
          <w:ilvl w:val="0"/>
          <w:numId w:val="430"/>
        </w:numPr>
        <w:spacing w:before="60" w:after="60" w:line="240" w:lineRule="auto"/>
        <w:rPr>
          <w:rFonts w:ascii="Segoe UI" w:hAnsi="Segoe UI" w:cs="Segoe UI"/>
          <w:color w:val="1F2328"/>
        </w:rPr>
      </w:pPr>
      <w:r>
        <w:rPr>
          <w:rFonts w:ascii="Segoe UI" w:hAnsi="Segoe UI" w:cs="Segoe UI"/>
          <w:color w:val="1F2328"/>
        </w:rPr>
        <w:t>Progressive acceptance of reality as it is (impermanence, groundlessness, suffering, death)</w:t>
      </w:r>
    </w:p>
    <w:p w14:paraId="4A80A098" w14:textId="77777777" w:rsidR="00DE17C1" w:rsidRDefault="00DE17C1" w:rsidP="00DE17C1">
      <w:pPr>
        <w:numPr>
          <w:ilvl w:val="0"/>
          <w:numId w:val="430"/>
        </w:numPr>
        <w:spacing w:before="60" w:after="60" w:line="240" w:lineRule="auto"/>
        <w:rPr>
          <w:rFonts w:ascii="Segoe UI" w:hAnsi="Segoe UI" w:cs="Segoe UI"/>
          <w:color w:val="1F2328"/>
        </w:rPr>
      </w:pPr>
      <w:r>
        <w:rPr>
          <w:rFonts w:ascii="Segoe UI" w:hAnsi="Segoe UI" w:cs="Segoe UI"/>
          <w:color w:val="1F2328"/>
        </w:rPr>
        <w:t>Increasing access to subtle, archetypal, or transpersonal content</w:t>
      </w:r>
    </w:p>
    <w:p w14:paraId="439DC867"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integration of both:</w:t>
      </w:r>
    </w:p>
    <w:p w14:paraId="171DE173" w14:textId="77777777" w:rsidR="00DE17C1" w:rsidRDefault="00DE17C1" w:rsidP="00DE17C1">
      <w:pPr>
        <w:numPr>
          <w:ilvl w:val="0"/>
          <w:numId w:val="431"/>
        </w:numPr>
        <w:spacing w:before="60" w:after="60" w:line="240" w:lineRule="auto"/>
        <w:rPr>
          <w:rFonts w:ascii="Segoe UI" w:hAnsi="Segoe UI" w:cs="Segoe UI"/>
          <w:color w:val="1F2328"/>
        </w:rPr>
      </w:pPr>
      <w:r>
        <w:rPr>
          <w:rFonts w:ascii="Segoe UI" w:hAnsi="Segoe UI" w:cs="Segoe UI"/>
          <w:color w:val="1F2328"/>
        </w:rPr>
        <w:t>Re-identification with what survives egoic dissolution</w:t>
      </w:r>
    </w:p>
    <w:p w14:paraId="705EBDEF" w14:textId="77777777" w:rsidR="00DE17C1" w:rsidRDefault="00DE17C1" w:rsidP="00DE17C1">
      <w:pPr>
        <w:numPr>
          <w:ilvl w:val="0"/>
          <w:numId w:val="431"/>
        </w:numPr>
        <w:spacing w:before="60" w:after="60" w:line="240" w:lineRule="auto"/>
        <w:rPr>
          <w:rFonts w:ascii="Segoe UI" w:hAnsi="Segoe UI" w:cs="Segoe UI"/>
          <w:color w:val="1F2328"/>
        </w:rPr>
      </w:pPr>
      <w:r>
        <w:rPr>
          <w:rFonts w:ascii="Segoe UI" w:hAnsi="Segoe UI" w:cs="Segoe UI"/>
          <w:color w:val="1F2328"/>
        </w:rPr>
        <w:t>Capacity to modulate permeability voluntarily rather than being subject to it</w:t>
      </w:r>
    </w:p>
    <w:p w14:paraId="7DA96CC3"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 xml:space="preserve">The traditions mapping this territory—Buddhist, Christian mystical, Sufi, Vedantic, indigenous shamanic—offer technologies for expansion. Meditation, contemplative </w:t>
      </w:r>
      <w:r>
        <w:rPr>
          <w:rFonts w:ascii="Segoe UI" w:hAnsi="Segoe UI" w:cs="Segoe UI"/>
          <w:color w:val="1F2328"/>
        </w:rPr>
        <w:lastRenderedPageBreak/>
        <w:t>prayer, ethical discipline, service, plant medicine under proper conditions—these are means of structural transformation.</w:t>
      </w:r>
    </w:p>
    <w:p w14:paraId="67BE671A"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Not Spiritual Bypass</w:t>
      </w:r>
    </w:p>
    <w:p w14:paraId="0E8650CD"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framework does not advocate spiritual bypass—using spiritual concepts to avoid psychological work. Bypass occurs when spirituality is adopted cognitively without actual coherence increase. The person believes they have transcended ego while remaining identified with it; speaks of compassion while rejecting shadow; claims non-attachment while avoiding engagement.</w:t>
      </w:r>
    </w:p>
    <w:p w14:paraId="51D681B8"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framework predicts bypass is unstable. Dissociated content does not disappear because spiritually reframed. It remains, generating symptoms and erupting under pressure. Genuine development requires confronting what has been dissociated, not floating above it.</w:t>
      </w:r>
    </w:p>
    <w:p w14:paraId="2D3B40FE"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The Unavoidable Demand</w:t>
      </w:r>
    </w:p>
    <w:p w14:paraId="55391F3F"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For those facing extreme suffering, the demand for spiritual development is not optional. Reality contains intensities that cannot be integrated without transformation of identity itself.</w:t>
      </w:r>
    </w:p>
    <w:p w14:paraId="0B709EF6"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is structural observation, not moral judgment. One cannot integrate hell with ego-level consciousness any more than one can lift a ton with ordinary muscles. The capacity must be developed, or content remains dissociated, projected, or fragmenting.</w:t>
      </w:r>
    </w:p>
    <w:p w14:paraId="7A8F0C7E"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sages’ consistent advice—that extensive inner development is necessary—reflects structural reality. They report what they have discovered about conditions for full integration.</w:t>
      </w:r>
    </w:p>
    <w:p w14:paraId="5CDF48C4" w14:textId="77777777" w:rsidR="00DE17C1" w:rsidRDefault="00F53F00" w:rsidP="00DE17C1">
      <w:pPr>
        <w:spacing w:before="360" w:after="360"/>
        <w:rPr>
          <w:rFonts w:ascii="Segoe UI" w:hAnsi="Segoe UI" w:cs="Segoe UI"/>
        </w:rPr>
      </w:pPr>
      <w:r>
        <w:pict w14:anchorId="0C5213C7">
          <v:rect id="Horizontal Line 25" o:spid="_x0000_s2054"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F75EF1"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X. Neural Correlates: An Idealist Reading</w:t>
      </w:r>
    </w:p>
    <w:p w14:paraId="3902384A"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If analytic idealism is correct, brain states are the extrinsic appearance of mental processes—how consciousness looks from outside, not what it is. Neurobiological findings represent observable correlates of dissociative dynamics rather than their causes.</w:t>
      </w:r>
    </w:p>
    <w:p w14:paraId="25364893"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Boundary permeability appears externally as:</w:t>
      </w:r>
    </w:p>
    <w:p w14:paraId="2E8AF324" w14:textId="77777777" w:rsidR="00DE17C1" w:rsidRDefault="00DE17C1" w:rsidP="00DE17C1">
      <w:pPr>
        <w:numPr>
          <w:ilvl w:val="0"/>
          <w:numId w:val="432"/>
        </w:numPr>
        <w:spacing w:before="60" w:after="60" w:line="240" w:lineRule="auto"/>
        <w:rPr>
          <w:rFonts w:ascii="Segoe UI" w:hAnsi="Segoe UI" w:cs="Segoe UI"/>
          <w:color w:val="1F2328"/>
        </w:rPr>
      </w:pPr>
      <w:r>
        <w:rPr>
          <w:rStyle w:val="Emphasis"/>
          <w:rFonts w:ascii="Segoe UI" w:hAnsi="Segoe UI" w:cs="Segoe UI"/>
          <w:color w:val="1F2328"/>
        </w:rPr>
        <w:lastRenderedPageBreak/>
        <w:t>DMN integrity</w:t>
      </w:r>
      <w:r>
        <w:rPr>
          <w:rFonts w:ascii="Segoe UI" w:hAnsi="Segoe UI" w:cs="Segoe UI"/>
          <w:color w:val="1F2328"/>
        </w:rPr>
        <w:t>: The default mode network represents the neural appearance of boundary maintenance. DMN disintegration—observed in psychedelics, meditation, and psychosis—corresponds to increased permeability.</w:t>
      </w:r>
    </w:p>
    <w:p w14:paraId="239E6759" w14:textId="77777777" w:rsidR="00DE17C1" w:rsidRDefault="00DE17C1" w:rsidP="00DE17C1">
      <w:pPr>
        <w:numPr>
          <w:ilvl w:val="0"/>
          <w:numId w:val="432"/>
        </w:numPr>
        <w:spacing w:before="60" w:after="60" w:line="240" w:lineRule="auto"/>
        <w:rPr>
          <w:rFonts w:ascii="Segoe UI" w:hAnsi="Segoe UI" w:cs="Segoe UI"/>
          <w:color w:val="1F2328"/>
        </w:rPr>
      </w:pPr>
      <w:r>
        <w:rPr>
          <w:rStyle w:val="Emphasis"/>
          <w:rFonts w:ascii="Segoe UI" w:hAnsi="Segoe UI" w:cs="Segoe UI"/>
          <w:color w:val="1F2328"/>
        </w:rPr>
        <w:t>Prefrontal activity</w:t>
      </w:r>
      <w:r>
        <w:rPr>
          <w:rFonts w:ascii="Segoe UI" w:hAnsi="Segoe UI" w:cs="Segoe UI"/>
          <w:color w:val="1F2328"/>
        </w:rPr>
        <w:t>: Hypofrontality represents weakened top-down boundary regulation.</w:t>
      </w:r>
    </w:p>
    <w:p w14:paraId="0EEF8ED0" w14:textId="77777777" w:rsidR="00DE17C1" w:rsidRDefault="00DE17C1" w:rsidP="00DE17C1">
      <w:pPr>
        <w:numPr>
          <w:ilvl w:val="0"/>
          <w:numId w:val="432"/>
        </w:numPr>
        <w:spacing w:before="60" w:after="60" w:line="240" w:lineRule="auto"/>
        <w:rPr>
          <w:rFonts w:ascii="Segoe UI" w:hAnsi="Segoe UI" w:cs="Segoe UI"/>
          <w:color w:val="1F2328"/>
        </w:rPr>
      </w:pPr>
      <w:r>
        <w:rPr>
          <w:rStyle w:val="Emphasis"/>
          <w:rFonts w:ascii="Segoe UI" w:hAnsi="Segoe UI" w:cs="Segoe UI"/>
          <w:color w:val="1F2328"/>
        </w:rPr>
        <w:t>Thalamic gating</w:t>
      </w:r>
      <w:r>
        <w:rPr>
          <w:rFonts w:ascii="Segoe UI" w:hAnsi="Segoe UI" w:cs="Segoe UI"/>
          <w:color w:val="1F2328"/>
        </w:rPr>
        <w:t>: Thalamic disinhibition corresponds to reduced filtering at the dissociative boundary.</w:t>
      </w:r>
    </w:p>
    <w:p w14:paraId="17466DFF"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Boundary rigidity appears externally as:</w:t>
      </w:r>
    </w:p>
    <w:p w14:paraId="03F69E77" w14:textId="77777777" w:rsidR="00DE17C1" w:rsidRDefault="00DE17C1" w:rsidP="00DE17C1">
      <w:pPr>
        <w:numPr>
          <w:ilvl w:val="0"/>
          <w:numId w:val="433"/>
        </w:numPr>
        <w:spacing w:before="60" w:after="60" w:line="240" w:lineRule="auto"/>
        <w:rPr>
          <w:rFonts w:ascii="Segoe UI" w:hAnsi="Segoe UI" w:cs="Segoe UI"/>
          <w:color w:val="1F2328"/>
        </w:rPr>
      </w:pPr>
      <w:r>
        <w:rPr>
          <w:rStyle w:val="Emphasis"/>
          <w:rFonts w:ascii="Segoe UI" w:hAnsi="Segoe UI" w:cs="Segoe UI"/>
          <w:color w:val="1F2328"/>
        </w:rPr>
        <w:t>DMN hyperconnectivity</w:t>
      </w:r>
      <w:r>
        <w:rPr>
          <w:rFonts w:ascii="Segoe UI" w:hAnsi="Segoe UI" w:cs="Segoe UI"/>
          <w:color w:val="1F2328"/>
        </w:rPr>
        <w:t>: In depression, excessive DMN internal coherence—the appearance of an over-sealed boundary, the ego talking only to itself.</w:t>
      </w:r>
    </w:p>
    <w:p w14:paraId="2729F201" w14:textId="77777777" w:rsidR="00DE17C1" w:rsidRDefault="00DE17C1" w:rsidP="00DE17C1">
      <w:pPr>
        <w:numPr>
          <w:ilvl w:val="0"/>
          <w:numId w:val="433"/>
        </w:numPr>
        <w:spacing w:before="60" w:after="60" w:line="240" w:lineRule="auto"/>
        <w:rPr>
          <w:rFonts w:ascii="Segoe UI" w:hAnsi="Segoe UI" w:cs="Segoe UI"/>
          <w:color w:val="1F2328"/>
        </w:rPr>
      </w:pPr>
      <w:r>
        <w:rPr>
          <w:rStyle w:val="Emphasis"/>
          <w:rFonts w:ascii="Segoe UI" w:hAnsi="Segoe UI" w:cs="Segoe UI"/>
          <w:color w:val="1F2328"/>
        </w:rPr>
        <w:t>Reduced entropy</w:t>
      </w:r>
      <w:r>
        <w:rPr>
          <w:rFonts w:ascii="Segoe UI" w:hAnsi="Segoe UI" w:cs="Segoe UI"/>
          <w:color w:val="1F2328"/>
        </w:rPr>
        <w:t>: Depressed brains show reduced variability—the appearance of contracted, rigid boundaries.</w:t>
      </w:r>
    </w:p>
    <w:p w14:paraId="0F35E1BD"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The psychedelic paradox resolved</w:t>
      </w:r>
      <w:r>
        <w:rPr>
          <w:rFonts w:ascii="Segoe UI" w:hAnsi="Segoe UI" w:cs="Segoe UI"/>
          <w:color w:val="1F2328"/>
        </w:rPr>
        <w:t>: Phenomenologically rich psychedelic experiences correlate with </w:t>
      </w:r>
      <w:r>
        <w:rPr>
          <w:rStyle w:val="Emphasis"/>
          <w:rFonts w:ascii="Segoe UI" w:eastAsiaTheme="majorEastAsia" w:hAnsi="Segoe UI" w:cs="Segoe UI"/>
          <w:color w:val="1F2328"/>
        </w:rPr>
        <w:t>decreased</w:t>
      </w:r>
      <w:r>
        <w:rPr>
          <w:rFonts w:ascii="Segoe UI" w:hAnsi="Segoe UI" w:cs="Segoe UI"/>
          <w:color w:val="1F2328"/>
        </w:rPr>
        <w:t> brain activity—inconsistent with materialism’s assumption that richer experience requires more neural activity. Within idealism, this makes sense: reduced activity represents weakening of dissociative boundaries, allowing access to contents always present but normally filtered.</w:t>
      </w:r>
    </w:p>
    <w:p w14:paraId="2121CD2E"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reinterpretation does not reject neuroscience; it situates it. The goal is understanding what neuroimaging tracks: the extrinsic appearance of boundary dynamics, not consciousness generated from neural tissue.</w:t>
      </w:r>
    </w:p>
    <w:p w14:paraId="28C9160F" w14:textId="77777777" w:rsidR="00DE17C1" w:rsidRDefault="00F53F00" w:rsidP="00DE17C1">
      <w:pPr>
        <w:spacing w:before="360" w:after="360"/>
        <w:rPr>
          <w:rFonts w:ascii="Segoe UI" w:hAnsi="Segoe UI" w:cs="Segoe UI"/>
        </w:rPr>
      </w:pPr>
      <w:r>
        <w:rPr>
          <w:noProof/>
        </w:rPr>
        <w:pict w14:anchorId="48B9946F">
          <v:rect id="_x0000_i1030" alt="" style="width:434.75pt;height:.05pt;mso-width-percent:0;mso-height-percent:0;mso-width-percent:0;mso-height-percent:0" o:hrpct="929" o:hralign="center" o:hrstd="t" o:hr="t" fillcolor="#a0a0a0" stroked="f"/>
        </w:pict>
      </w:r>
    </w:p>
    <w:p w14:paraId="456007B4"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XI. Safety Considerations and Contraindications</w:t>
      </w:r>
    </w:p>
    <w:p w14:paraId="10145E7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Because this essay discusses boundary dissolution, psychosis-adjacent states, and contemplative/psychedelic practices, explicit safety boundaries are essential. </w:t>
      </w:r>
      <w:r>
        <w:rPr>
          <w:rStyle w:val="Strong"/>
          <w:rFonts w:ascii="Segoe UI" w:eastAsiaTheme="majorEastAsia" w:hAnsi="Segoe UI" w:cs="Segoe UI"/>
          <w:color w:val="1F2328"/>
        </w:rPr>
        <w:t>Description is not recommendation.</w:t>
      </w:r>
    </w:p>
    <w:p w14:paraId="78786EB7"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High-Risk Conditions</w:t>
      </w:r>
    </w:p>
    <w:p w14:paraId="3F3C55DF"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following conditions contraindicate boundary-opening interventions (psychedelics, intensive meditation retreats, breathwork, deep trauma processing):</w:t>
      </w:r>
    </w:p>
    <w:p w14:paraId="08B71B5D" w14:textId="77777777" w:rsidR="00DE17C1" w:rsidRDefault="00DE17C1" w:rsidP="00DE17C1">
      <w:pPr>
        <w:numPr>
          <w:ilvl w:val="0"/>
          <w:numId w:val="434"/>
        </w:numPr>
        <w:spacing w:before="60" w:after="60" w:line="240" w:lineRule="auto"/>
        <w:rPr>
          <w:rFonts w:ascii="Segoe UI" w:hAnsi="Segoe UI" w:cs="Segoe UI"/>
          <w:color w:val="1F2328"/>
        </w:rPr>
      </w:pPr>
      <w:r>
        <w:rPr>
          <w:rStyle w:val="Strong"/>
          <w:rFonts w:ascii="Segoe UI" w:hAnsi="Segoe UI" w:cs="Segoe UI"/>
          <w:color w:val="1F2328"/>
        </w:rPr>
        <w:t>Active psychosis or psychotic spectrum disorders</w:t>
      </w:r>
      <w:r>
        <w:rPr>
          <w:rFonts w:ascii="Segoe UI" w:hAnsi="Segoe UI" w:cs="Segoe UI"/>
          <w:color w:val="1F2328"/>
        </w:rPr>
        <w:t>: Boundary permeability is already pathologically high and unregulated</w:t>
      </w:r>
    </w:p>
    <w:p w14:paraId="73A17FF8" w14:textId="77777777" w:rsidR="00DE17C1" w:rsidRDefault="00DE17C1" w:rsidP="00DE17C1">
      <w:pPr>
        <w:numPr>
          <w:ilvl w:val="0"/>
          <w:numId w:val="434"/>
        </w:numPr>
        <w:spacing w:before="60" w:after="60" w:line="240" w:lineRule="auto"/>
        <w:rPr>
          <w:rFonts w:ascii="Segoe UI" w:hAnsi="Segoe UI" w:cs="Segoe UI"/>
          <w:color w:val="1F2328"/>
        </w:rPr>
      </w:pPr>
      <w:r>
        <w:rPr>
          <w:rStyle w:val="Strong"/>
          <w:rFonts w:ascii="Segoe UI" w:hAnsi="Segoe UI" w:cs="Segoe UI"/>
          <w:color w:val="1F2328"/>
        </w:rPr>
        <w:t>Recent psychotic episodes</w:t>
      </w:r>
      <w:r>
        <w:rPr>
          <w:rFonts w:ascii="Segoe UI" w:hAnsi="Segoe UI" w:cs="Segoe UI"/>
          <w:color w:val="1F2328"/>
        </w:rPr>
        <w:t>: Even after stabilization, vulnerability to boundary rupture remains elevated</w:t>
      </w:r>
    </w:p>
    <w:p w14:paraId="15B74E59" w14:textId="77777777" w:rsidR="00DE17C1" w:rsidRDefault="00DE17C1" w:rsidP="00DE17C1">
      <w:pPr>
        <w:numPr>
          <w:ilvl w:val="0"/>
          <w:numId w:val="434"/>
        </w:numPr>
        <w:spacing w:before="60" w:after="60" w:line="240" w:lineRule="auto"/>
        <w:rPr>
          <w:rFonts w:ascii="Segoe UI" w:hAnsi="Segoe UI" w:cs="Segoe UI"/>
          <w:color w:val="1F2328"/>
        </w:rPr>
      </w:pPr>
      <w:r>
        <w:rPr>
          <w:rStyle w:val="Strong"/>
          <w:rFonts w:ascii="Segoe UI" w:hAnsi="Segoe UI" w:cs="Segoe UI"/>
          <w:color w:val="1F2328"/>
        </w:rPr>
        <w:lastRenderedPageBreak/>
        <w:t>Bipolar disorder, especially with psychotic features</w:t>
      </w:r>
      <w:r>
        <w:rPr>
          <w:rFonts w:ascii="Segoe UI" w:hAnsi="Segoe UI" w:cs="Segoe UI"/>
          <w:color w:val="1F2328"/>
        </w:rPr>
        <w:t>: Risk of triggering manic or psychotic episodes</w:t>
      </w:r>
    </w:p>
    <w:p w14:paraId="34456C8C" w14:textId="77777777" w:rsidR="00DE17C1" w:rsidRDefault="00DE17C1" w:rsidP="00DE17C1">
      <w:pPr>
        <w:numPr>
          <w:ilvl w:val="0"/>
          <w:numId w:val="434"/>
        </w:numPr>
        <w:spacing w:before="60" w:after="60" w:line="240" w:lineRule="auto"/>
        <w:rPr>
          <w:rFonts w:ascii="Segoe UI" w:hAnsi="Segoe UI" w:cs="Segoe UI"/>
          <w:color w:val="1F2328"/>
        </w:rPr>
      </w:pPr>
      <w:r>
        <w:rPr>
          <w:rStyle w:val="Strong"/>
          <w:rFonts w:ascii="Segoe UI" w:hAnsi="Segoe UI" w:cs="Segoe UI"/>
          <w:color w:val="1F2328"/>
        </w:rPr>
        <w:t>Severe dissociative disorders</w:t>
      </w:r>
      <w:r>
        <w:rPr>
          <w:rFonts w:ascii="Segoe UI" w:hAnsi="Segoe UI" w:cs="Segoe UI"/>
          <w:color w:val="1F2328"/>
        </w:rPr>
        <w:t>: Internal boundaries may dissolve faster than coherence can integrate</w:t>
      </w:r>
    </w:p>
    <w:p w14:paraId="666203E2" w14:textId="77777777" w:rsidR="00DE17C1" w:rsidRDefault="00DE17C1" w:rsidP="00DE17C1">
      <w:pPr>
        <w:numPr>
          <w:ilvl w:val="0"/>
          <w:numId w:val="434"/>
        </w:numPr>
        <w:spacing w:before="60" w:after="60" w:line="240" w:lineRule="auto"/>
        <w:rPr>
          <w:rFonts w:ascii="Segoe UI" w:hAnsi="Segoe UI" w:cs="Segoe UI"/>
          <w:color w:val="1F2328"/>
        </w:rPr>
      </w:pPr>
      <w:r>
        <w:rPr>
          <w:rStyle w:val="Strong"/>
          <w:rFonts w:ascii="Segoe UI" w:hAnsi="Segoe UI" w:cs="Segoe UI"/>
          <w:color w:val="1F2328"/>
        </w:rPr>
        <w:t>Active suicidality or severe depression</w:t>
      </w:r>
      <w:r>
        <w:rPr>
          <w:rFonts w:ascii="Segoe UI" w:hAnsi="Segoe UI" w:cs="Segoe UI"/>
          <w:color w:val="1F2328"/>
        </w:rPr>
        <w:t>: Destabilization risk; stabilization must precede opening</w:t>
      </w:r>
    </w:p>
    <w:p w14:paraId="593BEAD0" w14:textId="77777777" w:rsidR="00DE17C1" w:rsidRDefault="00DE17C1" w:rsidP="00DE17C1">
      <w:pPr>
        <w:numPr>
          <w:ilvl w:val="0"/>
          <w:numId w:val="434"/>
        </w:numPr>
        <w:spacing w:before="60" w:after="60" w:line="240" w:lineRule="auto"/>
        <w:rPr>
          <w:rFonts w:ascii="Segoe UI" w:hAnsi="Segoe UI" w:cs="Segoe UI"/>
          <w:color w:val="1F2328"/>
        </w:rPr>
      </w:pPr>
      <w:r>
        <w:rPr>
          <w:rStyle w:val="Strong"/>
          <w:rFonts w:ascii="Segoe UI" w:hAnsi="Segoe UI" w:cs="Segoe UI"/>
          <w:color w:val="1F2328"/>
        </w:rPr>
        <w:t>Insufficient coherence</w:t>
      </w:r>
      <w:r>
        <w:rPr>
          <w:rFonts w:ascii="Segoe UI" w:hAnsi="Segoe UI" w:cs="Segoe UI"/>
          <w:color w:val="1F2328"/>
        </w:rPr>
        <w:t>: Anyone currently unable to maintain basic reality testing, emotional regulation, or functional stability</w:t>
      </w:r>
    </w:p>
    <w:p w14:paraId="6AAC151C"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The Non-Integrable Zone Revisited</w:t>
      </w:r>
    </w:p>
    <w:p w14:paraId="66B2D46C"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concept of the non-integrable zone is not merely theoretical. When coherence has collapsed below the threshold for symbolic processing, integration-oriented interventions cause harm. The appropriate response is:</w:t>
      </w:r>
    </w:p>
    <w:p w14:paraId="758C19BC" w14:textId="77777777" w:rsidR="00DE17C1" w:rsidRDefault="00DE17C1" w:rsidP="00DE17C1">
      <w:pPr>
        <w:numPr>
          <w:ilvl w:val="0"/>
          <w:numId w:val="435"/>
        </w:numPr>
        <w:spacing w:before="60" w:after="60" w:line="240" w:lineRule="auto"/>
        <w:rPr>
          <w:rFonts w:ascii="Segoe UI" w:hAnsi="Segoe UI" w:cs="Segoe UI"/>
          <w:color w:val="1F2328"/>
        </w:rPr>
      </w:pPr>
      <w:r>
        <w:rPr>
          <w:rStyle w:val="Strong"/>
          <w:rFonts w:ascii="Segoe UI" w:hAnsi="Segoe UI" w:cs="Segoe UI"/>
          <w:color w:val="1F2328"/>
        </w:rPr>
        <w:t>Stabilization first</w:t>
      </w:r>
      <w:r>
        <w:rPr>
          <w:rFonts w:ascii="Segoe UI" w:hAnsi="Segoe UI" w:cs="Segoe UI"/>
          <w:color w:val="1F2328"/>
        </w:rPr>
        <w:t>: Medication, supportive therapy, grounding, safety</w:t>
      </w:r>
    </w:p>
    <w:p w14:paraId="1AC42DB9" w14:textId="77777777" w:rsidR="00DE17C1" w:rsidRDefault="00DE17C1" w:rsidP="00DE17C1">
      <w:pPr>
        <w:numPr>
          <w:ilvl w:val="0"/>
          <w:numId w:val="435"/>
        </w:numPr>
        <w:spacing w:before="60" w:after="60" w:line="240" w:lineRule="auto"/>
        <w:rPr>
          <w:rFonts w:ascii="Segoe UI" w:hAnsi="Segoe UI" w:cs="Segoe UI"/>
          <w:color w:val="1F2328"/>
        </w:rPr>
      </w:pPr>
      <w:r>
        <w:rPr>
          <w:rStyle w:val="Strong"/>
          <w:rFonts w:ascii="Segoe UI" w:hAnsi="Segoe UI" w:cs="Segoe UI"/>
          <w:color w:val="1F2328"/>
        </w:rPr>
        <w:t>Coherence-building</w:t>
      </w:r>
      <w:r>
        <w:rPr>
          <w:rFonts w:ascii="Segoe UI" w:hAnsi="Segoe UI" w:cs="Segoe UI"/>
          <w:color w:val="1F2328"/>
        </w:rPr>
        <w:t>: Only after stability is established</w:t>
      </w:r>
    </w:p>
    <w:p w14:paraId="731ABF63" w14:textId="77777777" w:rsidR="00DE17C1" w:rsidRDefault="00DE17C1" w:rsidP="00DE17C1">
      <w:pPr>
        <w:numPr>
          <w:ilvl w:val="0"/>
          <w:numId w:val="435"/>
        </w:numPr>
        <w:spacing w:before="60" w:after="60" w:line="240" w:lineRule="auto"/>
        <w:rPr>
          <w:rFonts w:ascii="Segoe UI" w:hAnsi="Segoe UI" w:cs="Segoe UI"/>
          <w:color w:val="1F2328"/>
        </w:rPr>
      </w:pPr>
      <w:r>
        <w:rPr>
          <w:rStyle w:val="Strong"/>
          <w:rFonts w:ascii="Segoe UI" w:hAnsi="Segoe UI" w:cs="Segoe UI"/>
          <w:color w:val="1F2328"/>
        </w:rPr>
        <w:t>Gradual permeability</w:t>
      </w:r>
      <w:r>
        <w:rPr>
          <w:rFonts w:ascii="Segoe UI" w:hAnsi="Segoe UI" w:cs="Segoe UI"/>
          <w:color w:val="1F2328"/>
        </w:rPr>
        <w:t>: Only after coherence is adequate</w:t>
      </w:r>
    </w:p>
    <w:p w14:paraId="642D271C"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Rushing this sequence—or romanticizing psychotic states as “spiritual emergencies needing integration”—is dangerous.</w:t>
      </w:r>
    </w:p>
    <w:p w14:paraId="33423776"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Insight Does Not Imply Integration</w:t>
      </w:r>
    </w:p>
    <w:p w14:paraId="0E567EFD"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A crucial distinction: having an experience of expanded awareness, ego dissolution, or mystical union does </w:t>
      </w:r>
      <w:r>
        <w:rPr>
          <w:rStyle w:val="Strong"/>
          <w:rFonts w:ascii="Segoe UI" w:eastAsiaTheme="majorEastAsia" w:hAnsi="Segoe UI" w:cs="Segoe UI"/>
          <w:color w:val="1F2328"/>
        </w:rPr>
        <w:t>not</w:t>
      </w:r>
      <w:r>
        <w:rPr>
          <w:rFonts w:ascii="Segoe UI" w:hAnsi="Segoe UI" w:cs="Segoe UI"/>
          <w:color w:val="1F2328"/>
        </w:rPr>
        <w:t> mean integration has occurred. Integration requires:</w:t>
      </w:r>
    </w:p>
    <w:p w14:paraId="27527093" w14:textId="77777777" w:rsidR="00DE17C1" w:rsidRDefault="00DE17C1" w:rsidP="00DE17C1">
      <w:pPr>
        <w:numPr>
          <w:ilvl w:val="0"/>
          <w:numId w:val="436"/>
        </w:numPr>
        <w:spacing w:before="60" w:after="60" w:line="240" w:lineRule="auto"/>
        <w:rPr>
          <w:rFonts w:ascii="Segoe UI" w:hAnsi="Segoe UI" w:cs="Segoe UI"/>
          <w:color w:val="1F2328"/>
        </w:rPr>
      </w:pPr>
      <w:r>
        <w:rPr>
          <w:rFonts w:ascii="Segoe UI" w:hAnsi="Segoe UI" w:cs="Segoe UI"/>
          <w:color w:val="1F2328"/>
        </w:rPr>
        <w:t>Sustained coherence to hold what opened</w:t>
      </w:r>
    </w:p>
    <w:p w14:paraId="20B587E1" w14:textId="77777777" w:rsidR="00DE17C1" w:rsidRDefault="00DE17C1" w:rsidP="00DE17C1">
      <w:pPr>
        <w:numPr>
          <w:ilvl w:val="0"/>
          <w:numId w:val="436"/>
        </w:numPr>
        <w:spacing w:before="60" w:after="60" w:line="240" w:lineRule="auto"/>
        <w:rPr>
          <w:rFonts w:ascii="Segoe UI" w:hAnsi="Segoe UI" w:cs="Segoe UI"/>
          <w:color w:val="1F2328"/>
        </w:rPr>
      </w:pPr>
      <w:r>
        <w:rPr>
          <w:rFonts w:ascii="Segoe UI" w:hAnsi="Segoe UI" w:cs="Segoe UI"/>
          <w:color w:val="1F2328"/>
        </w:rPr>
        <w:t>Time for metabolic processing (often months or years)</w:t>
      </w:r>
    </w:p>
    <w:p w14:paraId="6F2A795C" w14:textId="77777777" w:rsidR="00DE17C1" w:rsidRDefault="00DE17C1" w:rsidP="00DE17C1">
      <w:pPr>
        <w:numPr>
          <w:ilvl w:val="0"/>
          <w:numId w:val="436"/>
        </w:numPr>
        <w:spacing w:before="60" w:after="60" w:line="240" w:lineRule="auto"/>
        <w:rPr>
          <w:rFonts w:ascii="Segoe UI" w:hAnsi="Segoe UI" w:cs="Segoe UI"/>
          <w:color w:val="1F2328"/>
        </w:rPr>
      </w:pPr>
      <w:r>
        <w:rPr>
          <w:rFonts w:ascii="Segoe UI" w:hAnsi="Segoe UI" w:cs="Segoe UI"/>
          <w:color w:val="1F2328"/>
        </w:rPr>
        <w:t>Relational and ethical grounding</w:t>
      </w:r>
    </w:p>
    <w:p w14:paraId="4B7EA838" w14:textId="77777777" w:rsidR="00DE17C1" w:rsidRDefault="00DE17C1" w:rsidP="00DE17C1">
      <w:pPr>
        <w:numPr>
          <w:ilvl w:val="0"/>
          <w:numId w:val="436"/>
        </w:numPr>
        <w:spacing w:before="60" w:after="60" w:line="240" w:lineRule="auto"/>
        <w:rPr>
          <w:rFonts w:ascii="Segoe UI" w:hAnsi="Segoe UI" w:cs="Segoe UI"/>
          <w:color w:val="1F2328"/>
        </w:rPr>
      </w:pPr>
      <w:r>
        <w:rPr>
          <w:rFonts w:ascii="Segoe UI" w:hAnsi="Segoe UI" w:cs="Segoe UI"/>
          <w:color w:val="1F2328"/>
        </w:rPr>
        <w:t>Often, skilled therapeutic support</w:t>
      </w:r>
    </w:p>
    <w:p w14:paraId="55085877"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Many who have profound experiences during psychedelic sessions or meditation retreats return to baseline functioning without lasting integration—or worse, destabilize because the opening exceeded their coherence capacity.</w:t>
      </w:r>
    </w:p>
    <w:p w14:paraId="3C36AB31"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Practitioner Responsibilities</w:t>
      </w:r>
    </w:p>
    <w:p w14:paraId="1852481A"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For clinicians, therapists, and meditation teachers working with boundary states:</w:t>
      </w:r>
    </w:p>
    <w:p w14:paraId="27A4C3FF" w14:textId="77777777" w:rsidR="00DE17C1" w:rsidRDefault="00DE17C1" w:rsidP="00DE17C1">
      <w:pPr>
        <w:numPr>
          <w:ilvl w:val="0"/>
          <w:numId w:val="437"/>
        </w:numPr>
        <w:spacing w:before="60" w:after="60" w:line="240" w:lineRule="auto"/>
        <w:rPr>
          <w:rFonts w:ascii="Segoe UI" w:hAnsi="Segoe UI" w:cs="Segoe UI"/>
          <w:color w:val="1F2328"/>
        </w:rPr>
      </w:pPr>
      <w:r>
        <w:rPr>
          <w:rStyle w:val="Strong"/>
          <w:rFonts w:ascii="Segoe UI" w:hAnsi="Segoe UI" w:cs="Segoe UI"/>
          <w:color w:val="1F2328"/>
        </w:rPr>
        <w:t>Screen for contraindications</w:t>
      </w:r>
      <w:r>
        <w:rPr>
          <w:rFonts w:ascii="Segoe UI" w:hAnsi="Segoe UI" w:cs="Segoe UI"/>
          <w:color w:val="1F2328"/>
        </w:rPr>
        <w:t> before any boundary-opening intervention</w:t>
      </w:r>
    </w:p>
    <w:p w14:paraId="76FFCA1A" w14:textId="77777777" w:rsidR="00DE17C1" w:rsidRDefault="00DE17C1" w:rsidP="00DE17C1">
      <w:pPr>
        <w:numPr>
          <w:ilvl w:val="0"/>
          <w:numId w:val="437"/>
        </w:numPr>
        <w:spacing w:before="60" w:after="60" w:line="240" w:lineRule="auto"/>
        <w:rPr>
          <w:rFonts w:ascii="Segoe UI" w:hAnsi="Segoe UI" w:cs="Segoe UI"/>
          <w:color w:val="1F2328"/>
        </w:rPr>
      </w:pPr>
      <w:r>
        <w:rPr>
          <w:rStyle w:val="Strong"/>
          <w:rFonts w:ascii="Segoe UI" w:hAnsi="Segoe UI" w:cs="Segoe UI"/>
          <w:color w:val="1F2328"/>
        </w:rPr>
        <w:t>Build coherence first</w:t>
      </w:r>
      <w:r>
        <w:rPr>
          <w:rFonts w:ascii="Segoe UI" w:hAnsi="Segoe UI" w:cs="Segoe UI"/>
          <w:color w:val="1F2328"/>
        </w:rPr>
        <w:t> in patients with fragile ego structures</w:t>
      </w:r>
    </w:p>
    <w:p w14:paraId="4DF937B0" w14:textId="77777777" w:rsidR="00DE17C1" w:rsidRDefault="00DE17C1" w:rsidP="00DE17C1">
      <w:pPr>
        <w:numPr>
          <w:ilvl w:val="0"/>
          <w:numId w:val="437"/>
        </w:numPr>
        <w:spacing w:before="60" w:after="60" w:line="240" w:lineRule="auto"/>
        <w:rPr>
          <w:rFonts w:ascii="Segoe UI" w:hAnsi="Segoe UI" w:cs="Segoe UI"/>
          <w:color w:val="1F2328"/>
        </w:rPr>
      </w:pPr>
      <w:r>
        <w:rPr>
          <w:rStyle w:val="Strong"/>
          <w:rFonts w:ascii="Segoe UI" w:hAnsi="Segoe UI" w:cs="Segoe UI"/>
          <w:color w:val="1F2328"/>
        </w:rPr>
        <w:t>Titrate carefully</w:t>
      </w:r>
      <w:r>
        <w:rPr>
          <w:rFonts w:ascii="Segoe UI" w:hAnsi="Segoe UI" w:cs="Segoe UI"/>
          <w:color w:val="1F2328"/>
        </w:rPr>
        <w:t>: Match intensity to demonstrated capacity</w:t>
      </w:r>
    </w:p>
    <w:p w14:paraId="6CDA3885" w14:textId="77777777" w:rsidR="00DE17C1" w:rsidRDefault="00DE17C1" w:rsidP="00DE17C1">
      <w:pPr>
        <w:numPr>
          <w:ilvl w:val="0"/>
          <w:numId w:val="437"/>
        </w:numPr>
        <w:spacing w:before="60" w:after="60" w:line="240" w:lineRule="auto"/>
        <w:rPr>
          <w:rFonts w:ascii="Segoe UI" w:hAnsi="Segoe UI" w:cs="Segoe UI"/>
          <w:color w:val="1F2328"/>
        </w:rPr>
      </w:pPr>
      <w:r>
        <w:rPr>
          <w:rStyle w:val="Strong"/>
          <w:rFonts w:ascii="Segoe UI" w:hAnsi="Segoe UI" w:cs="Segoe UI"/>
          <w:color w:val="1F2328"/>
        </w:rPr>
        <w:lastRenderedPageBreak/>
        <w:t>Provide integration support</w:t>
      </w:r>
      <w:r>
        <w:rPr>
          <w:rFonts w:ascii="Segoe UI" w:hAnsi="Segoe UI" w:cs="Segoe UI"/>
          <w:color w:val="1F2328"/>
        </w:rPr>
        <w:t>: The session is not the therapy; integration is</w:t>
      </w:r>
    </w:p>
    <w:p w14:paraId="0AB74181" w14:textId="77777777" w:rsidR="00DE17C1" w:rsidRDefault="00DE17C1" w:rsidP="00DE17C1">
      <w:pPr>
        <w:numPr>
          <w:ilvl w:val="0"/>
          <w:numId w:val="437"/>
        </w:numPr>
        <w:spacing w:before="60" w:after="60" w:line="240" w:lineRule="auto"/>
        <w:rPr>
          <w:rFonts w:ascii="Segoe UI" w:hAnsi="Segoe UI" w:cs="Segoe UI"/>
          <w:color w:val="1F2328"/>
        </w:rPr>
      </w:pPr>
      <w:r>
        <w:rPr>
          <w:rStyle w:val="Strong"/>
          <w:rFonts w:ascii="Segoe UI" w:hAnsi="Segoe UI" w:cs="Segoe UI"/>
          <w:color w:val="1F2328"/>
        </w:rPr>
        <w:t>Know your limits</w:t>
      </w:r>
      <w:r>
        <w:rPr>
          <w:rFonts w:ascii="Segoe UI" w:hAnsi="Segoe UI" w:cs="Segoe UI"/>
          <w:color w:val="1F2328"/>
        </w:rPr>
        <w:t>: Refer when presentation exceeds your competence</w:t>
      </w:r>
    </w:p>
    <w:p w14:paraId="335896A7" w14:textId="77777777" w:rsidR="00DE17C1" w:rsidRDefault="00DE17C1" w:rsidP="00DE17C1">
      <w:pPr>
        <w:numPr>
          <w:ilvl w:val="0"/>
          <w:numId w:val="437"/>
        </w:numPr>
        <w:spacing w:before="60" w:after="60" w:line="240" w:lineRule="auto"/>
        <w:rPr>
          <w:rFonts w:ascii="Segoe UI" w:hAnsi="Segoe UI" w:cs="Segoe UI"/>
          <w:color w:val="1F2328"/>
        </w:rPr>
      </w:pPr>
      <w:r>
        <w:rPr>
          <w:rStyle w:val="Strong"/>
          <w:rFonts w:ascii="Segoe UI" w:hAnsi="Segoe UI" w:cs="Segoe UI"/>
          <w:color w:val="1F2328"/>
        </w:rPr>
        <w:t>Never conflate phenomenology with safety</w:t>
      </w:r>
      <w:r>
        <w:rPr>
          <w:rFonts w:ascii="Segoe UI" w:hAnsi="Segoe UI" w:cs="Segoe UI"/>
          <w:color w:val="1F2328"/>
        </w:rPr>
        <w:t>: Intensity of experience does not indicate readiness for more</w:t>
      </w:r>
    </w:p>
    <w:p w14:paraId="6898659F"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For Self-Practitioners</w:t>
      </w:r>
    </w:p>
    <w:p w14:paraId="397F869D"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Those exploring contemplative or psychedelic practices independently should:</w:t>
      </w:r>
    </w:p>
    <w:p w14:paraId="6C5C068E" w14:textId="77777777" w:rsidR="00DE17C1" w:rsidRDefault="00DE17C1" w:rsidP="00DE17C1">
      <w:pPr>
        <w:numPr>
          <w:ilvl w:val="0"/>
          <w:numId w:val="438"/>
        </w:numPr>
        <w:spacing w:before="60" w:after="60" w:line="240" w:lineRule="auto"/>
        <w:rPr>
          <w:rFonts w:ascii="Segoe UI" w:hAnsi="Segoe UI" w:cs="Segoe UI"/>
          <w:color w:val="1F2328"/>
        </w:rPr>
      </w:pPr>
      <w:r>
        <w:rPr>
          <w:rFonts w:ascii="Segoe UI" w:hAnsi="Segoe UI" w:cs="Segoe UI"/>
          <w:color w:val="1F2328"/>
        </w:rPr>
        <w:t>Be honest about current coherence level</w:t>
      </w:r>
    </w:p>
    <w:p w14:paraId="21746767" w14:textId="77777777" w:rsidR="00DE17C1" w:rsidRDefault="00DE17C1" w:rsidP="00DE17C1">
      <w:pPr>
        <w:numPr>
          <w:ilvl w:val="0"/>
          <w:numId w:val="438"/>
        </w:numPr>
        <w:spacing w:before="60" w:after="60" w:line="240" w:lineRule="auto"/>
        <w:rPr>
          <w:rFonts w:ascii="Segoe UI" w:hAnsi="Segoe UI" w:cs="Segoe UI"/>
          <w:color w:val="1F2328"/>
        </w:rPr>
      </w:pPr>
      <w:r>
        <w:rPr>
          <w:rFonts w:ascii="Segoe UI" w:hAnsi="Segoe UI" w:cs="Segoe UI"/>
          <w:color w:val="1F2328"/>
        </w:rPr>
        <w:t>Start with stabilization practices (basic meditation, grounding, relational health)</w:t>
      </w:r>
    </w:p>
    <w:p w14:paraId="09AFB0F7" w14:textId="77777777" w:rsidR="00DE17C1" w:rsidRDefault="00DE17C1" w:rsidP="00DE17C1">
      <w:pPr>
        <w:numPr>
          <w:ilvl w:val="0"/>
          <w:numId w:val="438"/>
        </w:numPr>
        <w:spacing w:before="60" w:after="60" w:line="240" w:lineRule="auto"/>
        <w:rPr>
          <w:rFonts w:ascii="Segoe UI" w:hAnsi="Segoe UI" w:cs="Segoe UI"/>
          <w:color w:val="1F2328"/>
        </w:rPr>
      </w:pPr>
      <w:r>
        <w:rPr>
          <w:rFonts w:ascii="Segoe UI" w:hAnsi="Segoe UI" w:cs="Segoe UI"/>
          <w:color w:val="1F2328"/>
        </w:rPr>
        <w:t>Avoid high-dose or intensive practices without adequate preparation</w:t>
      </w:r>
    </w:p>
    <w:p w14:paraId="34249F57" w14:textId="77777777" w:rsidR="00DE17C1" w:rsidRDefault="00DE17C1" w:rsidP="00DE17C1">
      <w:pPr>
        <w:numPr>
          <w:ilvl w:val="0"/>
          <w:numId w:val="438"/>
        </w:numPr>
        <w:spacing w:before="60" w:after="60" w:line="240" w:lineRule="auto"/>
        <w:rPr>
          <w:rFonts w:ascii="Segoe UI" w:hAnsi="Segoe UI" w:cs="Segoe UI"/>
          <w:color w:val="1F2328"/>
        </w:rPr>
      </w:pPr>
      <w:r>
        <w:rPr>
          <w:rFonts w:ascii="Segoe UI" w:hAnsi="Segoe UI" w:cs="Segoe UI"/>
          <w:color w:val="1F2328"/>
        </w:rPr>
        <w:t>Seek qualified guidance, especially for powerful practices</w:t>
      </w:r>
    </w:p>
    <w:p w14:paraId="7C019B80" w14:textId="77777777" w:rsidR="00DE17C1" w:rsidRDefault="00DE17C1" w:rsidP="00DE17C1">
      <w:pPr>
        <w:numPr>
          <w:ilvl w:val="0"/>
          <w:numId w:val="438"/>
        </w:numPr>
        <w:spacing w:before="60" w:after="60" w:line="240" w:lineRule="auto"/>
        <w:rPr>
          <w:rFonts w:ascii="Segoe UI" w:hAnsi="Segoe UI" w:cs="Segoe UI"/>
          <w:color w:val="1F2328"/>
        </w:rPr>
      </w:pPr>
      <w:r>
        <w:rPr>
          <w:rFonts w:ascii="Segoe UI" w:hAnsi="Segoe UI" w:cs="Segoe UI"/>
          <w:color w:val="1F2328"/>
        </w:rPr>
        <w:t>Respect contraindications even when curious</w:t>
      </w:r>
    </w:p>
    <w:p w14:paraId="64B787F7" w14:textId="77777777" w:rsidR="00DE17C1" w:rsidRDefault="00DE17C1" w:rsidP="00DE17C1">
      <w:pPr>
        <w:numPr>
          <w:ilvl w:val="0"/>
          <w:numId w:val="438"/>
        </w:numPr>
        <w:spacing w:before="60" w:after="60" w:line="240" w:lineRule="auto"/>
        <w:rPr>
          <w:rFonts w:ascii="Segoe UI" w:hAnsi="Segoe UI" w:cs="Segoe UI"/>
          <w:color w:val="1F2328"/>
        </w:rPr>
      </w:pPr>
      <w:r>
        <w:rPr>
          <w:rFonts w:ascii="Segoe UI" w:hAnsi="Segoe UI" w:cs="Segoe UI"/>
          <w:color w:val="1F2328"/>
        </w:rPr>
        <w:t>Remember that slower is usually safer and often more effective</w:t>
      </w:r>
    </w:p>
    <w:p w14:paraId="6FE80258" w14:textId="77777777" w:rsidR="00DE17C1" w:rsidRDefault="00F53F00" w:rsidP="00DE17C1">
      <w:pPr>
        <w:spacing w:before="360" w:after="360"/>
        <w:rPr>
          <w:rFonts w:ascii="Segoe UI" w:hAnsi="Segoe UI" w:cs="Segoe UI"/>
        </w:rPr>
      </w:pPr>
      <w:r>
        <w:rPr>
          <w:noProof/>
        </w:rPr>
        <w:pict w14:anchorId="324F94B6">
          <v:rect id="_x0000_i1029" alt="" style="width:434.75pt;height:.05pt;mso-width-percent:0;mso-height-percent:0;mso-width-percent:0;mso-height-percent:0" o:hrpct="929" o:hralign="center" o:hrstd="t" o:hr="t" fillcolor="#a0a0a0" stroked="f"/>
        </w:pict>
      </w:r>
    </w:p>
    <w:p w14:paraId="32AECE39"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XII. Implications</w:t>
      </w:r>
    </w:p>
    <w:p w14:paraId="772A3BE4"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For Diagnostic Practice</w:t>
      </w:r>
    </w:p>
    <w:p w14:paraId="2A489C3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Beyond behavioral symptoms and neurochemical correlates, clinicians might assess:</w:t>
      </w:r>
    </w:p>
    <w:p w14:paraId="3E9D52D4" w14:textId="77777777" w:rsidR="00DE17C1" w:rsidRDefault="00DE17C1" w:rsidP="00DE17C1">
      <w:pPr>
        <w:numPr>
          <w:ilvl w:val="0"/>
          <w:numId w:val="439"/>
        </w:numPr>
        <w:spacing w:before="60" w:after="60" w:line="240" w:lineRule="auto"/>
        <w:rPr>
          <w:rFonts w:ascii="Segoe UI" w:hAnsi="Segoe UI" w:cs="Segoe UI"/>
          <w:color w:val="1F2328"/>
        </w:rPr>
      </w:pPr>
      <w:r>
        <w:rPr>
          <w:rStyle w:val="Emphasis"/>
          <w:rFonts w:ascii="Segoe UI" w:hAnsi="Segoe UI" w:cs="Segoe UI"/>
          <w:color w:val="1F2328"/>
        </w:rPr>
        <w:t>Boundary permeability</w:t>
      </w:r>
      <w:r>
        <w:rPr>
          <w:rFonts w:ascii="Segoe UI" w:hAnsi="Segoe UI" w:cs="Segoe UI"/>
          <w:color w:val="1F2328"/>
        </w:rPr>
        <w:t>: Excessive closure or excessive openness?</w:t>
      </w:r>
    </w:p>
    <w:p w14:paraId="347F63FC" w14:textId="77777777" w:rsidR="00DE17C1" w:rsidRDefault="00DE17C1" w:rsidP="00DE17C1">
      <w:pPr>
        <w:numPr>
          <w:ilvl w:val="0"/>
          <w:numId w:val="439"/>
        </w:numPr>
        <w:spacing w:before="60" w:after="60" w:line="240" w:lineRule="auto"/>
        <w:rPr>
          <w:rFonts w:ascii="Segoe UI" w:hAnsi="Segoe UI" w:cs="Segoe UI"/>
          <w:color w:val="1F2328"/>
        </w:rPr>
      </w:pPr>
      <w:r>
        <w:rPr>
          <w:rStyle w:val="Emphasis"/>
          <w:rFonts w:ascii="Segoe UI" w:hAnsi="Segoe UI" w:cs="Segoe UI"/>
          <w:color w:val="1F2328"/>
        </w:rPr>
        <w:t>Integrative coherence</w:t>
      </w:r>
      <w:r>
        <w:rPr>
          <w:rFonts w:ascii="Segoe UI" w:hAnsi="Segoe UI" w:cs="Segoe UI"/>
          <w:color w:val="1F2328"/>
        </w:rPr>
        <w:t>: Can the patient symbolically process what their boundary admits?</w:t>
      </w:r>
    </w:p>
    <w:p w14:paraId="162B93A4" w14:textId="77777777" w:rsidR="00DE17C1" w:rsidRDefault="00DE17C1" w:rsidP="00DE17C1">
      <w:pPr>
        <w:numPr>
          <w:ilvl w:val="0"/>
          <w:numId w:val="439"/>
        </w:numPr>
        <w:spacing w:before="60" w:after="60" w:line="240" w:lineRule="auto"/>
        <w:rPr>
          <w:rFonts w:ascii="Segoe UI" w:hAnsi="Segoe UI" w:cs="Segoe UI"/>
          <w:color w:val="1F2328"/>
        </w:rPr>
      </w:pPr>
      <w:r>
        <w:rPr>
          <w:rStyle w:val="Emphasis"/>
          <w:rFonts w:ascii="Segoe UI" w:hAnsi="Segoe UI" w:cs="Segoe UI"/>
          <w:color w:val="1F2328"/>
        </w:rPr>
        <w:t>Trajectory</w:t>
      </w:r>
      <w:r>
        <w:rPr>
          <w:rFonts w:ascii="Segoe UI" w:hAnsi="Segoe UI" w:cs="Segoe UI"/>
          <w:color w:val="1F2328"/>
        </w:rPr>
        <w:t>: Moving toward integration or fragmentation?</w:t>
      </w:r>
    </w:p>
    <w:p w14:paraId="20CBACEF"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dimensional assessment cuts across DSM categories. Two patients with “Major Depressive Disorder” may need different interventions if one suffers from excessive rigidity while the other has adequate permeability but insufficient coherence.</w:t>
      </w:r>
    </w:p>
    <w:p w14:paraId="40B602B3"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For Therapeutic Practice</w:t>
      </w:r>
    </w:p>
    <w:p w14:paraId="21925782"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Psychedelic-assisted therapy</w:t>
      </w:r>
      <w:r>
        <w:rPr>
          <w:rFonts w:ascii="Segoe UI" w:hAnsi="Segoe UI" w:cs="Segoe UI"/>
          <w:color w:val="1F2328"/>
        </w:rPr>
        <w:t>: Not “neurochemical resetting” but temporary boundary loosening under integrative conditions. Setting, preparation, and integration work provide coherence scaffolding determining whether loosening produces insight or fragmentation.</w:t>
      </w:r>
    </w:p>
    <w:p w14:paraId="0633DED6"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Conventional psychotherapy</w:t>
      </w:r>
      <w:r>
        <w:rPr>
          <w:rFonts w:ascii="Segoe UI" w:hAnsi="Segoe UI" w:cs="Segoe UI"/>
          <w:color w:val="1F2328"/>
        </w:rPr>
        <w:t>: Coherence-building—developing stabilization (remaining present), discernment (reality testing, insight), and compassion (affect tolerance, self-acceptance). Different modalities emphasize different aspects; effective therapy builds all three.</w:t>
      </w:r>
    </w:p>
    <w:p w14:paraId="0EF86B99"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Pharmacology</w:t>
      </w:r>
      <w:r>
        <w:rPr>
          <w:rFonts w:ascii="Segoe UI" w:hAnsi="Segoe UI" w:cs="Segoe UI"/>
          <w:color w:val="1F2328"/>
        </w:rPr>
        <w:t>: Affects the extrinsic appearance of boundary dynamics. Antidepressants may restore energy without addressing rigidity; antipsychotics may reduce boundary breach appearance without building coherence. Understanding these limitations clarifies when medication suffices and when coherence-building work is needed.</w:t>
      </w:r>
    </w:p>
    <w:p w14:paraId="6B44745E"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For Spiritual Practice</w:t>
      </w:r>
    </w:p>
    <w:p w14:paraId="3C31254C"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Experiences of expanded awareness are not automatically progress; they may indicate increased permeability without corresponding coherence. Difficult experiences are not automatically failure; they may indicate integration of previously dissociated material.</w:t>
      </w:r>
    </w:p>
    <w:p w14:paraId="4470A4B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framework warns against practices increasing permeability faster than coherence develops. Opening to transpersonal content before capacity to hold personal shadow is established invites the boundary-coherence mismatch characterizing psychosis.</w:t>
      </w:r>
    </w:p>
    <w:p w14:paraId="306B9443"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For a Compassionate Psychiatry</w:t>
      </w:r>
    </w:p>
    <w:p w14:paraId="2A23A662"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By situating suffering within a non-reductive ontology of mind, this framework fosters phenomenologically attuned and compassionate psychiatry. Mental disorders are not cerebral malfunctions to correct but configurations of consciousness to understand and, where possible, transform.</w:t>
      </w:r>
    </w:p>
    <w:p w14:paraId="34B2C17D"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Perhaps psychiatry’s task is not merely repairing machinery but helping consciousness recognize and integrate itself more fully.</w:t>
      </w:r>
    </w:p>
    <w:p w14:paraId="48B5A19D" w14:textId="77777777" w:rsidR="00DE17C1" w:rsidRDefault="00F53F00" w:rsidP="00DE17C1">
      <w:pPr>
        <w:spacing w:before="360" w:after="360"/>
        <w:rPr>
          <w:rFonts w:ascii="Segoe UI" w:hAnsi="Segoe UI" w:cs="Segoe UI"/>
        </w:rPr>
      </w:pPr>
      <w:r>
        <w:pict w14:anchorId="218E5F92">
          <v:rect id="Horizontal Line 28" o:spid="_x0000_s2053"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05EFA1"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XIII. Limitations, Scope, and Testable Implications</w:t>
      </w:r>
    </w:p>
    <w:p w14:paraId="2DC6ED66"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Any framework claiming broad explanatory power must specify its limits, clarify what would disconfirm it, and articulate predictions that could guide research and clinical decision-making. This section addresses these requirements directly.</w:t>
      </w:r>
    </w:p>
    <w:p w14:paraId="438E29E9"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lastRenderedPageBreak/>
        <w:t>Scope and Applicability</w:t>
      </w:r>
    </w:p>
    <w:p w14:paraId="3FEAB0E7"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boundary-coherence model applies most clearly to:</w:t>
      </w:r>
    </w:p>
    <w:p w14:paraId="29915EEB" w14:textId="77777777" w:rsidR="00DE17C1" w:rsidRDefault="00DE17C1" w:rsidP="00DE17C1">
      <w:pPr>
        <w:numPr>
          <w:ilvl w:val="0"/>
          <w:numId w:val="440"/>
        </w:numPr>
        <w:spacing w:before="60" w:after="60" w:line="240" w:lineRule="auto"/>
        <w:rPr>
          <w:rFonts w:ascii="Segoe UI" w:hAnsi="Segoe UI" w:cs="Segoe UI"/>
          <w:color w:val="1F2328"/>
        </w:rPr>
      </w:pPr>
      <w:r>
        <w:rPr>
          <w:rStyle w:val="Strong"/>
          <w:rFonts w:ascii="Segoe UI" w:hAnsi="Segoe UI" w:cs="Segoe UI"/>
          <w:color w:val="1F2328"/>
        </w:rPr>
        <w:t>Conditions involving dissociative dynamics</w:t>
      </w:r>
      <w:r>
        <w:rPr>
          <w:rFonts w:ascii="Segoe UI" w:hAnsi="Segoe UI" w:cs="Segoe UI"/>
          <w:color w:val="1F2328"/>
        </w:rPr>
        <w:t>: psychosis, depression, trauma, panic, dissociative disorders, spiritual crises</w:t>
      </w:r>
    </w:p>
    <w:p w14:paraId="48F31E69" w14:textId="77777777" w:rsidR="00DE17C1" w:rsidRDefault="00DE17C1" w:rsidP="00DE17C1">
      <w:pPr>
        <w:numPr>
          <w:ilvl w:val="0"/>
          <w:numId w:val="440"/>
        </w:numPr>
        <w:spacing w:before="60" w:after="60" w:line="240" w:lineRule="auto"/>
        <w:rPr>
          <w:rFonts w:ascii="Segoe UI" w:hAnsi="Segoe UI" w:cs="Segoe UI"/>
          <w:color w:val="1F2328"/>
        </w:rPr>
      </w:pPr>
      <w:r>
        <w:rPr>
          <w:rStyle w:val="Strong"/>
          <w:rFonts w:ascii="Segoe UI" w:hAnsi="Segoe UI" w:cs="Segoe UI"/>
          <w:color w:val="1F2328"/>
        </w:rPr>
        <w:t>States involving boundary alteration</w:t>
      </w:r>
      <w:r>
        <w:rPr>
          <w:rFonts w:ascii="Segoe UI" w:hAnsi="Segoe UI" w:cs="Segoe UI"/>
          <w:color w:val="1F2328"/>
        </w:rPr>
        <w:t>: meditation, psychedelics, mystical experience, extreme stress</w:t>
      </w:r>
    </w:p>
    <w:p w14:paraId="31E26F19" w14:textId="77777777" w:rsidR="00DE17C1" w:rsidRDefault="00DE17C1" w:rsidP="00DE17C1">
      <w:pPr>
        <w:numPr>
          <w:ilvl w:val="0"/>
          <w:numId w:val="440"/>
        </w:numPr>
        <w:spacing w:before="60" w:after="60" w:line="240" w:lineRule="auto"/>
        <w:rPr>
          <w:rFonts w:ascii="Segoe UI" w:hAnsi="Segoe UI" w:cs="Segoe UI"/>
          <w:color w:val="1F2328"/>
        </w:rPr>
      </w:pPr>
      <w:r>
        <w:rPr>
          <w:rStyle w:val="Strong"/>
          <w:rFonts w:ascii="Segoe UI" w:hAnsi="Segoe UI" w:cs="Segoe UI"/>
          <w:color w:val="1F2328"/>
        </w:rPr>
        <w:t>Developmental trajectories</w:t>
      </w:r>
      <w:r>
        <w:rPr>
          <w:rFonts w:ascii="Segoe UI" w:hAnsi="Segoe UI" w:cs="Segoe UI"/>
          <w:color w:val="1F2328"/>
        </w:rPr>
        <w:t>: contemplative maturation, therapeutic integration, personality reorganization</w:t>
      </w:r>
    </w:p>
    <w:p w14:paraId="56CCDA76"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model is </w:t>
      </w:r>
      <w:r>
        <w:rPr>
          <w:rStyle w:val="Strong"/>
          <w:rFonts w:ascii="Segoe UI" w:eastAsiaTheme="majorEastAsia" w:hAnsi="Segoe UI" w:cs="Segoe UI"/>
          <w:color w:val="1F2328"/>
        </w:rPr>
        <w:t>less directly applicable</w:t>
      </w:r>
      <w:r>
        <w:rPr>
          <w:rFonts w:ascii="Segoe UI" w:hAnsi="Segoe UI" w:cs="Segoe UI"/>
          <w:color w:val="1F2328"/>
        </w:rPr>
        <w:t> to:</w:t>
      </w:r>
    </w:p>
    <w:p w14:paraId="0BE5CC8B" w14:textId="77777777" w:rsidR="00DE17C1" w:rsidRDefault="00DE17C1" w:rsidP="00DE17C1">
      <w:pPr>
        <w:numPr>
          <w:ilvl w:val="0"/>
          <w:numId w:val="441"/>
        </w:numPr>
        <w:spacing w:before="60" w:after="60" w:line="240" w:lineRule="auto"/>
        <w:rPr>
          <w:rFonts w:ascii="Segoe UI" w:hAnsi="Segoe UI" w:cs="Segoe UI"/>
          <w:color w:val="1F2328"/>
        </w:rPr>
      </w:pPr>
      <w:r>
        <w:rPr>
          <w:rFonts w:ascii="Segoe UI" w:hAnsi="Segoe UI" w:cs="Segoe UI"/>
          <w:color w:val="1F2328"/>
        </w:rPr>
        <w:t>Neurodevelopmental conditions (autism, ADHD) where the primary mechanisms may not be dissociative</w:t>
      </w:r>
    </w:p>
    <w:p w14:paraId="09E4A4A6" w14:textId="77777777" w:rsidR="00DE17C1" w:rsidRDefault="00DE17C1" w:rsidP="00DE17C1">
      <w:pPr>
        <w:numPr>
          <w:ilvl w:val="0"/>
          <w:numId w:val="441"/>
        </w:numPr>
        <w:spacing w:before="60" w:after="60" w:line="240" w:lineRule="auto"/>
        <w:rPr>
          <w:rFonts w:ascii="Segoe UI" w:hAnsi="Segoe UI" w:cs="Segoe UI"/>
          <w:color w:val="1F2328"/>
        </w:rPr>
      </w:pPr>
      <w:r>
        <w:rPr>
          <w:rFonts w:ascii="Segoe UI" w:hAnsi="Segoe UI" w:cs="Segoe UI"/>
          <w:color w:val="1F2328"/>
        </w:rPr>
        <w:t>Purely organic conditions (dementia, delirium from infection) where neural substrate damage dominates</w:t>
      </w:r>
    </w:p>
    <w:p w14:paraId="238D37F8" w14:textId="77777777" w:rsidR="00DE17C1" w:rsidRDefault="00DE17C1" w:rsidP="00DE17C1">
      <w:pPr>
        <w:numPr>
          <w:ilvl w:val="0"/>
          <w:numId w:val="441"/>
        </w:numPr>
        <w:spacing w:before="60" w:after="60" w:line="240" w:lineRule="auto"/>
        <w:rPr>
          <w:rFonts w:ascii="Segoe UI" w:hAnsi="Segoe UI" w:cs="Segoe UI"/>
          <w:color w:val="1F2328"/>
        </w:rPr>
      </w:pPr>
      <w:r>
        <w:rPr>
          <w:rFonts w:ascii="Segoe UI" w:hAnsi="Segoe UI" w:cs="Segoe UI"/>
          <w:color w:val="1F2328"/>
        </w:rPr>
        <w:t>Genetic or congenital factors that constrain boundary-coherence configurations from birth</w:t>
      </w:r>
    </w:p>
    <w:p w14:paraId="7BA8D96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framework does not claim to replace neurobiological or behavioral models. It offers a complementary phenomenological and structural layer. For some conditions, that layer adds little; for others—particularly those involving meaning, integration, and self-organization—it may prove essential.</w:t>
      </w:r>
    </w:p>
    <w:p w14:paraId="17A8C94B"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Testable Predictions</w:t>
      </w:r>
    </w:p>
    <w:p w14:paraId="413EEE61"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boundary-coherence model generates specific predictions that could, in principle, be tested and disconfirmed:</w:t>
      </w:r>
    </w:p>
    <w:p w14:paraId="264BD88E"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Prediction 1: Permeability-coherence interaction determines outcome.</w:t>
      </w:r>
    </w:p>
    <w:p w14:paraId="46BF86D8" w14:textId="77777777" w:rsidR="00DE17C1" w:rsidRDefault="00DE17C1" w:rsidP="00DE17C1">
      <w:pPr>
        <w:numPr>
          <w:ilvl w:val="0"/>
          <w:numId w:val="442"/>
        </w:numPr>
        <w:spacing w:before="60" w:after="60" w:line="240" w:lineRule="auto"/>
        <w:rPr>
          <w:rFonts w:ascii="Segoe UI" w:hAnsi="Segoe UI" w:cs="Segoe UI"/>
          <w:color w:val="1F2328"/>
        </w:rPr>
      </w:pPr>
      <w:r>
        <w:rPr>
          <w:rFonts w:ascii="Segoe UI" w:hAnsi="Segoe UI" w:cs="Segoe UI"/>
          <w:color w:val="1F2328"/>
        </w:rPr>
        <w:t>High permeability with high coherence → integration, insight, durable positive change</w:t>
      </w:r>
    </w:p>
    <w:p w14:paraId="3CA4DC58" w14:textId="77777777" w:rsidR="00DE17C1" w:rsidRDefault="00DE17C1" w:rsidP="00DE17C1">
      <w:pPr>
        <w:numPr>
          <w:ilvl w:val="0"/>
          <w:numId w:val="442"/>
        </w:numPr>
        <w:spacing w:before="60" w:after="60" w:line="240" w:lineRule="auto"/>
        <w:rPr>
          <w:rFonts w:ascii="Segoe UI" w:hAnsi="Segoe UI" w:cs="Segoe UI"/>
          <w:color w:val="1F2328"/>
        </w:rPr>
      </w:pPr>
      <w:r>
        <w:rPr>
          <w:rFonts w:ascii="Segoe UI" w:hAnsi="Segoe UI" w:cs="Segoe UI"/>
          <w:color w:val="1F2328"/>
        </w:rPr>
        <w:t>High permeability with low coherence → fragmentation, literalization, adverse events</w:t>
      </w:r>
    </w:p>
    <w:p w14:paraId="1BA5E793" w14:textId="77777777" w:rsidR="00DE17C1" w:rsidRDefault="00DE17C1" w:rsidP="00DE17C1">
      <w:pPr>
        <w:numPr>
          <w:ilvl w:val="0"/>
          <w:numId w:val="442"/>
        </w:numPr>
        <w:spacing w:before="60" w:after="60" w:line="240" w:lineRule="auto"/>
        <w:rPr>
          <w:rFonts w:ascii="Segoe UI" w:hAnsi="Segoe UI" w:cs="Segoe UI"/>
          <w:color w:val="1F2328"/>
        </w:rPr>
      </w:pPr>
      <w:r>
        <w:rPr>
          <w:rStyle w:val="Emphasis"/>
          <w:rFonts w:ascii="Segoe UI" w:hAnsi="Segoe UI" w:cs="Segoe UI"/>
          <w:color w:val="1F2328"/>
        </w:rPr>
        <w:t>Test</w:t>
      </w:r>
      <w:r>
        <w:rPr>
          <w:rFonts w:ascii="Segoe UI" w:hAnsi="Segoe UI" w:cs="Segoe UI"/>
          <w:color w:val="1F2328"/>
        </w:rPr>
        <w:t>: In psychedelic-assisted therapy, pre-treatment coherence measures should predict outcome better than dose, substance, or diagnosis alone. Patients with low baseline coherence should show higher rates of adverse events and lower rates of durable benefit.</w:t>
      </w:r>
    </w:p>
    <w:p w14:paraId="46B1B071"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Prediction 2: The non-integrable zone is real and clinically relevant.</w:t>
      </w:r>
    </w:p>
    <w:p w14:paraId="29CAC82D" w14:textId="77777777" w:rsidR="00DE17C1" w:rsidRDefault="00DE17C1" w:rsidP="00DE17C1">
      <w:pPr>
        <w:numPr>
          <w:ilvl w:val="0"/>
          <w:numId w:val="443"/>
        </w:numPr>
        <w:spacing w:before="60" w:after="60" w:line="240" w:lineRule="auto"/>
        <w:rPr>
          <w:rFonts w:ascii="Segoe UI" w:hAnsi="Segoe UI" w:cs="Segoe UI"/>
          <w:color w:val="1F2328"/>
        </w:rPr>
      </w:pPr>
      <w:r>
        <w:rPr>
          <w:rFonts w:ascii="Segoe UI" w:hAnsi="Segoe UI" w:cs="Segoe UI"/>
          <w:color w:val="1F2328"/>
        </w:rPr>
        <w:t>Boundary-opening interventions in low-coherence states produce harm, not healing.</w:t>
      </w:r>
    </w:p>
    <w:p w14:paraId="636E3A1E" w14:textId="77777777" w:rsidR="00DE17C1" w:rsidRDefault="00DE17C1" w:rsidP="00DE17C1">
      <w:pPr>
        <w:numPr>
          <w:ilvl w:val="0"/>
          <w:numId w:val="443"/>
        </w:numPr>
        <w:spacing w:before="60" w:after="60" w:line="240" w:lineRule="auto"/>
        <w:rPr>
          <w:rFonts w:ascii="Segoe UI" w:hAnsi="Segoe UI" w:cs="Segoe UI"/>
          <w:color w:val="1F2328"/>
        </w:rPr>
      </w:pPr>
      <w:r>
        <w:rPr>
          <w:rStyle w:val="Emphasis"/>
          <w:rFonts w:ascii="Segoe UI" w:hAnsi="Segoe UI" w:cs="Segoe UI"/>
          <w:color w:val="1F2328"/>
        </w:rPr>
        <w:lastRenderedPageBreak/>
        <w:t>Test</w:t>
      </w:r>
      <w:r>
        <w:rPr>
          <w:rFonts w:ascii="Segoe UI" w:hAnsi="Segoe UI" w:cs="Segoe UI"/>
          <w:color w:val="1F2328"/>
        </w:rPr>
        <w:t>: Patients in acute psychosis or severe dissociative crisis who receive integration-focused interventions (rather than stabilization-first) should show worse outcomes. Retrospective analysis of adverse events in psychedelic trials should find low pre-treatment coherence as a risk factor.</w:t>
      </w:r>
    </w:p>
    <w:p w14:paraId="16B86D96"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Prediction 3: The three coherence capacities dissociate and predict differentially.</w:t>
      </w:r>
    </w:p>
    <w:p w14:paraId="3C50E16B" w14:textId="77777777" w:rsidR="00DE17C1" w:rsidRDefault="00DE17C1" w:rsidP="00DE17C1">
      <w:pPr>
        <w:numPr>
          <w:ilvl w:val="0"/>
          <w:numId w:val="444"/>
        </w:numPr>
        <w:spacing w:before="60" w:after="60" w:line="240" w:lineRule="auto"/>
        <w:rPr>
          <w:rFonts w:ascii="Segoe UI" w:hAnsi="Segoe UI" w:cs="Segoe UI"/>
          <w:color w:val="1F2328"/>
        </w:rPr>
      </w:pPr>
      <w:r>
        <w:rPr>
          <w:rFonts w:ascii="Segoe UI" w:hAnsi="Segoe UI" w:cs="Segoe UI"/>
          <w:color w:val="1F2328"/>
        </w:rPr>
        <w:t>Stabilization deficits → overwhelm, inability to remain present, dissociation under stress</w:t>
      </w:r>
    </w:p>
    <w:p w14:paraId="05E49C1E" w14:textId="77777777" w:rsidR="00DE17C1" w:rsidRDefault="00DE17C1" w:rsidP="00DE17C1">
      <w:pPr>
        <w:numPr>
          <w:ilvl w:val="0"/>
          <w:numId w:val="444"/>
        </w:numPr>
        <w:spacing w:before="60" w:after="60" w:line="240" w:lineRule="auto"/>
        <w:rPr>
          <w:rFonts w:ascii="Segoe UI" w:hAnsi="Segoe UI" w:cs="Segoe UI"/>
          <w:color w:val="1F2328"/>
        </w:rPr>
      </w:pPr>
      <w:r>
        <w:rPr>
          <w:rFonts w:ascii="Segoe UI" w:hAnsi="Segoe UI" w:cs="Segoe UI"/>
          <w:color w:val="1F2328"/>
        </w:rPr>
        <w:t>Discernment deficits → literalization, reification, inability to hold content as symbolic</w:t>
      </w:r>
    </w:p>
    <w:p w14:paraId="2E45E100" w14:textId="77777777" w:rsidR="00DE17C1" w:rsidRDefault="00DE17C1" w:rsidP="00DE17C1">
      <w:pPr>
        <w:numPr>
          <w:ilvl w:val="0"/>
          <w:numId w:val="444"/>
        </w:numPr>
        <w:spacing w:before="60" w:after="60" w:line="240" w:lineRule="auto"/>
        <w:rPr>
          <w:rFonts w:ascii="Segoe UI" w:hAnsi="Segoe UI" w:cs="Segoe UI"/>
          <w:color w:val="1F2328"/>
        </w:rPr>
      </w:pPr>
      <w:r>
        <w:rPr>
          <w:rFonts w:ascii="Segoe UI" w:hAnsi="Segoe UI" w:cs="Segoe UI"/>
          <w:color w:val="1F2328"/>
        </w:rPr>
        <w:t>Compassion deficits → rejection, coldness, intellectual understanding without metabolic integration</w:t>
      </w:r>
    </w:p>
    <w:p w14:paraId="49D57605" w14:textId="77777777" w:rsidR="00DE17C1" w:rsidRDefault="00DE17C1" w:rsidP="00DE17C1">
      <w:pPr>
        <w:numPr>
          <w:ilvl w:val="0"/>
          <w:numId w:val="444"/>
        </w:numPr>
        <w:spacing w:before="60" w:after="60" w:line="240" w:lineRule="auto"/>
        <w:rPr>
          <w:rFonts w:ascii="Segoe UI" w:hAnsi="Segoe UI" w:cs="Segoe UI"/>
          <w:color w:val="1F2328"/>
        </w:rPr>
      </w:pPr>
      <w:r>
        <w:rPr>
          <w:rStyle w:val="Emphasis"/>
          <w:rFonts w:ascii="Segoe UI" w:hAnsi="Segoe UI" w:cs="Segoe UI"/>
          <w:color w:val="1F2328"/>
        </w:rPr>
        <w:t>Test</w:t>
      </w:r>
      <w:r>
        <w:rPr>
          <w:rFonts w:ascii="Segoe UI" w:hAnsi="Segoe UI" w:cs="Segoe UI"/>
          <w:color w:val="1F2328"/>
        </w:rPr>
        <w:t>: Factor analysis of coherence-related measures should yield three distinguishable components. Deficits in each should predict characteristic failure modes in therapy and contemplative practice.</w:t>
      </w:r>
    </w:p>
    <w:p w14:paraId="1D1D806D"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Prediction 4: Boundary-coherence configuration predicts treatment response beyond diagnosis.</w:t>
      </w:r>
    </w:p>
    <w:p w14:paraId="0FD48A93" w14:textId="77777777" w:rsidR="00DE17C1" w:rsidRDefault="00DE17C1" w:rsidP="00DE17C1">
      <w:pPr>
        <w:numPr>
          <w:ilvl w:val="0"/>
          <w:numId w:val="445"/>
        </w:numPr>
        <w:spacing w:before="60" w:after="60" w:line="240" w:lineRule="auto"/>
        <w:rPr>
          <w:rFonts w:ascii="Segoe UI" w:hAnsi="Segoe UI" w:cs="Segoe UI"/>
          <w:color w:val="1F2328"/>
        </w:rPr>
      </w:pPr>
      <w:r>
        <w:rPr>
          <w:rFonts w:ascii="Segoe UI" w:hAnsi="Segoe UI" w:cs="Segoe UI"/>
          <w:color w:val="1F2328"/>
        </w:rPr>
        <w:t>Patients with identical DSM diagnoses but different boundary-coherence profiles should respond differently to identical treatments.</w:t>
      </w:r>
    </w:p>
    <w:p w14:paraId="67D4ECFC" w14:textId="77777777" w:rsidR="00DE17C1" w:rsidRDefault="00DE17C1" w:rsidP="00DE17C1">
      <w:pPr>
        <w:numPr>
          <w:ilvl w:val="0"/>
          <w:numId w:val="445"/>
        </w:numPr>
        <w:spacing w:before="60" w:after="60" w:line="240" w:lineRule="auto"/>
        <w:rPr>
          <w:rFonts w:ascii="Segoe UI" w:hAnsi="Segoe UI" w:cs="Segoe UI"/>
          <w:color w:val="1F2328"/>
        </w:rPr>
      </w:pPr>
      <w:r>
        <w:rPr>
          <w:rStyle w:val="Emphasis"/>
          <w:rFonts w:ascii="Segoe UI" w:hAnsi="Segoe UI" w:cs="Segoe UI"/>
          <w:color w:val="1F2328"/>
        </w:rPr>
        <w:t>Test</w:t>
      </w:r>
      <w:r>
        <w:rPr>
          <w:rFonts w:ascii="Segoe UI" w:hAnsi="Segoe UI" w:cs="Segoe UI"/>
          <w:color w:val="1F2328"/>
        </w:rPr>
        <w:t>: Within a diagnostic category (e.g., treatment-resistant depression), boundary-coherence assessment at baseline should predict response to psychedelic-assisted therapy, meditation-based interventions, or intensive psychotherapy better than symptom severity alone.</w:t>
      </w:r>
    </w:p>
    <w:p w14:paraId="6E94799A"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Prediction 5: Mystical and psychotic states are structurally distinguishable.</w:t>
      </w:r>
    </w:p>
    <w:p w14:paraId="510A0507" w14:textId="77777777" w:rsidR="00DE17C1" w:rsidRDefault="00DE17C1" w:rsidP="00DE17C1">
      <w:pPr>
        <w:numPr>
          <w:ilvl w:val="0"/>
          <w:numId w:val="446"/>
        </w:numPr>
        <w:spacing w:before="60" w:after="60" w:line="240" w:lineRule="auto"/>
        <w:rPr>
          <w:rFonts w:ascii="Segoe UI" w:hAnsi="Segoe UI" w:cs="Segoe UI"/>
          <w:color w:val="1F2328"/>
        </w:rPr>
      </w:pPr>
      <w:r>
        <w:rPr>
          <w:rFonts w:ascii="Segoe UI" w:hAnsi="Segoe UI" w:cs="Segoe UI"/>
          <w:color w:val="1F2328"/>
        </w:rPr>
        <w:t>Both involve high permeability; they differ in coherence and regulation.</w:t>
      </w:r>
    </w:p>
    <w:p w14:paraId="086FAF98" w14:textId="77777777" w:rsidR="00DE17C1" w:rsidRDefault="00DE17C1" w:rsidP="00DE17C1">
      <w:pPr>
        <w:numPr>
          <w:ilvl w:val="0"/>
          <w:numId w:val="446"/>
        </w:numPr>
        <w:spacing w:before="60" w:after="60" w:line="240" w:lineRule="auto"/>
        <w:rPr>
          <w:rFonts w:ascii="Segoe UI" w:hAnsi="Segoe UI" w:cs="Segoe UI"/>
          <w:color w:val="1F2328"/>
        </w:rPr>
      </w:pPr>
      <w:r>
        <w:rPr>
          <w:rStyle w:val="Emphasis"/>
          <w:rFonts w:ascii="Segoe UI" w:hAnsi="Segoe UI" w:cs="Segoe UI"/>
          <w:color w:val="1F2328"/>
        </w:rPr>
        <w:t>Test</w:t>
      </w:r>
      <w:r>
        <w:rPr>
          <w:rFonts w:ascii="Segoe UI" w:hAnsi="Segoe UI" w:cs="Segoe UI"/>
          <w:color w:val="1F2328"/>
        </w:rPr>
        <w:t>: Real-time or retrospective coherence measures during mystical versus psychotic states should show systematic differences. The Mystical Experience Questionnaire factors (unity, transcendence, noetic quality) should correlate with coherence measures; the Psychotic Symptom Rating Scales should correlate inversely.</w:t>
      </w:r>
    </w:p>
    <w:p w14:paraId="3FB009B9"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Prediction 6: Contemplative development follows the model’s trajectory.</w:t>
      </w:r>
    </w:p>
    <w:p w14:paraId="5F71DE30" w14:textId="77777777" w:rsidR="00DE17C1" w:rsidRDefault="00DE17C1" w:rsidP="00DE17C1">
      <w:pPr>
        <w:numPr>
          <w:ilvl w:val="0"/>
          <w:numId w:val="447"/>
        </w:numPr>
        <w:spacing w:before="60" w:after="60" w:line="240" w:lineRule="auto"/>
        <w:rPr>
          <w:rFonts w:ascii="Segoe UI" w:hAnsi="Segoe UI" w:cs="Segoe UI"/>
          <w:color w:val="1F2328"/>
        </w:rPr>
      </w:pPr>
      <w:r>
        <w:rPr>
          <w:rFonts w:ascii="Segoe UI" w:hAnsi="Segoe UI" w:cs="Segoe UI"/>
          <w:color w:val="1F2328"/>
        </w:rPr>
        <w:t>Long-term practitioners should show increased coherence AND increased regulated permeability.</w:t>
      </w:r>
    </w:p>
    <w:p w14:paraId="2E65CB6E" w14:textId="77777777" w:rsidR="00DE17C1" w:rsidRDefault="00DE17C1" w:rsidP="00DE17C1">
      <w:pPr>
        <w:numPr>
          <w:ilvl w:val="0"/>
          <w:numId w:val="447"/>
        </w:numPr>
        <w:spacing w:before="60" w:after="60" w:line="240" w:lineRule="auto"/>
        <w:rPr>
          <w:rFonts w:ascii="Segoe UI" w:hAnsi="Segoe UI" w:cs="Segoe UI"/>
          <w:color w:val="1F2328"/>
        </w:rPr>
      </w:pPr>
      <w:r>
        <w:rPr>
          <w:rStyle w:val="Emphasis"/>
          <w:rFonts w:ascii="Segoe UI" w:hAnsi="Segoe UI" w:cs="Segoe UI"/>
          <w:color w:val="1F2328"/>
        </w:rPr>
        <w:t>Test</w:t>
      </w:r>
      <w:r>
        <w:rPr>
          <w:rFonts w:ascii="Segoe UI" w:hAnsi="Segoe UI" w:cs="Segoe UI"/>
          <w:color w:val="1F2328"/>
        </w:rPr>
        <w:t>: Longitudinal studies of meditators should find concurrent increases in coherence proxies (affect regulation, equanimity, symbolic flexibility) and permeability proxies (access to subtle experience, reduced DMN dominance, openness to anomalous content)—with the ratio favoring coherence in well-supported practice.</w:t>
      </w:r>
    </w:p>
    <w:p w14:paraId="1239F555"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lastRenderedPageBreak/>
        <w:t>Contrasts with Alternative Frameworks</w:t>
      </w:r>
    </w:p>
    <w:p w14:paraId="54858476"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Versus standard psychiatric nosology</w:t>
      </w:r>
      <w:r>
        <w:rPr>
          <w:rFonts w:ascii="Segoe UI" w:hAnsi="Segoe UI" w:cs="Segoe UI"/>
          <w:color w:val="1F2328"/>
        </w:rPr>
        <w:t>: The DSM groups by symptom cluster; this framework groups by boundary-coherence configuration. The critical test: does boundary-coherence assessment add predictive value beyond DSM categories? If two patients with “Major Depressive Disorder” differ in boundary-coherence profile, do they respond differently to the same treatment? If boundary-coherence adds nothing, the framework’s clinical utility is limited.</w:t>
      </w:r>
    </w:p>
    <w:p w14:paraId="213780C1"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Versus purely neurobiological models</w:t>
      </w:r>
      <w:r>
        <w:rPr>
          <w:rFonts w:ascii="Segoe UI" w:hAnsi="Segoe UI" w:cs="Segoe UI"/>
          <w:color w:val="1F2328"/>
        </w:rPr>
        <w:t>: Neuroscience identifies correlates (DMN integrity, thalamic gating, prefrontal activity). This framework interprets those correlates as extrinsic appearances of boundary dynamics. The models diverge on whether consciousness organization can change in ways not fully predicted by neural substrate. Extreme cases—terminal lucidity with severe neural degradation, rapid post-traumatic transformation, durable change from single psychedelic sessions—test this divergence.</w:t>
      </w:r>
    </w:p>
    <w:p w14:paraId="69533671"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Versus social constructionist accounts</w:t>
      </w:r>
      <w:r>
        <w:rPr>
          <w:rFonts w:ascii="Segoe UI" w:hAnsi="Segoe UI" w:cs="Segoe UI"/>
          <w:color w:val="1F2328"/>
        </w:rPr>
        <w:t>: Some approaches treat “mystical experience” and “psychosis” as socially constructed categories without structural differences. This framework predicts measurable structural differences (coherence, regulation) regardless of cultural framing. Cross-cultural studies testing whether coherence measures predict outcomes independent of local diagnostic categories would adjudicate this.</w:t>
      </w:r>
    </w:p>
    <w:p w14:paraId="385C6E15"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Versus trauma-focused models</w:t>
      </w:r>
      <w:r>
        <w:rPr>
          <w:rFonts w:ascii="Segoe UI" w:hAnsi="Segoe UI" w:cs="Segoe UI"/>
          <w:color w:val="1F2328"/>
        </w:rPr>
        <w:t>: Trauma models emphasize historical etiology; this framework emphasizes current structural configuration. The models converge on many predictions but diverge on whether structural reconfiguration can occur without processing historical content. Evidence on whether coherence-building interventions (without explicit trauma narrative work) produce durable integration would test this.</w:t>
      </w:r>
    </w:p>
    <w:p w14:paraId="4CF7FE16"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Toward Operationalization</w:t>
      </w:r>
    </w:p>
    <w:p w14:paraId="60DB5F6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framework’s two core constructs—boundary permeability and integrative coherence—require operationalization for empirical research. This section sketches plausible measurement approaches:</w:t>
      </w:r>
    </w:p>
    <w:p w14:paraId="5AE77184"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Boundary permeability</w:t>
      </w:r>
      <w:r>
        <w:rPr>
          <w:rFonts w:ascii="Segoe UI" w:hAnsi="Segoe UI" w:cs="Segoe UI"/>
          <w:color w:val="1F2328"/>
        </w:rPr>
        <w:t> (how much content enters awareness):</w:t>
      </w:r>
    </w:p>
    <w:p w14:paraId="7BFACE42" w14:textId="77777777" w:rsidR="00DE17C1" w:rsidRDefault="00DE17C1" w:rsidP="00DE17C1">
      <w:pPr>
        <w:numPr>
          <w:ilvl w:val="0"/>
          <w:numId w:val="448"/>
        </w:numPr>
        <w:spacing w:before="60" w:after="60" w:line="240" w:lineRule="auto"/>
        <w:rPr>
          <w:rFonts w:ascii="Segoe UI" w:hAnsi="Segoe UI" w:cs="Segoe UI"/>
          <w:color w:val="1F2328"/>
        </w:rPr>
      </w:pPr>
      <w:r>
        <w:rPr>
          <w:rStyle w:val="Emphasis"/>
          <w:rFonts w:ascii="Segoe UI" w:hAnsi="Segoe UI" w:cs="Segoe UI"/>
          <w:color w:val="1F2328"/>
        </w:rPr>
        <w:t>Self-report</w:t>
      </w:r>
      <w:r>
        <w:rPr>
          <w:rFonts w:ascii="Segoe UI" w:hAnsi="Segoe UI" w:cs="Segoe UI"/>
          <w:color w:val="1F2328"/>
        </w:rPr>
        <w:t>: Absorption scales, transliminal experience measures, openness to anomalous experience</w:t>
      </w:r>
    </w:p>
    <w:p w14:paraId="5FC7BD19" w14:textId="77777777" w:rsidR="00DE17C1" w:rsidRDefault="00DE17C1" w:rsidP="00DE17C1">
      <w:pPr>
        <w:numPr>
          <w:ilvl w:val="0"/>
          <w:numId w:val="448"/>
        </w:numPr>
        <w:spacing w:before="60" w:after="60" w:line="240" w:lineRule="auto"/>
        <w:rPr>
          <w:rFonts w:ascii="Segoe UI" w:hAnsi="Segoe UI" w:cs="Segoe UI"/>
          <w:color w:val="1F2328"/>
        </w:rPr>
      </w:pPr>
      <w:r>
        <w:rPr>
          <w:rStyle w:val="Emphasis"/>
          <w:rFonts w:ascii="Segoe UI" w:hAnsi="Segoe UI" w:cs="Segoe UI"/>
          <w:color w:val="1F2328"/>
        </w:rPr>
        <w:t>Behavioral</w:t>
      </w:r>
      <w:r>
        <w:rPr>
          <w:rFonts w:ascii="Segoe UI" w:hAnsi="Segoe UI" w:cs="Segoe UI"/>
          <w:color w:val="1F2328"/>
        </w:rPr>
        <w:t>: Perceptual tasks measuring filtering/gating, susceptibility to priming from subliminal stimuli</w:t>
      </w:r>
    </w:p>
    <w:p w14:paraId="0CAE6358" w14:textId="77777777" w:rsidR="00DE17C1" w:rsidRDefault="00DE17C1" w:rsidP="00DE17C1">
      <w:pPr>
        <w:numPr>
          <w:ilvl w:val="0"/>
          <w:numId w:val="448"/>
        </w:numPr>
        <w:spacing w:before="60" w:after="60" w:line="240" w:lineRule="auto"/>
        <w:rPr>
          <w:rFonts w:ascii="Segoe UI" w:hAnsi="Segoe UI" w:cs="Segoe UI"/>
          <w:color w:val="1F2328"/>
        </w:rPr>
      </w:pPr>
      <w:r>
        <w:rPr>
          <w:rStyle w:val="Emphasis"/>
          <w:rFonts w:ascii="Segoe UI" w:hAnsi="Segoe UI" w:cs="Segoe UI"/>
          <w:color w:val="1F2328"/>
        </w:rPr>
        <w:lastRenderedPageBreak/>
        <w:t>Physiological</w:t>
      </w:r>
      <w:r>
        <w:rPr>
          <w:rFonts w:ascii="Segoe UI" w:hAnsi="Segoe UI" w:cs="Segoe UI"/>
          <w:color w:val="1F2328"/>
        </w:rPr>
        <w:t>: DMN connectivity/integrity, thalamic gating indices, EEG entropy measures</w:t>
      </w:r>
    </w:p>
    <w:p w14:paraId="1925D2BB" w14:textId="77777777" w:rsidR="00DE17C1" w:rsidRDefault="00DE17C1" w:rsidP="00DE17C1">
      <w:pPr>
        <w:numPr>
          <w:ilvl w:val="0"/>
          <w:numId w:val="448"/>
        </w:numPr>
        <w:spacing w:before="60" w:after="60" w:line="240" w:lineRule="auto"/>
        <w:rPr>
          <w:rFonts w:ascii="Segoe UI" w:hAnsi="Segoe UI" w:cs="Segoe UI"/>
          <w:color w:val="1F2328"/>
        </w:rPr>
      </w:pPr>
      <w:r>
        <w:rPr>
          <w:rStyle w:val="Emphasis"/>
          <w:rFonts w:ascii="Segoe UI" w:hAnsi="Segoe UI" w:cs="Segoe UI"/>
          <w:color w:val="1F2328"/>
        </w:rPr>
        <w:t>Phenomenological</w:t>
      </w:r>
      <w:r>
        <w:rPr>
          <w:rFonts w:ascii="Segoe UI" w:hAnsi="Segoe UI" w:cs="Segoe UI"/>
          <w:color w:val="1F2328"/>
        </w:rPr>
        <w:t>: Structured interviews assessing access to symbolic, somatic, or transpersonal content</w:t>
      </w:r>
    </w:p>
    <w:p w14:paraId="5B120668"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t>Integrative coherence</w:t>
      </w:r>
      <w:r>
        <w:rPr>
          <w:rFonts w:ascii="Segoe UI" w:hAnsi="Segoe UI" w:cs="Segoe UI"/>
          <w:color w:val="1F2328"/>
        </w:rPr>
        <w:t> (capacity to hold and process what enters):</w:t>
      </w:r>
    </w:p>
    <w:p w14:paraId="5D8C9FA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Coherence is operationalized through its three constituent capacities:</w:t>
      </w:r>
    </w:p>
    <w:p w14:paraId="76D54AF0" w14:textId="77777777" w:rsidR="00DE17C1" w:rsidRDefault="00DE17C1" w:rsidP="00DE17C1">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Stabilization</w:t>
      </w:r>
      <w:r>
        <w:rPr>
          <w:rFonts w:ascii="Segoe UI" w:hAnsi="Segoe UI" w:cs="Segoe UI"/>
          <w:color w:val="1F2328"/>
        </w:rPr>
        <w:t> (remaining present without overwhelm):</w:t>
      </w:r>
    </w:p>
    <w:p w14:paraId="6FA8DCC2" w14:textId="77777777" w:rsidR="00DE17C1" w:rsidRDefault="00DE17C1" w:rsidP="00DE17C1">
      <w:pPr>
        <w:numPr>
          <w:ilvl w:val="0"/>
          <w:numId w:val="449"/>
        </w:numPr>
        <w:spacing w:before="60" w:after="60" w:line="240" w:lineRule="auto"/>
        <w:rPr>
          <w:rFonts w:ascii="Segoe UI" w:hAnsi="Segoe UI" w:cs="Segoe UI"/>
          <w:color w:val="1F2328"/>
        </w:rPr>
      </w:pPr>
      <w:r>
        <w:rPr>
          <w:rFonts w:ascii="Segoe UI" w:hAnsi="Segoe UI" w:cs="Segoe UI"/>
          <w:color w:val="1F2328"/>
        </w:rPr>
        <w:t>Self-report: Grounding capacity, dissociation scales (inverse), state stability measures</w:t>
      </w:r>
    </w:p>
    <w:p w14:paraId="3C29FD2E" w14:textId="77777777" w:rsidR="00DE17C1" w:rsidRDefault="00DE17C1" w:rsidP="00DE17C1">
      <w:pPr>
        <w:numPr>
          <w:ilvl w:val="0"/>
          <w:numId w:val="449"/>
        </w:numPr>
        <w:spacing w:before="60" w:after="60" w:line="240" w:lineRule="auto"/>
        <w:rPr>
          <w:rFonts w:ascii="Segoe UI" w:hAnsi="Segoe UI" w:cs="Segoe UI"/>
          <w:color w:val="1F2328"/>
        </w:rPr>
      </w:pPr>
      <w:r>
        <w:rPr>
          <w:rFonts w:ascii="Segoe UI" w:hAnsi="Segoe UI" w:cs="Segoe UI"/>
          <w:color w:val="1F2328"/>
        </w:rPr>
        <w:t>Behavioral: Persistence with difficult tasks, physiological regulation under stress</w:t>
      </w:r>
    </w:p>
    <w:p w14:paraId="31E2AD8C" w14:textId="77777777" w:rsidR="00DE17C1" w:rsidRDefault="00DE17C1" w:rsidP="00DE17C1">
      <w:pPr>
        <w:numPr>
          <w:ilvl w:val="0"/>
          <w:numId w:val="449"/>
        </w:numPr>
        <w:spacing w:before="60" w:after="60" w:line="240" w:lineRule="auto"/>
        <w:rPr>
          <w:rFonts w:ascii="Segoe UI" w:hAnsi="Segoe UI" w:cs="Segoe UI"/>
          <w:color w:val="1F2328"/>
        </w:rPr>
      </w:pPr>
      <w:r>
        <w:rPr>
          <w:rFonts w:ascii="Segoe UI" w:hAnsi="Segoe UI" w:cs="Segoe UI"/>
          <w:color w:val="1F2328"/>
        </w:rPr>
        <w:t>Existing proxies: Distress tolerance scales, window of tolerance assessments</w:t>
      </w:r>
    </w:p>
    <w:p w14:paraId="6028938C" w14:textId="77777777" w:rsidR="00DE17C1" w:rsidRDefault="00DE17C1" w:rsidP="00DE17C1">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Discernment</w:t>
      </w:r>
      <w:r>
        <w:rPr>
          <w:rFonts w:ascii="Segoe UI" w:hAnsi="Segoe UI" w:cs="Segoe UI"/>
          <w:color w:val="1F2328"/>
        </w:rPr>
        <w:t> (seeing clearly without reification):</w:t>
      </w:r>
    </w:p>
    <w:p w14:paraId="0FB14AD6" w14:textId="77777777" w:rsidR="00DE17C1" w:rsidRDefault="00DE17C1" w:rsidP="00DE17C1">
      <w:pPr>
        <w:numPr>
          <w:ilvl w:val="0"/>
          <w:numId w:val="450"/>
        </w:numPr>
        <w:spacing w:before="60" w:after="60" w:line="240" w:lineRule="auto"/>
        <w:rPr>
          <w:rFonts w:ascii="Segoe UI" w:hAnsi="Segoe UI" w:cs="Segoe UI"/>
          <w:color w:val="1F2328"/>
        </w:rPr>
      </w:pPr>
      <w:r>
        <w:rPr>
          <w:rFonts w:ascii="Segoe UI" w:hAnsi="Segoe UI" w:cs="Segoe UI"/>
          <w:color w:val="1F2328"/>
        </w:rPr>
        <w:t>Self-report: Decentering subscales of mindfulness measures, cognitive flexibility scales</w:t>
      </w:r>
    </w:p>
    <w:p w14:paraId="1F90B994" w14:textId="77777777" w:rsidR="00DE17C1" w:rsidRDefault="00DE17C1" w:rsidP="00DE17C1">
      <w:pPr>
        <w:numPr>
          <w:ilvl w:val="0"/>
          <w:numId w:val="450"/>
        </w:numPr>
        <w:spacing w:before="60" w:after="60" w:line="240" w:lineRule="auto"/>
        <w:rPr>
          <w:rFonts w:ascii="Segoe UI" w:hAnsi="Segoe UI" w:cs="Segoe UI"/>
          <w:color w:val="1F2328"/>
        </w:rPr>
      </w:pPr>
      <w:r>
        <w:rPr>
          <w:rFonts w:ascii="Segoe UI" w:hAnsi="Segoe UI" w:cs="Segoe UI"/>
          <w:color w:val="1F2328"/>
        </w:rPr>
        <w:t>Behavioral: Ability to hold multiple interpretations, resistance to literalization in ambiguous scenarios</w:t>
      </w:r>
    </w:p>
    <w:p w14:paraId="0E2C2156" w14:textId="77777777" w:rsidR="00DE17C1" w:rsidRDefault="00DE17C1" w:rsidP="00DE17C1">
      <w:pPr>
        <w:numPr>
          <w:ilvl w:val="0"/>
          <w:numId w:val="450"/>
        </w:numPr>
        <w:spacing w:before="60" w:after="60" w:line="240" w:lineRule="auto"/>
        <w:rPr>
          <w:rFonts w:ascii="Segoe UI" w:hAnsi="Segoe UI" w:cs="Segoe UI"/>
          <w:color w:val="1F2328"/>
        </w:rPr>
      </w:pPr>
      <w:r>
        <w:rPr>
          <w:rFonts w:ascii="Segoe UI" w:hAnsi="Segoe UI" w:cs="Segoe UI"/>
          <w:color w:val="1F2328"/>
        </w:rPr>
        <w:t>Existing proxies: Metacognitive awareness, reality testing measures (non-pathological range)</w:t>
      </w:r>
    </w:p>
    <w:p w14:paraId="4E07870E" w14:textId="77777777" w:rsidR="00DE17C1" w:rsidRDefault="00DE17C1" w:rsidP="00DE17C1">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Compassion</w:t>
      </w:r>
      <w:r>
        <w:rPr>
          <w:rFonts w:ascii="Segoe UI" w:hAnsi="Segoe UI" w:cs="Segoe UI"/>
          <w:color w:val="1F2328"/>
        </w:rPr>
        <w:t> (receiving without rejection):</w:t>
      </w:r>
    </w:p>
    <w:p w14:paraId="11D50160" w14:textId="77777777" w:rsidR="00DE17C1" w:rsidRDefault="00DE17C1" w:rsidP="00DE17C1">
      <w:pPr>
        <w:numPr>
          <w:ilvl w:val="0"/>
          <w:numId w:val="451"/>
        </w:numPr>
        <w:spacing w:before="60" w:after="60" w:line="240" w:lineRule="auto"/>
        <w:rPr>
          <w:rFonts w:ascii="Segoe UI" w:hAnsi="Segoe UI" w:cs="Segoe UI"/>
          <w:color w:val="1F2328"/>
        </w:rPr>
      </w:pPr>
      <w:r>
        <w:rPr>
          <w:rFonts w:ascii="Segoe UI" w:hAnsi="Segoe UI" w:cs="Segoe UI"/>
          <w:color w:val="1F2328"/>
        </w:rPr>
        <w:t>Self-report: Self-compassion scales, acceptance measures, non-reactivity subscales</w:t>
      </w:r>
    </w:p>
    <w:p w14:paraId="33A278D2" w14:textId="77777777" w:rsidR="00DE17C1" w:rsidRDefault="00DE17C1" w:rsidP="00DE17C1">
      <w:pPr>
        <w:numPr>
          <w:ilvl w:val="0"/>
          <w:numId w:val="451"/>
        </w:numPr>
        <w:spacing w:before="60" w:after="60" w:line="240" w:lineRule="auto"/>
        <w:rPr>
          <w:rFonts w:ascii="Segoe UI" w:hAnsi="Segoe UI" w:cs="Segoe UI"/>
          <w:color w:val="1F2328"/>
        </w:rPr>
      </w:pPr>
      <w:r>
        <w:rPr>
          <w:rFonts w:ascii="Segoe UI" w:hAnsi="Segoe UI" w:cs="Segoe UI"/>
          <w:color w:val="1F2328"/>
        </w:rPr>
        <w:t>Behavioral: Approach versus avoidance of difficult emotional content, willingness to engage shadow material</w:t>
      </w:r>
    </w:p>
    <w:p w14:paraId="7B01EBEC" w14:textId="77777777" w:rsidR="00DE17C1" w:rsidRDefault="00DE17C1" w:rsidP="00DE17C1">
      <w:pPr>
        <w:numPr>
          <w:ilvl w:val="0"/>
          <w:numId w:val="451"/>
        </w:numPr>
        <w:spacing w:before="60" w:after="60" w:line="240" w:lineRule="auto"/>
        <w:rPr>
          <w:rFonts w:ascii="Segoe UI" w:hAnsi="Segoe UI" w:cs="Segoe UI"/>
          <w:color w:val="1F2328"/>
        </w:rPr>
      </w:pPr>
      <w:r>
        <w:rPr>
          <w:rFonts w:ascii="Segoe UI" w:hAnsi="Segoe UI" w:cs="Segoe UI"/>
          <w:color w:val="1F2328"/>
        </w:rPr>
        <w:t>Existing proxies: Experiential avoidance (inverse), affect tolerance measures</w:t>
      </w:r>
    </w:p>
    <w:p w14:paraId="13C4C28F" w14:textId="77777777" w:rsidR="00DE17C1" w:rsidRDefault="00DE17C1" w:rsidP="00DE17C1">
      <w:pPr>
        <w:pStyle w:val="NormalWeb"/>
        <w:spacing w:before="0" w:beforeAutospacing="0" w:after="225" w:afterAutospacing="0"/>
        <w:rPr>
          <w:rFonts w:ascii="Segoe UI" w:hAnsi="Segoe UI" w:cs="Segoe UI"/>
          <w:color w:val="1F2328"/>
        </w:rPr>
      </w:pPr>
      <w:r>
        <w:rPr>
          <w:rStyle w:val="Emphasis"/>
          <w:rFonts w:ascii="Segoe UI" w:eastAsiaTheme="majorEastAsia" w:hAnsi="Segoe UI" w:cs="Segoe UI"/>
          <w:color w:val="1F2328"/>
        </w:rPr>
        <w:t>Coherence as composite</w:t>
      </w:r>
      <w:r>
        <w:rPr>
          <w:rFonts w:ascii="Segoe UI" w:hAnsi="Segoe UI" w:cs="Segoe UI"/>
          <w:color w:val="1F2328"/>
        </w:rPr>
        <w:t>:</w:t>
      </w:r>
    </w:p>
    <w:p w14:paraId="7E68AB28" w14:textId="77777777" w:rsidR="00DE17C1" w:rsidRDefault="00DE17C1" w:rsidP="00DE17C1">
      <w:pPr>
        <w:numPr>
          <w:ilvl w:val="0"/>
          <w:numId w:val="452"/>
        </w:numPr>
        <w:spacing w:before="60" w:after="60" w:line="240" w:lineRule="auto"/>
        <w:rPr>
          <w:rFonts w:ascii="Segoe UI" w:hAnsi="Segoe UI" w:cs="Segoe UI"/>
          <w:color w:val="1F2328"/>
        </w:rPr>
      </w:pPr>
      <w:r>
        <w:rPr>
          <w:rFonts w:ascii="Segoe UI" w:hAnsi="Segoe UI" w:cs="Segoe UI"/>
          <w:color w:val="1F2328"/>
        </w:rPr>
        <w:t>Combined indices from the three sub-components</w:t>
      </w:r>
    </w:p>
    <w:p w14:paraId="107B1B1D" w14:textId="77777777" w:rsidR="00DE17C1" w:rsidRDefault="00DE17C1" w:rsidP="00DE17C1">
      <w:pPr>
        <w:numPr>
          <w:ilvl w:val="0"/>
          <w:numId w:val="452"/>
        </w:numPr>
        <w:spacing w:before="60" w:after="60" w:line="240" w:lineRule="auto"/>
        <w:rPr>
          <w:rFonts w:ascii="Segoe UI" w:hAnsi="Segoe UI" w:cs="Segoe UI"/>
          <w:color w:val="1F2328"/>
        </w:rPr>
      </w:pPr>
      <w:r>
        <w:rPr>
          <w:rFonts w:ascii="Segoe UI" w:hAnsi="Segoe UI" w:cs="Segoe UI"/>
          <w:color w:val="1F2328"/>
        </w:rPr>
        <w:t>Global measures: Meaning-making capacity, narrative coherence, tolerance of ambiguity</w:t>
      </w:r>
    </w:p>
    <w:p w14:paraId="5DCBEB7E" w14:textId="77777777" w:rsidR="00DE17C1" w:rsidRDefault="00DE17C1" w:rsidP="00DE17C1">
      <w:pPr>
        <w:numPr>
          <w:ilvl w:val="0"/>
          <w:numId w:val="452"/>
        </w:numPr>
        <w:spacing w:before="60" w:after="60" w:line="240" w:lineRule="auto"/>
        <w:rPr>
          <w:rFonts w:ascii="Segoe UI" w:hAnsi="Segoe UI" w:cs="Segoe UI"/>
          <w:color w:val="1F2328"/>
        </w:rPr>
      </w:pPr>
      <w:r>
        <w:rPr>
          <w:rFonts w:ascii="Segoe UI" w:hAnsi="Segoe UI" w:cs="Segoe UI"/>
          <w:color w:val="1F2328"/>
        </w:rPr>
        <w:t>Behavioral: Performance under cognitive-emotional load, recovery from perturbation</w:t>
      </w:r>
    </w:p>
    <w:p w14:paraId="7316374F" w14:textId="77777777" w:rsidR="00DE17C1" w:rsidRDefault="00DE17C1" w:rsidP="00DE17C1">
      <w:pPr>
        <w:numPr>
          <w:ilvl w:val="0"/>
          <w:numId w:val="452"/>
        </w:numPr>
        <w:spacing w:before="60" w:after="60" w:line="240" w:lineRule="auto"/>
        <w:rPr>
          <w:rFonts w:ascii="Segoe UI" w:hAnsi="Segoe UI" w:cs="Segoe UI"/>
          <w:color w:val="1F2328"/>
        </w:rPr>
      </w:pPr>
      <w:r>
        <w:rPr>
          <w:rFonts w:ascii="Segoe UI" w:hAnsi="Segoe UI" w:cs="Segoe UI"/>
          <w:color w:val="1F2328"/>
        </w:rPr>
        <w:t>Physiological: Heart rate variability, cortisol recovery, prefrontal-limbic connectivity</w:t>
      </w:r>
    </w:p>
    <w:p w14:paraId="3654B92D" w14:textId="77777777" w:rsidR="00DE17C1" w:rsidRDefault="00DE17C1" w:rsidP="00DE17C1">
      <w:pPr>
        <w:numPr>
          <w:ilvl w:val="0"/>
          <w:numId w:val="452"/>
        </w:numPr>
        <w:spacing w:before="60" w:after="60" w:line="240" w:lineRule="auto"/>
        <w:rPr>
          <w:rFonts w:ascii="Segoe UI" w:hAnsi="Segoe UI" w:cs="Segoe UI"/>
          <w:color w:val="1F2328"/>
        </w:rPr>
      </w:pPr>
      <w:r>
        <w:rPr>
          <w:rFonts w:ascii="Segoe UI" w:hAnsi="Segoe UI" w:cs="Segoe UI"/>
          <w:color w:val="1F2328"/>
        </w:rPr>
        <w:t>Clinical: Therapist ratings of integration capacity, response to trial interpretations</w:t>
      </w:r>
    </w:p>
    <w:p w14:paraId="6B50C757" w14:textId="77777777" w:rsidR="00DE17C1" w:rsidRDefault="00DE17C1" w:rsidP="00DE17C1">
      <w:pPr>
        <w:pStyle w:val="NormalWeb"/>
        <w:spacing w:before="0" w:beforeAutospacing="0" w:after="225" w:afterAutospacing="0"/>
        <w:rPr>
          <w:rFonts w:ascii="Segoe UI" w:hAnsi="Segoe UI" w:cs="Segoe UI"/>
          <w:color w:val="1F2328"/>
        </w:rPr>
      </w:pPr>
      <w:r>
        <w:rPr>
          <w:rStyle w:val="Strong"/>
          <w:rFonts w:ascii="Segoe UI" w:eastAsiaTheme="majorEastAsia" w:hAnsi="Segoe UI" w:cs="Segoe UI"/>
          <w:color w:val="1F2328"/>
        </w:rPr>
        <w:lastRenderedPageBreak/>
        <w:t>Discriminant validity requirements</w:t>
      </w:r>
      <w:r>
        <w:rPr>
          <w:rFonts w:ascii="Segoe UI" w:hAnsi="Segoe UI" w:cs="Segoe UI"/>
          <w:color w:val="1F2328"/>
        </w:rPr>
        <w:t>: The boundary-coherence constructs must be shown to be distinct from existing measures (emotion regulation, mindfulness, cognitive flexibility, psychological flexibility) while potentially overlapping with them. The framework predicts that boundary-coherence assessment will add explanatory power beyond these existing constructs, particularly for predicting response to boundary-altering interventions.</w:t>
      </w:r>
    </w:p>
    <w:p w14:paraId="14FC4633" w14:textId="77777777" w:rsidR="00DE17C1" w:rsidRDefault="00DE17C1" w:rsidP="00DE17C1">
      <w:pPr>
        <w:pStyle w:val="Heading3"/>
        <w:spacing w:before="360" w:after="240"/>
        <w:rPr>
          <w:rFonts w:ascii="Segoe UI" w:hAnsi="Segoe UI" w:cs="Segoe UI"/>
          <w:color w:val="1F2328"/>
          <w:sz w:val="30"/>
          <w:szCs w:val="30"/>
        </w:rPr>
      </w:pPr>
      <w:r>
        <w:rPr>
          <w:rFonts w:ascii="Segoe UI" w:hAnsi="Segoe UI" w:cs="Segoe UI"/>
          <w:color w:val="1F2328"/>
          <w:sz w:val="30"/>
          <w:szCs w:val="30"/>
        </w:rPr>
        <w:t>Current Status</w:t>
      </w:r>
    </w:p>
    <w:p w14:paraId="2D1DD417"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Until operationalization and validation work is complete, the framework remains a conceptual model with clinical heuristic value rather than a fully testable scientific theory. This essay does not claim otherwise.</w:t>
      </w:r>
    </w:p>
    <w:p w14:paraId="6C5E4DB8"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However, the framework is not merely speculative. It generates specific, falsifiable predictions; it identifies where existing measures might serve as proxies; and it specifies what empirical findings would challenge its core claims. The pathway from conceptual model to testable theory is visible, even if not yet traversed.</w:t>
      </w:r>
    </w:p>
    <w:p w14:paraId="78D8841A" w14:textId="77777777" w:rsidR="00DE17C1" w:rsidRDefault="00F53F00" w:rsidP="00DE17C1">
      <w:pPr>
        <w:spacing w:before="360" w:after="360"/>
        <w:rPr>
          <w:rFonts w:ascii="Segoe UI" w:hAnsi="Segoe UI" w:cs="Segoe UI"/>
        </w:rPr>
      </w:pPr>
      <w:r>
        <w:pict w14:anchorId="73C74789">
          <v:rect id="Horizontal Line 29" o:spid="_x0000_s2052"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50C7D1"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Conclusion</w:t>
      </w:r>
    </w:p>
    <w:p w14:paraId="270E65D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Within analytic idealism, psychopathology, trauma, and spiritual realization are not separate domains but expressions of how consciousness manages dissociation and integration. The ordinary ego is not baseline health but functional compromise—a dissociative alter working well enough for survival while remaining incomplete.</w:t>
      </w:r>
    </w:p>
    <w:p w14:paraId="6E656C1A"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Different traditions have diagnosed this condition with different prognoses. Where Freud, within materialist constraints, saw incurable conflict, contemplative traditions saw awakening’s possibility. The difference lies in what ontology permits imagining.</w:t>
      </w:r>
    </w:p>
    <w:p w14:paraId="43F1057A"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Healing is not achieved by eliminating content or forcibly opening boundaries, but by cultivating the three capacities constituting coherence: stabilization (remaining present), discernment (seeing clearly without reification), and compassion (receiving without rejection). These same capacities, under disciplined development, also reduce the contractions maintaining dissociative closure. This is why contemplative development is coherent: the same practices building capacity to hold also allow more to open.</w:t>
      </w:r>
    </w:p>
    <w:p w14:paraId="106BDFAE"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 xml:space="preserve">At shallow levels, conventional interventions may suffice. At deeper levels, spiritual development becomes structurally necessary—not optional enhancement but the only adequate response to what integration demands. This involves not only healing </w:t>
      </w:r>
      <w:r>
        <w:rPr>
          <w:rFonts w:ascii="Segoe UI" w:hAnsi="Segoe UI" w:cs="Segoe UI"/>
          <w:color w:val="1F2328"/>
        </w:rPr>
        <w:lastRenderedPageBreak/>
        <w:t>personal dissociations but progressively accepting reality as it is: impermanent, groundless, marked by suffering, inclusive of death.</w:t>
      </w:r>
    </w:p>
    <w:p w14:paraId="1570DF32"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The ultimate limit of integration is maximal coherence—stabilization, discernment, and compassion without remainder—combined with maximal permeability that is fully regulated. Boundaries become transparent, consciousness open to its full field, yet the sage retains the capacity to modulate access as context requires. The saints are not moral outliers but structural pioneers: demonstrations of what consciousness becomes when dissociation gives way to total inclusion.</w:t>
      </w:r>
    </w:p>
    <w:p w14:paraId="262F317F"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This is not a conclusion that can be forced or rushed. It describes a possibility, not a requirement. But for those facing depths of suffering exceeding egoic capacity, it offers something pure pessimism cannot: a coherent account of how liberation remains possible, and what it would require.</w:t>
      </w:r>
    </w:p>
    <w:p w14:paraId="7B8A8EAE" w14:textId="77777777" w:rsidR="00DE17C1" w:rsidRDefault="00F53F00" w:rsidP="00DE17C1">
      <w:pPr>
        <w:spacing w:before="360" w:after="360"/>
        <w:rPr>
          <w:rFonts w:ascii="Segoe UI" w:hAnsi="Segoe UI" w:cs="Segoe UI"/>
        </w:rPr>
      </w:pPr>
      <w:r>
        <w:pict w14:anchorId="7D3BBCFD">
          <v:rect id="Horizontal Line 30" o:spid="_x0000_s2051"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90963C"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References</w:t>
      </w:r>
    </w:p>
    <w:p w14:paraId="7EE03A5C"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Albahari, M. (2006). </w:t>
      </w:r>
      <w:r>
        <w:rPr>
          <w:rStyle w:val="Emphasis"/>
          <w:rFonts w:ascii="Segoe UI" w:eastAsiaTheme="majorEastAsia" w:hAnsi="Segoe UI" w:cs="Segoe UI"/>
          <w:color w:val="1F2328"/>
        </w:rPr>
        <w:t>Analytical Buddhism: The Two-Tiered Illusion of Self</w:t>
      </w:r>
      <w:r>
        <w:rPr>
          <w:rFonts w:ascii="Segoe UI" w:hAnsi="Segoe UI" w:cs="Segoe UI"/>
          <w:color w:val="1F2328"/>
        </w:rPr>
        <w:t>. Palgrave Macmillan.</w:t>
      </w:r>
    </w:p>
    <w:p w14:paraId="7B2BCEF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American Psychiatric Association. (2013). </w:t>
      </w:r>
      <w:r>
        <w:rPr>
          <w:rStyle w:val="Emphasis"/>
          <w:rFonts w:ascii="Segoe UI" w:eastAsiaTheme="majorEastAsia" w:hAnsi="Segoe UI" w:cs="Segoe UI"/>
          <w:color w:val="1F2328"/>
        </w:rPr>
        <w:t>Diagnostic and Statistical Manual of Mental Disorders</w:t>
      </w:r>
      <w:r>
        <w:rPr>
          <w:rFonts w:ascii="Segoe UI" w:hAnsi="Segoe UI" w:cs="Segoe UI"/>
          <w:color w:val="1F2328"/>
        </w:rPr>
        <w:t> (5th ed.). American Psychiatric Publishing.</w:t>
      </w:r>
    </w:p>
    <w:p w14:paraId="5AAF90A7"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Andreasen, N. C. (1997). The role of the thalamus in schizophrenia. </w:t>
      </w:r>
      <w:r>
        <w:rPr>
          <w:rStyle w:val="Emphasis"/>
          <w:rFonts w:ascii="Segoe UI" w:eastAsiaTheme="majorEastAsia" w:hAnsi="Segoe UI" w:cs="Segoe UI"/>
          <w:color w:val="1F2328"/>
        </w:rPr>
        <w:t>Canadian Journal of Psychiatry</w:t>
      </w:r>
      <w:r>
        <w:rPr>
          <w:rFonts w:ascii="Segoe UI" w:hAnsi="Segoe UI" w:cs="Segoe UI"/>
          <w:color w:val="1F2328"/>
        </w:rPr>
        <w:t>, 42(1), 27-33.</w:t>
      </w:r>
    </w:p>
    <w:p w14:paraId="1C4D360E"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Carhart-Harris, R. L., Erritzoe, D., Williams, T., et al. (2012). Neural correlates of the psychedelic state as determined by fMRI studies with psilocybin. </w:t>
      </w:r>
      <w:r>
        <w:rPr>
          <w:rStyle w:val="Emphasis"/>
          <w:rFonts w:ascii="Segoe UI" w:eastAsiaTheme="majorEastAsia" w:hAnsi="Segoe UI" w:cs="Segoe UI"/>
          <w:color w:val="1F2328"/>
        </w:rPr>
        <w:t>Proceedings of the National Academy of Sciences</w:t>
      </w:r>
      <w:r>
        <w:rPr>
          <w:rFonts w:ascii="Segoe UI" w:hAnsi="Segoe UI" w:cs="Segoe UI"/>
          <w:color w:val="1F2328"/>
        </w:rPr>
        <w:t>, 109(6), 2138-2143.</w:t>
      </w:r>
    </w:p>
    <w:p w14:paraId="591F7354"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Carhart-Harris, R. L., &amp; Friston, K. J. (2019). REBUS and the anarchic brain: Toward a unified model of the brain action of psychedelics. </w:t>
      </w:r>
      <w:r>
        <w:rPr>
          <w:rStyle w:val="Emphasis"/>
          <w:rFonts w:ascii="Segoe UI" w:eastAsiaTheme="majorEastAsia" w:hAnsi="Segoe UI" w:cs="Segoe UI"/>
          <w:color w:val="1F2328"/>
        </w:rPr>
        <w:t>Pharmacological Reviews</w:t>
      </w:r>
      <w:r>
        <w:rPr>
          <w:rFonts w:ascii="Segoe UI" w:hAnsi="Segoe UI" w:cs="Segoe UI"/>
          <w:color w:val="1F2328"/>
        </w:rPr>
        <w:t>, 71(3), 316-344.</w:t>
      </w:r>
    </w:p>
    <w:p w14:paraId="269838DB"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Carhart-Harris, R. L., Muthukumaraswamy, S., Roseman, L., et al. (2016). Neural correlates of the LSD experience revealed by multimodal neuroimaging. </w:t>
      </w:r>
      <w:r>
        <w:rPr>
          <w:rStyle w:val="Emphasis"/>
          <w:rFonts w:ascii="Segoe UI" w:eastAsiaTheme="majorEastAsia" w:hAnsi="Segoe UI" w:cs="Segoe UI"/>
          <w:color w:val="1F2328"/>
        </w:rPr>
        <w:t>Proceedings of the National Academy of Sciences</w:t>
      </w:r>
      <w:r>
        <w:rPr>
          <w:rFonts w:ascii="Segoe UI" w:hAnsi="Segoe UI" w:cs="Segoe UI"/>
          <w:color w:val="1F2328"/>
        </w:rPr>
        <w:t>, 113(17), 4853-4858.</w:t>
      </w:r>
    </w:p>
    <w:p w14:paraId="38C9ED2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Chalmers, D. J. (1996). </w:t>
      </w:r>
      <w:r>
        <w:rPr>
          <w:rStyle w:val="Emphasis"/>
          <w:rFonts w:ascii="Segoe UI" w:eastAsiaTheme="majorEastAsia" w:hAnsi="Segoe UI" w:cs="Segoe UI"/>
          <w:color w:val="1F2328"/>
        </w:rPr>
        <w:t>The Conscious Mind: In Search of a Fundamental Theory</w:t>
      </w:r>
      <w:r>
        <w:rPr>
          <w:rFonts w:ascii="Segoe UI" w:hAnsi="Segoe UI" w:cs="Segoe UI"/>
          <w:color w:val="1F2328"/>
        </w:rPr>
        <w:t>. Oxford University Press.</w:t>
      </w:r>
    </w:p>
    <w:p w14:paraId="359B7823"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Freud, S. (1930). </w:t>
      </w:r>
      <w:r>
        <w:rPr>
          <w:rStyle w:val="Emphasis"/>
          <w:rFonts w:ascii="Segoe UI" w:eastAsiaTheme="majorEastAsia" w:hAnsi="Segoe UI" w:cs="Segoe UI"/>
          <w:color w:val="1F2328"/>
        </w:rPr>
        <w:t>Civilization and Its Discontents</w:t>
      </w:r>
      <w:r>
        <w:rPr>
          <w:rFonts w:ascii="Segoe UI" w:hAnsi="Segoe UI" w:cs="Segoe UI"/>
          <w:color w:val="1F2328"/>
        </w:rPr>
        <w:t>. Hogarth Press.</w:t>
      </w:r>
    </w:p>
    <w:p w14:paraId="285CAC6F"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lastRenderedPageBreak/>
        <w:t>Greyson, B. (2021). </w:t>
      </w:r>
      <w:r>
        <w:rPr>
          <w:rStyle w:val="Emphasis"/>
          <w:rFonts w:ascii="Segoe UI" w:eastAsiaTheme="majorEastAsia" w:hAnsi="Segoe UI" w:cs="Segoe UI"/>
          <w:color w:val="1F2328"/>
        </w:rPr>
        <w:t>After: A Doctor Explores What Near-Death Experiences Reveal about Life and Beyond</w:t>
      </w:r>
      <w:r>
        <w:rPr>
          <w:rFonts w:ascii="Segoe UI" w:hAnsi="Segoe UI" w:cs="Segoe UI"/>
          <w:color w:val="1F2328"/>
        </w:rPr>
        <w:t>. St. Martin’s Essentials.</w:t>
      </w:r>
    </w:p>
    <w:p w14:paraId="064FF060"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Grof, S. (1985). </w:t>
      </w:r>
      <w:r>
        <w:rPr>
          <w:rStyle w:val="Emphasis"/>
          <w:rFonts w:ascii="Segoe UI" w:eastAsiaTheme="majorEastAsia" w:hAnsi="Segoe UI" w:cs="Segoe UI"/>
          <w:color w:val="1F2328"/>
        </w:rPr>
        <w:t>Beyond the Brain: Birth, Death, and Transcendence in Psychotherapy</w:t>
      </w:r>
      <w:r>
        <w:rPr>
          <w:rFonts w:ascii="Segoe UI" w:hAnsi="Segoe UI" w:cs="Segoe UI"/>
          <w:color w:val="1F2328"/>
        </w:rPr>
        <w:t>. SUNY Press.</w:t>
      </w:r>
    </w:p>
    <w:p w14:paraId="43C54261"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James, W. (1902). </w:t>
      </w:r>
      <w:r>
        <w:rPr>
          <w:rStyle w:val="Emphasis"/>
          <w:rFonts w:ascii="Segoe UI" w:eastAsiaTheme="majorEastAsia" w:hAnsi="Segoe UI" w:cs="Segoe UI"/>
          <w:color w:val="1F2328"/>
        </w:rPr>
        <w:t>The Varieties of Religious Experience</w:t>
      </w:r>
      <w:r>
        <w:rPr>
          <w:rFonts w:ascii="Segoe UI" w:hAnsi="Segoe UI" w:cs="Segoe UI"/>
          <w:color w:val="1F2328"/>
        </w:rPr>
        <w:t>. Longmans, Green.</w:t>
      </w:r>
    </w:p>
    <w:p w14:paraId="0190633A"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Jung, C. G. (1991). </w:t>
      </w:r>
      <w:r>
        <w:rPr>
          <w:rStyle w:val="Emphasis"/>
          <w:rFonts w:ascii="Segoe UI" w:eastAsiaTheme="majorEastAsia" w:hAnsi="Segoe UI" w:cs="Segoe UI"/>
          <w:color w:val="1F2328"/>
        </w:rPr>
        <w:t>The Archetypes and the Collective Unconscious</w:t>
      </w:r>
      <w:r>
        <w:rPr>
          <w:rFonts w:ascii="Segoe UI" w:hAnsi="Segoe UI" w:cs="Segoe UI"/>
          <w:color w:val="1F2328"/>
        </w:rPr>
        <w:t>. Routledge.</w:t>
      </w:r>
    </w:p>
    <w:p w14:paraId="1B3B4F56"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Kastrup, B. (2019). </w:t>
      </w:r>
      <w:r>
        <w:rPr>
          <w:rStyle w:val="Emphasis"/>
          <w:rFonts w:ascii="Segoe UI" w:eastAsiaTheme="majorEastAsia" w:hAnsi="Segoe UI" w:cs="Segoe UI"/>
          <w:color w:val="1F2328"/>
        </w:rPr>
        <w:t>The Idea of the World: A Multi-Disciplinary Argument for the Mental Nature of Reality</w:t>
      </w:r>
      <w:r>
        <w:rPr>
          <w:rFonts w:ascii="Segoe UI" w:hAnsi="Segoe UI" w:cs="Segoe UI"/>
          <w:color w:val="1F2328"/>
        </w:rPr>
        <w:t>. iff Books.</w:t>
      </w:r>
    </w:p>
    <w:p w14:paraId="4D5F509D"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Kelly, E. F., et al. (2007). </w:t>
      </w:r>
      <w:r>
        <w:rPr>
          <w:rStyle w:val="Emphasis"/>
          <w:rFonts w:ascii="Segoe UI" w:eastAsiaTheme="majorEastAsia" w:hAnsi="Segoe UI" w:cs="Segoe UI"/>
          <w:color w:val="1F2328"/>
        </w:rPr>
        <w:t>Irreducible Mind: Toward a Psychology for the 21st Century</w:t>
      </w:r>
      <w:r>
        <w:rPr>
          <w:rFonts w:ascii="Segoe UI" w:hAnsi="Segoe UI" w:cs="Segoe UI"/>
          <w:color w:val="1F2328"/>
        </w:rPr>
        <w:t>. Rowman &amp; Littlefield.</w:t>
      </w:r>
    </w:p>
    <w:p w14:paraId="5CA4691E"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Ko, K., Kopra, E. I., Cleare, A. J., &amp; Rucker, J. J. (2023). Psychedelic therapy for depressive symptoms: A systematic review and meta-analysis. </w:t>
      </w:r>
      <w:r>
        <w:rPr>
          <w:rStyle w:val="Emphasis"/>
          <w:rFonts w:ascii="Segoe UI" w:eastAsiaTheme="majorEastAsia" w:hAnsi="Segoe UI" w:cs="Segoe UI"/>
          <w:color w:val="1F2328"/>
        </w:rPr>
        <w:t>Journal of Affective Disorders</w:t>
      </w:r>
      <w:r>
        <w:rPr>
          <w:rFonts w:ascii="Segoe UI" w:hAnsi="Segoe UI" w:cs="Segoe UI"/>
          <w:color w:val="1F2328"/>
        </w:rPr>
        <w:t>, 322, 194-204.</w:t>
      </w:r>
    </w:p>
    <w:p w14:paraId="2A619079"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Nahm, M., Greyson, B., Kelly, E. W., &amp; Haraldsson, E. (2012). Terminal lucidity: A review and a case collection. </w:t>
      </w:r>
      <w:r>
        <w:rPr>
          <w:rStyle w:val="Emphasis"/>
          <w:rFonts w:ascii="Segoe UI" w:eastAsiaTheme="majorEastAsia" w:hAnsi="Segoe UI" w:cs="Segoe UI"/>
          <w:color w:val="1F2328"/>
        </w:rPr>
        <w:t>Archives of Gerontology and Geriatrics</w:t>
      </w:r>
      <w:r>
        <w:rPr>
          <w:rFonts w:ascii="Segoe UI" w:hAnsi="Segoe UI" w:cs="Segoe UI"/>
          <w:color w:val="1F2328"/>
        </w:rPr>
        <w:t>, 55(1), 138-142.</w:t>
      </w:r>
    </w:p>
    <w:p w14:paraId="7BF02CFF"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Schneider, K. (1959). </w:t>
      </w:r>
      <w:r>
        <w:rPr>
          <w:rStyle w:val="Emphasis"/>
          <w:rFonts w:ascii="Segoe UI" w:eastAsiaTheme="majorEastAsia" w:hAnsi="Segoe UI" w:cs="Segoe UI"/>
          <w:color w:val="1F2328"/>
        </w:rPr>
        <w:t>Klinische Psychopathologie</w:t>
      </w:r>
      <w:r>
        <w:rPr>
          <w:rFonts w:ascii="Segoe UI" w:hAnsi="Segoe UI" w:cs="Segoe UI"/>
          <w:color w:val="1F2328"/>
        </w:rPr>
        <w:t>. Thieme.</w:t>
      </w:r>
    </w:p>
    <w:p w14:paraId="47FB37EF"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Stahl, S. M. (2018). Beyond the dopamine hypothesis of schizophrenia to three neural networks of psychosis. </w:t>
      </w:r>
      <w:r>
        <w:rPr>
          <w:rStyle w:val="Emphasis"/>
          <w:rFonts w:ascii="Segoe UI" w:eastAsiaTheme="majorEastAsia" w:hAnsi="Segoe UI" w:cs="Segoe UI"/>
          <w:color w:val="1F2328"/>
        </w:rPr>
        <w:t>CNS Spectrums</w:t>
      </w:r>
      <w:r>
        <w:rPr>
          <w:rFonts w:ascii="Segoe UI" w:hAnsi="Segoe UI" w:cs="Segoe UI"/>
          <w:color w:val="1F2328"/>
        </w:rPr>
        <w:t>, 23(3), 187-191.</w:t>
      </w:r>
    </w:p>
    <w:p w14:paraId="0B9DAB10"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Tonetto, B. (2025). Return to Consciousness: A Philosophical Journey from Materialism to Meaning.</w:t>
      </w:r>
    </w:p>
    <w:p w14:paraId="3AB8331E"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van der Kolk, B. (2014). </w:t>
      </w:r>
      <w:r>
        <w:rPr>
          <w:rStyle w:val="Emphasis"/>
          <w:rFonts w:ascii="Segoe UI" w:eastAsiaTheme="majorEastAsia" w:hAnsi="Segoe UI" w:cs="Segoe UI"/>
          <w:color w:val="1F2328"/>
        </w:rPr>
        <w:t>The Body Keeps the Score: Brain, Mind, and Body in the Healing of Trauma</w:t>
      </w:r>
      <w:r>
        <w:rPr>
          <w:rFonts w:ascii="Segoe UI" w:hAnsi="Segoe UI" w:cs="Segoe UI"/>
          <w:color w:val="1F2328"/>
        </w:rPr>
        <w:t>. Viking.</w:t>
      </w:r>
    </w:p>
    <w:p w14:paraId="478DE97A"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Veltri, A. (2026). Could Analytic Idealism offer a new framework for psychopathology? </w:t>
      </w:r>
      <w:r>
        <w:rPr>
          <w:rStyle w:val="Emphasis"/>
          <w:rFonts w:ascii="Segoe UI" w:eastAsiaTheme="majorEastAsia" w:hAnsi="Segoe UI" w:cs="Segoe UI"/>
          <w:color w:val="1F2328"/>
        </w:rPr>
        <w:t>Essentia Foundation</w:t>
      </w:r>
      <w:r>
        <w:rPr>
          <w:rFonts w:ascii="Segoe UI" w:hAnsi="Segoe UI" w:cs="Segoe UI"/>
          <w:color w:val="1F2328"/>
        </w:rPr>
        <w:t>.</w:t>
      </w:r>
    </w:p>
    <w:p w14:paraId="2A42D685"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Welwood, J. (2000). </w:t>
      </w:r>
      <w:r>
        <w:rPr>
          <w:rStyle w:val="Emphasis"/>
          <w:rFonts w:ascii="Segoe UI" w:eastAsiaTheme="majorEastAsia" w:hAnsi="Segoe UI" w:cs="Segoe UI"/>
          <w:color w:val="1F2328"/>
        </w:rPr>
        <w:t>Toward a Psychology of Awakening: Buddhism, Psychotherapy, and the Path of Personal and Spiritual Transformation</w:t>
      </w:r>
      <w:r>
        <w:rPr>
          <w:rFonts w:ascii="Segoe UI" w:hAnsi="Segoe UI" w:cs="Segoe UI"/>
          <w:color w:val="1F2328"/>
        </w:rPr>
        <w:t>. Shambhala.</w:t>
      </w:r>
    </w:p>
    <w:p w14:paraId="612C870E" w14:textId="77777777" w:rsidR="00DE17C1" w:rsidRDefault="00F53F00" w:rsidP="00DE17C1">
      <w:pPr>
        <w:spacing w:before="360" w:after="360"/>
        <w:rPr>
          <w:rFonts w:ascii="Segoe UI" w:hAnsi="Segoe UI" w:cs="Segoe UI"/>
        </w:rPr>
      </w:pPr>
      <w:r>
        <w:pict w14:anchorId="52D5B968">
          <v:rect id="Horizontal Line 31" o:spid="_x0000_s2050"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45FCA8" w14:textId="77777777" w:rsidR="00DE17C1" w:rsidRDefault="00DE17C1" w:rsidP="00DE17C1">
      <w:pPr>
        <w:pStyle w:val="Heading2"/>
        <w:pBdr>
          <w:bottom w:val="single" w:sz="6" w:space="6" w:color="D1D9E0"/>
        </w:pBdr>
        <w:spacing w:before="360" w:after="240"/>
        <w:rPr>
          <w:rFonts w:ascii="Segoe UI" w:hAnsi="Segoe UI" w:cs="Segoe UI"/>
          <w:color w:val="1F2328"/>
        </w:rPr>
      </w:pPr>
      <w:r>
        <w:rPr>
          <w:rFonts w:ascii="Segoe UI" w:hAnsi="Segoe UI" w:cs="Segoe UI"/>
          <w:color w:val="1F2328"/>
        </w:rPr>
        <w:t>License</w:t>
      </w:r>
    </w:p>
    <w:p w14:paraId="0BFA60F9" w14:textId="77777777" w:rsidR="00DE17C1" w:rsidRDefault="00DE17C1" w:rsidP="00DE17C1">
      <w:pPr>
        <w:pStyle w:val="NormalWeb"/>
        <w:spacing w:before="0" w:beforeAutospacing="0" w:after="225" w:afterAutospacing="0"/>
        <w:rPr>
          <w:rFonts w:ascii="Segoe UI" w:hAnsi="Segoe UI" w:cs="Segoe UI"/>
          <w:color w:val="1F2328"/>
        </w:rPr>
      </w:pPr>
      <w:r>
        <w:rPr>
          <w:rFonts w:ascii="Segoe UI" w:hAnsi="Segoe UI" w:cs="Segoe UI"/>
          <w:color w:val="1F2328"/>
        </w:rPr>
        <w:t xml:space="preserve">This work is made freely available under the Creative Commons Attribution 4.0 International License (CC BY 4.0). You are free to share and adapt the material for any </w:t>
      </w:r>
      <w:r>
        <w:rPr>
          <w:rFonts w:ascii="Segoe UI" w:hAnsi="Segoe UI" w:cs="Segoe UI"/>
          <w:color w:val="1F2328"/>
        </w:rPr>
        <w:lastRenderedPageBreak/>
        <w:t>purpose, even commercially, provided you give appropriate credit, provide a link to the license, and indicate if changes were made.</w:t>
      </w:r>
    </w:p>
    <w:p w14:paraId="5508A564" w14:textId="1C60BDE0" w:rsidR="00AD4A12" w:rsidRPr="00DE17C1" w:rsidRDefault="00AD4A12" w:rsidP="00DE17C1"/>
    <w:sectPr w:rsidR="00AD4A12" w:rsidRPr="00DE17C1" w:rsidSect="00C5019D">
      <w:headerReference w:type="default" r:id="rId7"/>
      <w:footerReference w:type="even" r:id="rId8"/>
      <w:footerReference w:type="default" r:id="rId9"/>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F5F4" w14:textId="77777777" w:rsidR="00F53F00" w:rsidRDefault="00F53F00" w:rsidP="007B73E6">
      <w:pPr>
        <w:spacing w:after="0" w:line="240" w:lineRule="auto"/>
      </w:pPr>
      <w:r>
        <w:separator/>
      </w:r>
    </w:p>
  </w:endnote>
  <w:endnote w:type="continuationSeparator" w:id="0">
    <w:p w14:paraId="000FF504" w14:textId="77777777" w:rsidR="00F53F00" w:rsidRDefault="00F53F00" w:rsidP="007B7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9DEF" w14:textId="760518AE" w:rsidR="007B73E6" w:rsidRDefault="007B73E6" w:rsidP="009E52F2">
    <w:pPr>
      <w:pStyle w:val="Footer"/>
      <w:framePr w:wrap="none" w:vAnchor="text" w:hAnchor="margin" w:xAlign="right" w:y="1"/>
      <w:rPr>
        <w:rStyle w:val="PageNumber"/>
      </w:rPr>
    </w:pPr>
  </w:p>
  <w:sdt>
    <w:sdtPr>
      <w:rPr>
        <w:rStyle w:val="PageNumber"/>
      </w:rPr>
      <w:id w:val="-1265683376"/>
      <w:docPartObj>
        <w:docPartGallery w:val="Page Numbers (Bottom of Page)"/>
        <w:docPartUnique/>
      </w:docPartObj>
    </w:sdtPr>
    <w:sdtContent>
      <w:p w14:paraId="0CC528DC" w14:textId="77777777" w:rsidR="007B73E6" w:rsidRDefault="007B73E6" w:rsidP="009E52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07441796"/>
      <w:docPartObj>
        <w:docPartGallery w:val="Page Numbers (Bottom of Page)"/>
        <w:docPartUnique/>
      </w:docPartObj>
    </w:sdtPr>
    <w:sdtContent>
      <w:p w14:paraId="453F98C8" w14:textId="0C5A1A55" w:rsidR="007B73E6" w:rsidRDefault="007B73E6" w:rsidP="007B73E6">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694317" w14:textId="77777777" w:rsidR="007B73E6" w:rsidRDefault="007B73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7C49" w14:textId="171E277D" w:rsidR="007B73E6" w:rsidRPr="008A3A5B" w:rsidRDefault="008A3A5B" w:rsidP="008A3A5B">
    <w:pPr>
      <w:pStyle w:val="Footer"/>
    </w:pPr>
    <w:hyperlink r:id="rId1" w:history="1">
      <w:r w:rsidRPr="00BB5CC2">
        <w:rPr>
          <w:rStyle w:val="Hyperlink"/>
        </w:rPr>
        <w:t>https://brunoton.github.io/return-to-consciousness/consciousness-structure/</w:t>
      </w:r>
    </w:hyperlink>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7674B" w14:textId="77777777" w:rsidR="00F53F00" w:rsidRDefault="00F53F00" w:rsidP="007B73E6">
      <w:pPr>
        <w:spacing w:after="0" w:line="240" w:lineRule="auto"/>
      </w:pPr>
      <w:r>
        <w:separator/>
      </w:r>
    </w:p>
  </w:footnote>
  <w:footnote w:type="continuationSeparator" w:id="0">
    <w:p w14:paraId="63D90087" w14:textId="77777777" w:rsidR="00F53F00" w:rsidRDefault="00F53F00" w:rsidP="007B7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DE64" w14:textId="401005E4" w:rsidR="00DE17C1" w:rsidRPr="00DE17C1" w:rsidRDefault="00DE17C1" w:rsidP="00DE17C1">
    <w:pPr>
      <w:pStyle w:val="Header"/>
      <w:rPr>
        <w:rFonts w:ascii="Segoe UI" w:hAnsi="Segoe UI" w:cs="Segoe UI"/>
        <w:color w:val="1F2328"/>
      </w:rPr>
    </w:pPr>
    <w:r>
      <w:rPr>
        <w:rFonts w:ascii="Segoe UI" w:hAnsi="Segoe UI" w:cs="Segoe UI"/>
        <w:color w:val="1F2328"/>
      </w:rPr>
      <w:t>Consciousness Structure: Dissociation, Integration, and the Limits of the Ordinary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B2B"/>
    <w:multiLevelType w:val="multilevel"/>
    <w:tmpl w:val="D88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A6ADB"/>
    <w:multiLevelType w:val="multilevel"/>
    <w:tmpl w:val="277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055F"/>
    <w:multiLevelType w:val="multilevel"/>
    <w:tmpl w:val="972E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C2E70"/>
    <w:multiLevelType w:val="multilevel"/>
    <w:tmpl w:val="8854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55954"/>
    <w:multiLevelType w:val="multilevel"/>
    <w:tmpl w:val="432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822BD"/>
    <w:multiLevelType w:val="multilevel"/>
    <w:tmpl w:val="D70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A000A"/>
    <w:multiLevelType w:val="multilevel"/>
    <w:tmpl w:val="76C8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954F7"/>
    <w:multiLevelType w:val="multilevel"/>
    <w:tmpl w:val="A75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0261D"/>
    <w:multiLevelType w:val="multilevel"/>
    <w:tmpl w:val="B084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81692"/>
    <w:multiLevelType w:val="multilevel"/>
    <w:tmpl w:val="470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12F1E"/>
    <w:multiLevelType w:val="multilevel"/>
    <w:tmpl w:val="BE7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76EB6"/>
    <w:multiLevelType w:val="multilevel"/>
    <w:tmpl w:val="3BF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97053"/>
    <w:multiLevelType w:val="multilevel"/>
    <w:tmpl w:val="D54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B26DA"/>
    <w:multiLevelType w:val="multilevel"/>
    <w:tmpl w:val="8C6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5788E"/>
    <w:multiLevelType w:val="multilevel"/>
    <w:tmpl w:val="401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CB6BF8"/>
    <w:multiLevelType w:val="multilevel"/>
    <w:tmpl w:val="93EE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530B6"/>
    <w:multiLevelType w:val="multilevel"/>
    <w:tmpl w:val="FFBA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E0264"/>
    <w:multiLevelType w:val="multilevel"/>
    <w:tmpl w:val="EF6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4A701A"/>
    <w:multiLevelType w:val="multilevel"/>
    <w:tmpl w:val="D0BA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5A54E5"/>
    <w:multiLevelType w:val="multilevel"/>
    <w:tmpl w:val="166E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7B5414"/>
    <w:multiLevelType w:val="multilevel"/>
    <w:tmpl w:val="79D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A75A11"/>
    <w:multiLevelType w:val="multilevel"/>
    <w:tmpl w:val="009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FD37F2"/>
    <w:multiLevelType w:val="multilevel"/>
    <w:tmpl w:val="E1CA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1A1EF7"/>
    <w:multiLevelType w:val="multilevel"/>
    <w:tmpl w:val="58DC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920990"/>
    <w:multiLevelType w:val="multilevel"/>
    <w:tmpl w:val="18C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D64327"/>
    <w:multiLevelType w:val="multilevel"/>
    <w:tmpl w:val="FFA8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D619A"/>
    <w:multiLevelType w:val="multilevel"/>
    <w:tmpl w:val="3232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025F4E"/>
    <w:multiLevelType w:val="multilevel"/>
    <w:tmpl w:val="F4F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0847EF"/>
    <w:multiLevelType w:val="multilevel"/>
    <w:tmpl w:val="BA9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0C6F78"/>
    <w:multiLevelType w:val="multilevel"/>
    <w:tmpl w:val="596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165F51"/>
    <w:multiLevelType w:val="multilevel"/>
    <w:tmpl w:val="DBE2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41F02"/>
    <w:multiLevelType w:val="multilevel"/>
    <w:tmpl w:val="A032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A1084E"/>
    <w:multiLevelType w:val="multilevel"/>
    <w:tmpl w:val="8344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64462C"/>
    <w:multiLevelType w:val="multilevel"/>
    <w:tmpl w:val="70A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D95A42"/>
    <w:multiLevelType w:val="multilevel"/>
    <w:tmpl w:val="E3D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EF1EF8"/>
    <w:multiLevelType w:val="multilevel"/>
    <w:tmpl w:val="A42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7E02E1"/>
    <w:multiLevelType w:val="multilevel"/>
    <w:tmpl w:val="3D7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071BAF"/>
    <w:multiLevelType w:val="multilevel"/>
    <w:tmpl w:val="645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6F3351"/>
    <w:multiLevelType w:val="multilevel"/>
    <w:tmpl w:val="F3B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E44981"/>
    <w:multiLevelType w:val="multilevel"/>
    <w:tmpl w:val="55B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286AF5"/>
    <w:multiLevelType w:val="multilevel"/>
    <w:tmpl w:val="2CB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CC4FBC"/>
    <w:multiLevelType w:val="multilevel"/>
    <w:tmpl w:val="3354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5D20D6"/>
    <w:multiLevelType w:val="multilevel"/>
    <w:tmpl w:val="D5C6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85221B"/>
    <w:multiLevelType w:val="multilevel"/>
    <w:tmpl w:val="5426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944833"/>
    <w:multiLevelType w:val="multilevel"/>
    <w:tmpl w:val="0ED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E16D66"/>
    <w:multiLevelType w:val="multilevel"/>
    <w:tmpl w:val="87A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703B01"/>
    <w:multiLevelType w:val="multilevel"/>
    <w:tmpl w:val="C23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97253D"/>
    <w:multiLevelType w:val="multilevel"/>
    <w:tmpl w:val="9202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D03F4E"/>
    <w:multiLevelType w:val="multilevel"/>
    <w:tmpl w:val="C45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46618A"/>
    <w:multiLevelType w:val="multilevel"/>
    <w:tmpl w:val="900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5F13A2"/>
    <w:multiLevelType w:val="multilevel"/>
    <w:tmpl w:val="A32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6E513C"/>
    <w:multiLevelType w:val="multilevel"/>
    <w:tmpl w:val="6EB6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9956BC"/>
    <w:multiLevelType w:val="multilevel"/>
    <w:tmpl w:val="4FFA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502966"/>
    <w:multiLevelType w:val="multilevel"/>
    <w:tmpl w:val="DEC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C80D07"/>
    <w:multiLevelType w:val="multilevel"/>
    <w:tmpl w:val="CF90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552DC2"/>
    <w:multiLevelType w:val="multilevel"/>
    <w:tmpl w:val="4A6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5E7C6A"/>
    <w:multiLevelType w:val="multilevel"/>
    <w:tmpl w:val="9048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750DD0"/>
    <w:multiLevelType w:val="multilevel"/>
    <w:tmpl w:val="481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8D0750"/>
    <w:multiLevelType w:val="multilevel"/>
    <w:tmpl w:val="933E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C62999"/>
    <w:multiLevelType w:val="multilevel"/>
    <w:tmpl w:val="183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F50156"/>
    <w:multiLevelType w:val="multilevel"/>
    <w:tmpl w:val="DBA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200619"/>
    <w:multiLevelType w:val="multilevel"/>
    <w:tmpl w:val="208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3107C1"/>
    <w:multiLevelType w:val="multilevel"/>
    <w:tmpl w:val="38F4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334BDE"/>
    <w:multiLevelType w:val="multilevel"/>
    <w:tmpl w:val="7FB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F44783"/>
    <w:multiLevelType w:val="multilevel"/>
    <w:tmpl w:val="504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083A7D"/>
    <w:multiLevelType w:val="multilevel"/>
    <w:tmpl w:val="28C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1C4257"/>
    <w:multiLevelType w:val="multilevel"/>
    <w:tmpl w:val="745E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99051F"/>
    <w:multiLevelType w:val="multilevel"/>
    <w:tmpl w:val="612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E02B9B"/>
    <w:multiLevelType w:val="multilevel"/>
    <w:tmpl w:val="09F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8142D2"/>
    <w:multiLevelType w:val="multilevel"/>
    <w:tmpl w:val="600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911910"/>
    <w:multiLevelType w:val="multilevel"/>
    <w:tmpl w:val="5FB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EE219D"/>
    <w:multiLevelType w:val="multilevel"/>
    <w:tmpl w:val="9CD4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2C6FDE"/>
    <w:multiLevelType w:val="multilevel"/>
    <w:tmpl w:val="B74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2F684C"/>
    <w:multiLevelType w:val="multilevel"/>
    <w:tmpl w:val="F82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730D01"/>
    <w:multiLevelType w:val="multilevel"/>
    <w:tmpl w:val="460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C26E5C"/>
    <w:multiLevelType w:val="multilevel"/>
    <w:tmpl w:val="226C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097B2A"/>
    <w:multiLevelType w:val="multilevel"/>
    <w:tmpl w:val="749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0B5340"/>
    <w:multiLevelType w:val="multilevel"/>
    <w:tmpl w:val="E5E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486F64"/>
    <w:multiLevelType w:val="multilevel"/>
    <w:tmpl w:val="5820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597ABA"/>
    <w:multiLevelType w:val="multilevel"/>
    <w:tmpl w:val="F56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605C08"/>
    <w:multiLevelType w:val="multilevel"/>
    <w:tmpl w:val="B22E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955563"/>
    <w:multiLevelType w:val="multilevel"/>
    <w:tmpl w:val="048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E26998"/>
    <w:multiLevelType w:val="multilevel"/>
    <w:tmpl w:val="9146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1B723D"/>
    <w:multiLevelType w:val="multilevel"/>
    <w:tmpl w:val="A5C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4532E8"/>
    <w:multiLevelType w:val="multilevel"/>
    <w:tmpl w:val="5A04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715398"/>
    <w:multiLevelType w:val="multilevel"/>
    <w:tmpl w:val="515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9C4208"/>
    <w:multiLevelType w:val="multilevel"/>
    <w:tmpl w:val="006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B62F6E"/>
    <w:multiLevelType w:val="multilevel"/>
    <w:tmpl w:val="A95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D37796"/>
    <w:multiLevelType w:val="multilevel"/>
    <w:tmpl w:val="08F4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4355CB"/>
    <w:multiLevelType w:val="multilevel"/>
    <w:tmpl w:val="1FEA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5B662E"/>
    <w:multiLevelType w:val="multilevel"/>
    <w:tmpl w:val="8564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94707F"/>
    <w:multiLevelType w:val="multilevel"/>
    <w:tmpl w:val="07EA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D9A44A7"/>
    <w:multiLevelType w:val="multilevel"/>
    <w:tmpl w:val="E5F6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281F1C"/>
    <w:multiLevelType w:val="multilevel"/>
    <w:tmpl w:val="67C4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5B3993"/>
    <w:multiLevelType w:val="multilevel"/>
    <w:tmpl w:val="1BF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7765CE"/>
    <w:multiLevelType w:val="multilevel"/>
    <w:tmpl w:val="C03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9B55AF"/>
    <w:multiLevelType w:val="multilevel"/>
    <w:tmpl w:val="CFE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A41F37"/>
    <w:multiLevelType w:val="multilevel"/>
    <w:tmpl w:val="94FA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5B0E3B"/>
    <w:multiLevelType w:val="multilevel"/>
    <w:tmpl w:val="4D9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886D3C"/>
    <w:multiLevelType w:val="multilevel"/>
    <w:tmpl w:val="AD26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B34BC3"/>
    <w:multiLevelType w:val="multilevel"/>
    <w:tmpl w:val="5DD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B51034"/>
    <w:multiLevelType w:val="multilevel"/>
    <w:tmpl w:val="B80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D72DBA"/>
    <w:multiLevelType w:val="multilevel"/>
    <w:tmpl w:val="C634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163534"/>
    <w:multiLevelType w:val="multilevel"/>
    <w:tmpl w:val="93F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3710BF"/>
    <w:multiLevelType w:val="multilevel"/>
    <w:tmpl w:val="5CC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3B25D8"/>
    <w:multiLevelType w:val="multilevel"/>
    <w:tmpl w:val="2CBC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6049D0"/>
    <w:multiLevelType w:val="multilevel"/>
    <w:tmpl w:val="090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9538FB"/>
    <w:multiLevelType w:val="multilevel"/>
    <w:tmpl w:val="480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A21C82"/>
    <w:multiLevelType w:val="multilevel"/>
    <w:tmpl w:val="A12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BB6C8E"/>
    <w:multiLevelType w:val="multilevel"/>
    <w:tmpl w:val="9F9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8100D8"/>
    <w:multiLevelType w:val="multilevel"/>
    <w:tmpl w:val="33EE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1A97CF5"/>
    <w:multiLevelType w:val="multilevel"/>
    <w:tmpl w:val="1184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1DE66F6"/>
    <w:multiLevelType w:val="multilevel"/>
    <w:tmpl w:val="77A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E62A04"/>
    <w:multiLevelType w:val="multilevel"/>
    <w:tmpl w:val="21D0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F975BE"/>
    <w:multiLevelType w:val="multilevel"/>
    <w:tmpl w:val="7324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512E9A"/>
    <w:multiLevelType w:val="multilevel"/>
    <w:tmpl w:val="02E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F25175"/>
    <w:multiLevelType w:val="multilevel"/>
    <w:tmpl w:val="796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163800"/>
    <w:multiLevelType w:val="multilevel"/>
    <w:tmpl w:val="0D5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3C6AFE"/>
    <w:multiLevelType w:val="multilevel"/>
    <w:tmpl w:val="CD02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593513"/>
    <w:multiLevelType w:val="multilevel"/>
    <w:tmpl w:val="8E0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FD6A83"/>
    <w:multiLevelType w:val="multilevel"/>
    <w:tmpl w:val="BF5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127021"/>
    <w:multiLevelType w:val="multilevel"/>
    <w:tmpl w:val="DE6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6A2AD0"/>
    <w:multiLevelType w:val="multilevel"/>
    <w:tmpl w:val="4F70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660377"/>
    <w:multiLevelType w:val="multilevel"/>
    <w:tmpl w:val="39F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71288D"/>
    <w:multiLevelType w:val="multilevel"/>
    <w:tmpl w:val="B05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9325C3"/>
    <w:multiLevelType w:val="multilevel"/>
    <w:tmpl w:val="B6C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A55ABC"/>
    <w:multiLevelType w:val="multilevel"/>
    <w:tmpl w:val="3156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5CA710D"/>
    <w:multiLevelType w:val="multilevel"/>
    <w:tmpl w:val="96C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CE7E73"/>
    <w:multiLevelType w:val="multilevel"/>
    <w:tmpl w:val="B592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A11C00"/>
    <w:multiLevelType w:val="multilevel"/>
    <w:tmpl w:val="A3F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C74D92"/>
    <w:multiLevelType w:val="multilevel"/>
    <w:tmpl w:val="34F8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6FE25EB"/>
    <w:multiLevelType w:val="multilevel"/>
    <w:tmpl w:val="D21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BF5D81"/>
    <w:multiLevelType w:val="multilevel"/>
    <w:tmpl w:val="F62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E1728E"/>
    <w:multiLevelType w:val="multilevel"/>
    <w:tmpl w:val="F16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EF0E16"/>
    <w:multiLevelType w:val="multilevel"/>
    <w:tmpl w:val="23B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696595"/>
    <w:multiLevelType w:val="multilevel"/>
    <w:tmpl w:val="A9C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9C1123"/>
    <w:multiLevelType w:val="multilevel"/>
    <w:tmpl w:val="235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EE49D7"/>
    <w:multiLevelType w:val="multilevel"/>
    <w:tmpl w:val="12B6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F67320"/>
    <w:multiLevelType w:val="multilevel"/>
    <w:tmpl w:val="B8A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1476AE"/>
    <w:multiLevelType w:val="multilevel"/>
    <w:tmpl w:val="A36E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A640BC1"/>
    <w:multiLevelType w:val="multilevel"/>
    <w:tmpl w:val="55E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7C00B4"/>
    <w:multiLevelType w:val="multilevel"/>
    <w:tmpl w:val="4B4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857881"/>
    <w:multiLevelType w:val="multilevel"/>
    <w:tmpl w:val="7D9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AB24F6"/>
    <w:multiLevelType w:val="multilevel"/>
    <w:tmpl w:val="44D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E55E01"/>
    <w:multiLevelType w:val="multilevel"/>
    <w:tmpl w:val="1A88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4A77A4"/>
    <w:multiLevelType w:val="multilevel"/>
    <w:tmpl w:val="381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965329"/>
    <w:multiLevelType w:val="multilevel"/>
    <w:tmpl w:val="44A4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A22D04"/>
    <w:multiLevelType w:val="multilevel"/>
    <w:tmpl w:val="4A6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A34347"/>
    <w:multiLevelType w:val="multilevel"/>
    <w:tmpl w:val="6488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8C3311"/>
    <w:multiLevelType w:val="multilevel"/>
    <w:tmpl w:val="7C4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D948AB"/>
    <w:multiLevelType w:val="multilevel"/>
    <w:tmpl w:val="0472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D7B776E"/>
    <w:multiLevelType w:val="multilevel"/>
    <w:tmpl w:val="ECEE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E233B57"/>
    <w:multiLevelType w:val="multilevel"/>
    <w:tmpl w:val="640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E7340A4"/>
    <w:multiLevelType w:val="multilevel"/>
    <w:tmpl w:val="0CC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9B3512"/>
    <w:multiLevelType w:val="multilevel"/>
    <w:tmpl w:val="72A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D01431"/>
    <w:multiLevelType w:val="multilevel"/>
    <w:tmpl w:val="96F25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ED67F66"/>
    <w:multiLevelType w:val="multilevel"/>
    <w:tmpl w:val="96F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F81874"/>
    <w:multiLevelType w:val="multilevel"/>
    <w:tmpl w:val="9C7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F1E4889"/>
    <w:multiLevelType w:val="multilevel"/>
    <w:tmpl w:val="0C7A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202021"/>
    <w:multiLevelType w:val="multilevel"/>
    <w:tmpl w:val="89B8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F237DB7"/>
    <w:multiLevelType w:val="multilevel"/>
    <w:tmpl w:val="3F8C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784721"/>
    <w:multiLevelType w:val="multilevel"/>
    <w:tmpl w:val="FD8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C2522A"/>
    <w:multiLevelType w:val="multilevel"/>
    <w:tmpl w:val="B81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01E25FD"/>
    <w:multiLevelType w:val="multilevel"/>
    <w:tmpl w:val="49C0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0E73EA0"/>
    <w:multiLevelType w:val="multilevel"/>
    <w:tmpl w:val="A5FC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2035690"/>
    <w:multiLevelType w:val="multilevel"/>
    <w:tmpl w:val="46E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2506815"/>
    <w:multiLevelType w:val="multilevel"/>
    <w:tmpl w:val="9A0E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251798D"/>
    <w:multiLevelType w:val="multilevel"/>
    <w:tmpl w:val="E670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26475ED"/>
    <w:multiLevelType w:val="multilevel"/>
    <w:tmpl w:val="BE4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2A23A9D"/>
    <w:multiLevelType w:val="multilevel"/>
    <w:tmpl w:val="CE5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2CD19BC"/>
    <w:multiLevelType w:val="multilevel"/>
    <w:tmpl w:val="FB4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A754EE"/>
    <w:multiLevelType w:val="multilevel"/>
    <w:tmpl w:val="F742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3EA5BAE"/>
    <w:multiLevelType w:val="multilevel"/>
    <w:tmpl w:val="E03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21033D"/>
    <w:multiLevelType w:val="multilevel"/>
    <w:tmpl w:val="C3B2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347BF1"/>
    <w:multiLevelType w:val="multilevel"/>
    <w:tmpl w:val="302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4804764"/>
    <w:multiLevelType w:val="multilevel"/>
    <w:tmpl w:val="0ED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4AE3DC9"/>
    <w:multiLevelType w:val="multilevel"/>
    <w:tmpl w:val="158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DC196B"/>
    <w:multiLevelType w:val="multilevel"/>
    <w:tmpl w:val="904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4FF6ACD"/>
    <w:multiLevelType w:val="multilevel"/>
    <w:tmpl w:val="FEA4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2927D9"/>
    <w:multiLevelType w:val="multilevel"/>
    <w:tmpl w:val="CB5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2E5F99"/>
    <w:multiLevelType w:val="multilevel"/>
    <w:tmpl w:val="59C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5565F00"/>
    <w:multiLevelType w:val="multilevel"/>
    <w:tmpl w:val="98A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56100DB"/>
    <w:multiLevelType w:val="multilevel"/>
    <w:tmpl w:val="157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5680CA4"/>
    <w:multiLevelType w:val="multilevel"/>
    <w:tmpl w:val="1E3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5BB7AE6"/>
    <w:multiLevelType w:val="multilevel"/>
    <w:tmpl w:val="31F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5CA57A9"/>
    <w:multiLevelType w:val="multilevel"/>
    <w:tmpl w:val="4D4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5CD3F1D"/>
    <w:multiLevelType w:val="multilevel"/>
    <w:tmpl w:val="EACE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5FB2EC4"/>
    <w:multiLevelType w:val="multilevel"/>
    <w:tmpl w:val="81A8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6906862"/>
    <w:multiLevelType w:val="multilevel"/>
    <w:tmpl w:val="AEF0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7213BF3"/>
    <w:multiLevelType w:val="multilevel"/>
    <w:tmpl w:val="385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353DC2"/>
    <w:multiLevelType w:val="multilevel"/>
    <w:tmpl w:val="EF60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7A027F1"/>
    <w:multiLevelType w:val="multilevel"/>
    <w:tmpl w:val="EECA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7A3291E"/>
    <w:multiLevelType w:val="multilevel"/>
    <w:tmpl w:val="612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7B1492C"/>
    <w:multiLevelType w:val="multilevel"/>
    <w:tmpl w:val="ADA4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80B4F68"/>
    <w:multiLevelType w:val="multilevel"/>
    <w:tmpl w:val="25B2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84F7632"/>
    <w:multiLevelType w:val="multilevel"/>
    <w:tmpl w:val="508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B549F7"/>
    <w:multiLevelType w:val="multilevel"/>
    <w:tmpl w:val="77F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1641B7"/>
    <w:multiLevelType w:val="multilevel"/>
    <w:tmpl w:val="9E6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9B052AE"/>
    <w:multiLevelType w:val="multilevel"/>
    <w:tmpl w:val="66F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9C20057"/>
    <w:multiLevelType w:val="multilevel"/>
    <w:tmpl w:val="568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9E6753D"/>
    <w:multiLevelType w:val="multilevel"/>
    <w:tmpl w:val="00C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9EB2EAE"/>
    <w:multiLevelType w:val="multilevel"/>
    <w:tmpl w:val="E8E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A2257F7"/>
    <w:multiLevelType w:val="multilevel"/>
    <w:tmpl w:val="BFD6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A807DD2"/>
    <w:multiLevelType w:val="multilevel"/>
    <w:tmpl w:val="54B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AC7122F"/>
    <w:multiLevelType w:val="multilevel"/>
    <w:tmpl w:val="833C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B114A95"/>
    <w:multiLevelType w:val="multilevel"/>
    <w:tmpl w:val="E4A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B6317FE"/>
    <w:multiLevelType w:val="multilevel"/>
    <w:tmpl w:val="650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BCC356E"/>
    <w:multiLevelType w:val="multilevel"/>
    <w:tmpl w:val="0B4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C4720E2"/>
    <w:multiLevelType w:val="multilevel"/>
    <w:tmpl w:val="8E00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CC51B4C"/>
    <w:multiLevelType w:val="multilevel"/>
    <w:tmpl w:val="B2FE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CF0765F"/>
    <w:multiLevelType w:val="multilevel"/>
    <w:tmpl w:val="D61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D314C17"/>
    <w:multiLevelType w:val="multilevel"/>
    <w:tmpl w:val="B2C8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D4E1A65"/>
    <w:multiLevelType w:val="multilevel"/>
    <w:tmpl w:val="AF8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D716AAD"/>
    <w:multiLevelType w:val="multilevel"/>
    <w:tmpl w:val="895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D913244"/>
    <w:multiLevelType w:val="multilevel"/>
    <w:tmpl w:val="12D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DBC291B"/>
    <w:multiLevelType w:val="multilevel"/>
    <w:tmpl w:val="4CD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DC72DA4"/>
    <w:multiLevelType w:val="multilevel"/>
    <w:tmpl w:val="74B8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DDF50AC"/>
    <w:multiLevelType w:val="multilevel"/>
    <w:tmpl w:val="328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DE1176A"/>
    <w:multiLevelType w:val="multilevel"/>
    <w:tmpl w:val="ECC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EA17329"/>
    <w:multiLevelType w:val="multilevel"/>
    <w:tmpl w:val="888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F706ACF"/>
    <w:multiLevelType w:val="multilevel"/>
    <w:tmpl w:val="9ED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F711713"/>
    <w:multiLevelType w:val="multilevel"/>
    <w:tmpl w:val="DBD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0107927"/>
    <w:multiLevelType w:val="multilevel"/>
    <w:tmpl w:val="1D3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0506E5E"/>
    <w:multiLevelType w:val="multilevel"/>
    <w:tmpl w:val="D55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0EC4F62"/>
    <w:multiLevelType w:val="multilevel"/>
    <w:tmpl w:val="71C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1884F96"/>
    <w:multiLevelType w:val="multilevel"/>
    <w:tmpl w:val="DA5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1DB36F4"/>
    <w:multiLevelType w:val="multilevel"/>
    <w:tmpl w:val="E1A2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22140E2"/>
    <w:multiLevelType w:val="multilevel"/>
    <w:tmpl w:val="A03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24A5E73"/>
    <w:multiLevelType w:val="multilevel"/>
    <w:tmpl w:val="7C58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27013D4"/>
    <w:multiLevelType w:val="multilevel"/>
    <w:tmpl w:val="B67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28A6ABF"/>
    <w:multiLevelType w:val="multilevel"/>
    <w:tmpl w:val="F14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2AC0C50"/>
    <w:multiLevelType w:val="multilevel"/>
    <w:tmpl w:val="205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2F32AC8"/>
    <w:multiLevelType w:val="multilevel"/>
    <w:tmpl w:val="CD3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3695A7C"/>
    <w:multiLevelType w:val="multilevel"/>
    <w:tmpl w:val="0D0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3C64F3A"/>
    <w:multiLevelType w:val="multilevel"/>
    <w:tmpl w:val="777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3D47048"/>
    <w:multiLevelType w:val="multilevel"/>
    <w:tmpl w:val="84A6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3DB6708"/>
    <w:multiLevelType w:val="multilevel"/>
    <w:tmpl w:val="B43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4054519"/>
    <w:multiLevelType w:val="multilevel"/>
    <w:tmpl w:val="174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41E0059"/>
    <w:multiLevelType w:val="multilevel"/>
    <w:tmpl w:val="1E5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454078A"/>
    <w:multiLevelType w:val="multilevel"/>
    <w:tmpl w:val="F212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4E67D8C"/>
    <w:multiLevelType w:val="multilevel"/>
    <w:tmpl w:val="497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50466A2"/>
    <w:multiLevelType w:val="multilevel"/>
    <w:tmpl w:val="2B76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5093DCF"/>
    <w:multiLevelType w:val="multilevel"/>
    <w:tmpl w:val="C1E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562137D"/>
    <w:multiLevelType w:val="multilevel"/>
    <w:tmpl w:val="9138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59475B2"/>
    <w:multiLevelType w:val="multilevel"/>
    <w:tmpl w:val="0062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5EA5D15"/>
    <w:multiLevelType w:val="multilevel"/>
    <w:tmpl w:val="4F56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6310A6A"/>
    <w:multiLevelType w:val="multilevel"/>
    <w:tmpl w:val="5AA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666764B"/>
    <w:multiLevelType w:val="multilevel"/>
    <w:tmpl w:val="CEA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68D4CC0"/>
    <w:multiLevelType w:val="multilevel"/>
    <w:tmpl w:val="446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73E60BC"/>
    <w:multiLevelType w:val="multilevel"/>
    <w:tmpl w:val="9960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777552F"/>
    <w:multiLevelType w:val="multilevel"/>
    <w:tmpl w:val="80E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4952BD"/>
    <w:multiLevelType w:val="multilevel"/>
    <w:tmpl w:val="BE0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89C53A7"/>
    <w:multiLevelType w:val="multilevel"/>
    <w:tmpl w:val="D29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8A22FCB"/>
    <w:multiLevelType w:val="multilevel"/>
    <w:tmpl w:val="919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8B04C87"/>
    <w:multiLevelType w:val="multilevel"/>
    <w:tmpl w:val="1B2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8F92EE9"/>
    <w:multiLevelType w:val="multilevel"/>
    <w:tmpl w:val="C4E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92D0C65"/>
    <w:multiLevelType w:val="multilevel"/>
    <w:tmpl w:val="6A3E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A40410F"/>
    <w:multiLevelType w:val="multilevel"/>
    <w:tmpl w:val="628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A5859C6"/>
    <w:multiLevelType w:val="multilevel"/>
    <w:tmpl w:val="8B2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AD042A3"/>
    <w:multiLevelType w:val="multilevel"/>
    <w:tmpl w:val="5D4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B4B3251"/>
    <w:multiLevelType w:val="multilevel"/>
    <w:tmpl w:val="319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CB201B2"/>
    <w:multiLevelType w:val="multilevel"/>
    <w:tmpl w:val="4D6C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CC5681B"/>
    <w:multiLevelType w:val="multilevel"/>
    <w:tmpl w:val="3B4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CDB2945"/>
    <w:multiLevelType w:val="multilevel"/>
    <w:tmpl w:val="087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D236C99"/>
    <w:multiLevelType w:val="multilevel"/>
    <w:tmpl w:val="DC2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D481542"/>
    <w:multiLevelType w:val="multilevel"/>
    <w:tmpl w:val="54F4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DA31B44"/>
    <w:multiLevelType w:val="multilevel"/>
    <w:tmpl w:val="926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DCD6550"/>
    <w:multiLevelType w:val="multilevel"/>
    <w:tmpl w:val="D59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DE93770"/>
    <w:multiLevelType w:val="multilevel"/>
    <w:tmpl w:val="1B3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F25004F"/>
    <w:multiLevelType w:val="multilevel"/>
    <w:tmpl w:val="FFDA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F930A73"/>
    <w:multiLevelType w:val="multilevel"/>
    <w:tmpl w:val="097E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FE9677C"/>
    <w:multiLevelType w:val="multilevel"/>
    <w:tmpl w:val="788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FFD5438"/>
    <w:multiLevelType w:val="multilevel"/>
    <w:tmpl w:val="5252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00A4B11"/>
    <w:multiLevelType w:val="multilevel"/>
    <w:tmpl w:val="21C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02B51C0"/>
    <w:multiLevelType w:val="multilevel"/>
    <w:tmpl w:val="121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02E3677"/>
    <w:multiLevelType w:val="multilevel"/>
    <w:tmpl w:val="6E8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03A1609"/>
    <w:multiLevelType w:val="multilevel"/>
    <w:tmpl w:val="F95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0576691"/>
    <w:multiLevelType w:val="multilevel"/>
    <w:tmpl w:val="4BEC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08952A9"/>
    <w:multiLevelType w:val="multilevel"/>
    <w:tmpl w:val="C07E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0C137B5"/>
    <w:multiLevelType w:val="multilevel"/>
    <w:tmpl w:val="A34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0DE20CD"/>
    <w:multiLevelType w:val="multilevel"/>
    <w:tmpl w:val="2DD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13D5D2D"/>
    <w:multiLevelType w:val="multilevel"/>
    <w:tmpl w:val="BCD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1420C92"/>
    <w:multiLevelType w:val="multilevel"/>
    <w:tmpl w:val="FCF4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1586962"/>
    <w:multiLevelType w:val="multilevel"/>
    <w:tmpl w:val="2FE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15B66C3"/>
    <w:multiLevelType w:val="multilevel"/>
    <w:tmpl w:val="0FA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17405F6"/>
    <w:multiLevelType w:val="multilevel"/>
    <w:tmpl w:val="A748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19E71EB"/>
    <w:multiLevelType w:val="multilevel"/>
    <w:tmpl w:val="072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1BE39AA"/>
    <w:multiLevelType w:val="multilevel"/>
    <w:tmpl w:val="C2DE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24B5039"/>
    <w:multiLevelType w:val="multilevel"/>
    <w:tmpl w:val="C4B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2500D94"/>
    <w:multiLevelType w:val="multilevel"/>
    <w:tmpl w:val="5728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27D4944"/>
    <w:multiLevelType w:val="multilevel"/>
    <w:tmpl w:val="FA4E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2AE1140"/>
    <w:multiLevelType w:val="multilevel"/>
    <w:tmpl w:val="CBF2B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2B64D62"/>
    <w:multiLevelType w:val="multilevel"/>
    <w:tmpl w:val="CF02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3262343"/>
    <w:multiLevelType w:val="multilevel"/>
    <w:tmpl w:val="0840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38E3366"/>
    <w:multiLevelType w:val="multilevel"/>
    <w:tmpl w:val="311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3995811"/>
    <w:multiLevelType w:val="multilevel"/>
    <w:tmpl w:val="8B7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3BB0744"/>
    <w:multiLevelType w:val="multilevel"/>
    <w:tmpl w:val="B81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3D43830"/>
    <w:multiLevelType w:val="multilevel"/>
    <w:tmpl w:val="941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3DF484E"/>
    <w:multiLevelType w:val="multilevel"/>
    <w:tmpl w:val="2E6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4004256"/>
    <w:multiLevelType w:val="multilevel"/>
    <w:tmpl w:val="2CA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4017AA7"/>
    <w:multiLevelType w:val="multilevel"/>
    <w:tmpl w:val="44A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40506A2"/>
    <w:multiLevelType w:val="multilevel"/>
    <w:tmpl w:val="3528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4057A6B"/>
    <w:multiLevelType w:val="multilevel"/>
    <w:tmpl w:val="4728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0B661A"/>
    <w:multiLevelType w:val="multilevel"/>
    <w:tmpl w:val="8024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424346D"/>
    <w:multiLevelType w:val="multilevel"/>
    <w:tmpl w:val="FFA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49522FA"/>
    <w:multiLevelType w:val="multilevel"/>
    <w:tmpl w:val="F8A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4E81ECA"/>
    <w:multiLevelType w:val="multilevel"/>
    <w:tmpl w:val="A3B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003884"/>
    <w:multiLevelType w:val="multilevel"/>
    <w:tmpl w:val="CAA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5974A53"/>
    <w:multiLevelType w:val="multilevel"/>
    <w:tmpl w:val="4D2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5E167B0"/>
    <w:multiLevelType w:val="multilevel"/>
    <w:tmpl w:val="0EF8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5E61C1C"/>
    <w:multiLevelType w:val="multilevel"/>
    <w:tmpl w:val="34A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5EA3F73"/>
    <w:multiLevelType w:val="multilevel"/>
    <w:tmpl w:val="DBD4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60B2E4D"/>
    <w:multiLevelType w:val="multilevel"/>
    <w:tmpl w:val="D94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6414B75"/>
    <w:multiLevelType w:val="multilevel"/>
    <w:tmpl w:val="26A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6710562"/>
    <w:multiLevelType w:val="multilevel"/>
    <w:tmpl w:val="768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6757F4D"/>
    <w:multiLevelType w:val="multilevel"/>
    <w:tmpl w:val="1992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682100B"/>
    <w:multiLevelType w:val="multilevel"/>
    <w:tmpl w:val="65A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6BA73E1"/>
    <w:multiLevelType w:val="multilevel"/>
    <w:tmpl w:val="A034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73D752E"/>
    <w:multiLevelType w:val="multilevel"/>
    <w:tmpl w:val="8AF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7E12E2F"/>
    <w:multiLevelType w:val="multilevel"/>
    <w:tmpl w:val="1BE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8230D4B"/>
    <w:multiLevelType w:val="multilevel"/>
    <w:tmpl w:val="5D2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88A7AEA"/>
    <w:multiLevelType w:val="multilevel"/>
    <w:tmpl w:val="529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9031533"/>
    <w:multiLevelType w:val="multilevel"/>
    <w:tmpl w:val="0FC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9375E35"/>
    <w:multiLevelType w:val="multilevel"/>
    <w:tmpl w:val="E6E2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9543330"/>
    <w:multiLevelType w:val="multilevel"/>
    <w:tmpl w:val="05E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9764CEA"/>
    <w:multiLevelType w:val="multilevel"/>
    <w:tmpl w:val="F50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9862CC4"/>
    <w:multiLevelType w:val="multilevel"/>
    <w:tmpl w:val="092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990259F"/>
    <w:multiLevelType w:val="multilevel"/>
    <w:tmpl w:val="1284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99E54C4"/>
    <w:multiLevelType w:val="multilevel"/>
    <w:tmpl w:val="4106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9BF3357"/>
    <w:multiLevelType w:val="multilevel"/>
    <w:tmpl w:val="9EE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9DC1A16"/>
    <w:multiLevelType w:val="multilevel"/>
    <w:tmpl w:val="F04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9DD42ED"/>
    <w:multiLevelType w:val="multilevel"/>
    <w:tmpl w:val="A6A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AD606EF"/>
    <w:multiLevelType w:val="multilevel"/>
    <w:tmpl w:val="53B6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BC60BE0"/>
    <w:multiLevelType w:val="multilevel"/>
    <w:tmpl w:val="91F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BF93600"/>
    <w:multiLevelType w:val="multilevel"/>
    <w:tmpl w:val="A2E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C045052"/>
    <w:multiLevelType w:val="multilevel"/>
    <w:tmpl w:val="42B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C393E18"/>
    <w:multiLevelType w:val="multilevel"/>
    <w:tmpl w:val="C1E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C4504FB"/>
    <w:multiLevelType w:val="multilevel"/>
    <w:tmpl w:val="7E6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C822ACF"/>
    <w:multiLevelType w:val="multilevel"/>
    <w:tmpl w:val="0B72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CB73008"/>
    <w:multiLevelType w:val="multilevel"/>
    <w:tmpl w:val="B68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D0D07A0"/>
    <w:multiLevelType w:val="multilevel"/>
    <w:tmpl w:val="80E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D8F0C24"/>
    <w:multiLevelType w:val="multilevel"/>
    <w:tmpl w:val="0A1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D98657F"/>
    <w:multiLevelType w:val="multilevel"/>
    <w:tmpl w:val="FE9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D747B7"/>
    <w:multiLevelType w:val="multilevel"/>
    <w:tmpl w:val="E40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DEE3B7D"/>
    <w:multiLevelType w:val="multilevel"/>
    <w:tmpl w:val="FA02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E2630A0"/>
    <w:multiLevelType w:val="multilevel"/>
    <w:tmpl w:val="67E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EE71D41"/>
    <w:multiLevelType w:val="multilevel"/>
    <w:tmpl w:val="F15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F8408B7"/>
    <w:multiLevelType w:val="multilevel"/>
    <w:tmpl w:val="E92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02B0C19"/>
    <w:multiLevelType w:val="multilevel"/>
    <w:tmpl w:val="957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0C404E7"/>
    <w:multiLevelType w:val="multilevel"/>
    <w:tmpl w:val="725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0E87D10"/>
    <w:multiLevelType w:val="multilevel"/>
    <w:tmpl w:val="5A3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14F5083"/>
    <w:multiLevelType w:val="multilevel"/>
    <w:tmpl w:val="129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1DD315F"/>
    <w:multiLevelType w:val="multilevel"/>
    <w:tmpl w:val="91AA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202438E"/>
    <w:multiLevelType w:val="multilevel"/>
    <w:tmpl w:val="DFC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2105DC1"/>
    <w:multiLevelType w:val="multilevel"/>
    <w:tmpl w:val="E74A9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25A57E9"/>
    <w:multiLevelType w:val="multilevel"/>
    <w:tmpl w:val="7B14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2DD0FEF"/>
    <w:multiLevelType w:val="multilevel"/>
    <w:tmpl w:val="041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3E46F30"/>
    <w:multiLevelType w:val="multilevel"/>
    <w:tmpl w:val="C8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4711591"/>
    <w:multiLevelType w:val="multilevel"/>
    <w:tmpl w:val="0BF4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4C76E34"/>
    <w:multiLevelType w:val="multilevel"/>
    <w:tmpl w:val="0F3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4D642F5"/>
    <w:multiLevelType w:val="multilevel"/>
    <w:tmpl w:val="0C88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51D617E"/>
    <w:multiLevelType w:val="multilevel"/>
    <w:tmpl w:val="D53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539004E"/>
    <w:multiLevelType w:val="multilevel"/>
    <w:tmpl w:val="B728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55E2192"/>
    <w:multiLevelType w:val="multilevel"/>
    <w:tmpl w:val="1D9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5745BF4"/>
    <w:multiLevelType w:val="multilevel"/>
    <w:tmpl w:val="E44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58E5276"/>
    <w:multiLevelType w:val="multilevel"/>
    <w:tmpl w:val="870E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5C34975"/>
    <w:multiLevelType w:val="multilevel"/>
    <w:tmpl w:val="7F8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5E014BD"/>
    <w:multiLevelType w:val="multilevel"/>
    <w:tmpl w:val="9FA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62266F1"/>
    <w:multiLevelType w:val="multilevel"/>
    <w:tmpl w:val="EA10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6D71D08"/>
    <w:multiLevelType w:val="multilevel"/>
    <w:tmpl w:val="D89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7073CAC"/>
    <w:multiLevelType w:val="multilevel"/>
    <w:tmpl w:val="B970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728320A"/>
    <w:multiLevelType w:val="multilevel"/>
    <w:tmpl w:val="E4F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8570D5E"/>
    <w:multiLevelType w:val="multilevel"/>
    <w:tmpl w:val="DD00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8EE3D3D"/>
    <w:multiLevelType w:val="multilevel"/>
    <w:tmpl w:val="1510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93E2C25"/>
    <w:multiLevelType w:val="multilevel"/>
    <w:tmpl w:val="95EA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9F81239"/>
    <w:multiLevelType w:val="multilevel"/>
    <w:tmpl w:val="847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A0F0CC8"/>
    <w:multiLevelType w:val="multilevel"/>
    <w:tmpl w:val="275E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A434B51"/>
    <w:multiLevelType w:val="multilevel"/>
    <w:tmpl w:val="39D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BA9093B"/>
    <w:multiLevelType w:val="multilevel"/>
    <w:tmpl w:val="B1F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2B0C6C"/>
    <w:multiLevelType w:val="multilevel"/>
    <w:tmpl w:val="7D86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BB06EB"/>
    <w:multiLevelType w:val="multilevel"/>
    <w:tmpl w:val="1B4A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CD46303"/>
    <w:multiLevelType w:val="multilevel"/>
    <w:tmpl w:val="6FE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4248D7"/>
    <w:multiLevelType w:val="multilevel"/>
    <w:tmpl w:val="665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0346A"/>
    <w:multiLevelType w:val="multilevel"/>
    <w:tmpl w:val="EA1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8C4822"/>
    <w:multiLevelType w:val="multilevel"/>
    <w:tmpl w:val="187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9F0FA2"/>
    <w:multiLevelType w:val="multilevel"/>
    <w:tmpl w:val="E12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A340D6"/>
    <w:multiLevelType w:val="multilevel"/>
    <w:tmpl w:val="0288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B72FB3"/>
    <w:multiLevelType w:val="multilevel"/>
    <w:tmpl w:val="6948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EC70DA5"/>
    <w:multiLevelType w:val="multilevel"/>
    <w:tmpl w:val="4D7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0A2BC1"/>
    <w:multiLevelType w:val="multilevel"/>
    <w:tmpl w:val="B21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0D1A76"/>
    <w:multiLevelType w:val="multilevel"/>
    <w:tmpl w:val="CA64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F571D1A"/>
    <w:multiLevelType w:val="multilevel"/>
    <w:tmpl w:val="59D4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0A24929"/>
    <w:multiLevelType w:val="multilevel"/>
    <w:tmpl w:val="CF9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2728D7"/>
    <w:multiLevelType w:val="multilevel"/>
    <w:tmpl w:val="0A2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8E281F"/>
    <w:multiLevelType w:val="multilevel"/>
    <w:tmpl w:val="B15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1A46D2F"/>
    <w:multiLevelType w:val="multilevel"/>
    <w:tmpl w:val="D51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1D0DD4"/>
    <w:multiLevelType w:val="multilevel"/>
    <w:tmpl w:val="77E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A277CD"/>
    <w:multiLevelType w:val="multilevel"/>
    <w:tmpl w:val="90940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EE6283"/>
    <w:multiLevelType w:val="multilevel"/>
    <w:tmpl w:val="2E3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235C3D"/>
    <w:multiLevelType w:val="multilevel"/>
    <w:tmpl w:val="C11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6E1A1F"/>
    <w:multiLevelType w:val="multilevel"/>
    <w:tmpl w:val="80B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8E5117"/>
    <w:multiLevelType w:val="multilevel"/>
    <w:tmpl w:val="5C12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3C055DD"/>
    <w:multiLevelType w:val="multilevel"/>
    <w:tmpl w:val="6BD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65100E"/>
    <w:multiLevelType w:val="multilevel"/>
    <w:tmpl w:val="267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4C34106"/>
    <w:multiLevelType w:val="multilevel"/>
    <w:tmpl w:val="951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4E41BDC"/>
    <w:multiLevelType w:val="multilevel"/>
    <w:tmpl w:val="E2E8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2B4FAE"/>
    <w:multiLevelType w:val="multilevel"/>
    <w:tmpl w:val="02D6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5407526"/>
    <w:multiLevelType w:val="multilevel"/>
    <w:tmpl w:val="EBF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54C2F72"/>
    <w:multiLevelType w:val="multilevel"/>
    <w:tmpl w:val="E89E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5AC1DB7"/>
    <w:multiLevelType w:val="multilevel"/>
    <w:tmpl w:val="6F36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5C84490"/>
    <w:multiLevelType w:val="multilevel"/>
    <w:tmpl w:val="F46E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8818E0"/>
    <w:multiLevelType w:val="multilevel"/>
    <w:tmpl w:val="EBD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91752B"/>
    <w:multiLevelType w:val="multilevel"/>
    <w:tmpl w:val="9B2A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EC0AFE"/>
    <w:multiLevelType w:val="multilevel"/>
    <w:tmpl w:val="DAE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467927"/>
    <w:multiLevelType w:val="multilevel"/>
    <w:tmpl w:val="463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7596080"/>
    <w:multiLevelType w:val="multilevel"/>
    <w:tmpl w:val="A576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7762A83"/>
    <w:multiLevelType w:val="multilevel"/>
    <w:tmpl w:val="325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7861CE6"/>
    <w:multiLevelType w:val="multilevel"/>
    <w:tmpl w:val="D5A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7F304A9"/>
    <w:multiLevelType w:val="multilevel"/>
    <w:tmpl w:val="068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094893"/>
    <w:multiLevelType w:val="multilevel"/>
    <w:tmpl w:val="E1E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733095"/>
    <w:multiLevelType w:val="multilevel"/>
    <w:tmpl w:val="193E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8EF2B55"/>
    <w:multiLevelType w:val="multilevel"/>
    <w:tmpl w:val="284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8F52C8A"/>
    <w:multiLevelType w:val="multilevel"/>
    <w:tmpl w:val="D03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157133"/>
    <w:multiLevelType w:val="multilevel"/>
    <w:tmpl w:val="292C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5A4A0E"/>
    <w:multiLevelType w:val="multilevel"/>
    <w:tmpl w:val="95E8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6158F9"/>
    <w:multiLevelType w:val="multilevel"/>
    <w:tmpl w:val="0FF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9772992"/>
    <w:multiLevelType w:val="multilevel"/>
    <w:tmpl w:val="EE7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97B3EEA"/>
    <w:multiLevelType w:val="multilevel"/>
    <w:tmpl w:val="B22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98A03AC"/>
    <w:multiLevelType w:val="multilevel"/>
    <w:tmpl w:val="018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9D543FE"/>
    <w:multiLevelType w:val="multilevel"/>
    <w:tmpl w:val="78C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9F5719E"/>
    <w:multiLevelType w:val="multilevel"/>
    <w:tmpl w:val="FE4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A1B4365"/>
    <w:multiLevelType w:val="multilevel"/>
    <w:tmpl w:val="6F5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A206F71"/>
    <w:multiLevelType w:val="multilevel"/>
    <w:tmpl w:val="4516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275F6B"/>
    <w:multiLevelType w:val="multilevel"/>
    <w:tmpl w:val="CD98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B3F0562"/>
    <w:multiLevelType w:val="multilevel"/>
    <w:tmpl w:val="669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B791E56"/>
    <w:multiLevelType w:val="multilevel"/>
    <w:tmpl w:val="E96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B856299"/>
    <w:multiLevelType w:val="multilevel"/>
    <w:tmpl w:val="9BE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B8E41B5"/>
    <w:multiLevelType w:val="multilevel"/>
    <w:tmpl w:val="FDBE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BB76117"/>
    <w:multiLevelType w:val="multilevel"/>
    <w:tmpl w:val="EF2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BD44813"/>
    <w:multiLevelType w:val="multilevel"/>
    <w:tmpl w:val="6864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C715326"/>
    <w:multiLevelType w:val="multilevel"/>
    <w:tmpl w:val="2F5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C727ACC"/>
    <w:multiLevelType w:val="multilevel"/>
    <w:tmpl w:val="5EB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C773DDC"/>
    <w:multiLevelType w:val="multilevel"/>
    <w:tmpl w:val="E93C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CFC308B"/>
    <w:multiLevelType w:val="multilevel"/>
    <w:tmpl w:val="DDF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D487A7C"/>
    <w:multiLevelType w:val="multilevel"/>
    <w:tmpl w:val="6E20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D585D24"/>
    <w:multiLevelType w:val="multilevel"/>
    <w:tmpl w:val="CA3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D806CC4"/>
    <w:multiLevelType w:val="multilevel"/>
    <w:tmpl w:val="F6D8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DC1208E"/>
    <w:multiLevelType w:val="multilevel"/>
    <w:tmpl w:val="1C64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EB54547"/>
    <w:multiLevelType w:val="multilevel"/>
    <w:tmpl w:val="04E0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ECB7BC7"/>
    <w:multiLevelType w:val="multilevel"/>
    <w:tmpl w:val="861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F165098"/>
    <w:multiLevelType w:val="multilevel"/>
    <w:tmpl w:val="581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FB478E5"/>
    <w:multiLevelType w:val="multilevel"/>
    <w:tmpl w:val="5D3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717968">
    <w:abstractNumId w:val="61"/>
  </w:num>
  <w:num w:numId="2" w16cid:durableId="2025545893">
    <w:abstractNumId w:val="231"/>
  </w:num>
  <w:num w:numId="3" w16cid:durableId="338167359">
    <w:abstractNumId w:val="309"/>
  </w:num>
  <w:num w:numId="4" w16cid:durableId="329067770">
    <w:abstractNumId w:val="227"/>
  </w:num>
  <w:num w:numId="5" w16cid:durableId="1664316589">
    <w:abstractNumId w:val="131"/>
  </w:num>
  <w:num w:numId="6" w16cid:durableId="1495948063">
    <w:abstractNumId w:val="295"/>
  </w:num>
  <w:num w:numId="7" w16cid:durableId="1470636281">
    <w:abstractNumId w:val="422"/>
  </w:num>
  <w:num w:numId="8" w16cid:durableId="1000741435">
    <w:abstractNumId w:val="151"/>
  </w:num>
  <w:num w:numId="9" w16cid:durableId="661354451">
    <w:abstractNumId w:val="411"/>
  </w:num>
  <w:num w:numId="10" w16cid:durableId="853572530">
    <w:abstractNumId w:val="83"/>
  </w:num>
  <w:num w:numId="11" w16cid:durableId="268780225">
    <w:abstractNumId w:val="223"/>
  </w:num>
  <w:num w:numId="12" w16cid:durableId="1611551792">
    <w:abstractNumId w:val="138"/>
  </w:num>
  <w:num w:numId="13" w16cid:durableId="2108765332">
    <w:abstractNumId w:val="28"/>
  </w:num>
  <w:num w:numId="14" w16cid:durableId="726881714">
    <w:abstractNumId w:val="306"/>
  </w:num>
  <w:num w:numId="15" w16cid:durableId="298386906">
    <w:abstractNumId w:val="262"/>
  </w:num>
  <w:num w:numId="16" w16cid:durableId="407774092">
    <w:abstractNumId w:val="153"/>
  </w:num>
  <w:num w:numId="17" w16cid:durableId="1168906470">
    <w:abstractNumId w:val="359"/>
  </w:num>
  <w:num w:numId="18" w16cid:durableId="1112434247">
    <w:abstractNumId w:val="350"/>
  </w:num>
  <w:num w:numId="19" w16cid:durableId="1543908714">
    <w:abstractNumId w:val="19"/>
  </w:num>
  <w:num w:numId="20" w16cid:durableId="908346185">
    <w:abstractNumId w:val="418"/>
  </w:num>
  <w:num w:numId="21" w16cid:durableId="154037117">
    <w:abstractNumId w:val="63"/>
  </w:num>
  <w:num w:numId="22" w16cid:durableId="656029532">
    <w:abstractNumId w:val="398"/>
  </w:num>
  <w:num w:numId="23" w16cid:durableId="1319075375">
    <w:abstractNumId w:val="417"/>
  </w:num>
  <w:num w:numId="24" w16cid:durableId="1917201234">
    <w:abstractNumId w:val="95"/>
  </w:num>
  <w:num w:numId="25" w16cid:durableId="817770634">
    <w:abstractNumId w:val="176"/>
  </w:num>
  <w:num w:numId="26" w16cid:durableId="1586692832">
    <w:abstractNumId w:val="357"/>
  </w:num>
  <w:num w:numId="27" w16cid:durableId="964892089">
    <w:abstractNumId w:val="380"/>
  </w:num>
  <w:num w:numId="28" w16cid:durableId="739645062">
    <w:abstractNumId w:val="38"/>
  </w:num>
  <w:num w:numId="29" w16cid:durableId="1717585888">
    <w:abstractNumId w:val="287"/>
  </w:num>
  <w:num w:numId="30" w16cid:durableId="717240682">
    <w:abstractNumId w:val="121"/>
  </w:num>
  <w:num w:numId="31" w16cid:durableId="1348023714">
    <w:abstractNumId w:val="225"/>
  </w:num>
  <w:num w:numId="32" w16cid:durableId="209922122">
    <w:abstractNumId w:val="172"/>
  </w:num>
  <w:num w:numId="33" w16cid:durableId="1594512901">
    <w:abstractNumId w:val="313"/>
  </w:num>
  <w:num w:numId="34" w16cid:durableId="1916939618">
    <w:abstractNumId w:val="297"/>
  </w:num>
  <w:num w:numId="35" w16cid:durableId="1853300981">
    <w:abstractNumId w:val="288"/>
  </w:num>
  <w:num w:numId="36" w16cid:durableId="1324625018">
    <w:abstractNumId w:val="67"/>
  </w:num>
  <w:num w:numId="37" w16cid:durableId="1698190956">
    <w:abstractNumId w:val="451"/>
  </w:num>
  <w:num w:numId="38" w16cid:durableId="1682396749">
    <w:abstractNumId w:val="119"/>
  </w:num>
  <w:num w:numId="39" w16cid:durableId="1544634587">
    <w:abstractNumId w:val="81"/>
  </w:num>
  <w:num w:numId="40" w16cid:durableId="270206218">
    <w:abstractNumId w:val="333"/>
  </w:num>
  <w:num w:numId="41" w16cid:durableId="398670702">
    <w:abstractNumId w:val="421"/>
  </w:num>
  <w:num w:numId="42" w16cid:durableId="2130394493">
    <w:abstractNumId w:val="96"/>
  </w:num>
  <w:num w:numId="43" w16cid:durableId="1661619600">
    <w:abstractNumId w:val="122"/>
  </w:num>
  <w:num w:numId="44" w16cid:durableId="993680397">
    <w:abstractNumId w:val="327"/>
  </w:num>
  <w:num w:numId="45" w16cid:durableId="502092923">
    <w:abstractNumId w:val="195"/>
  </w:num>
  <w:num w:numId="46" w16cid:durableId="1852329649">
    <w:abstractNumId w:val="217"/>
  </w:num>
  <w:num w:numId="47" w16cid:durableId="815999641">
    <w:abstractNumId w:val="125"/>
  </w:num>
  <w:num w:numId="48" w16cid:durableId="886843315">
    <w:abstractNumId w:val="348"/>
  </w:num>
  <w:num w:numId="49" w16cid:durableId="1919829718">
    <w:abstractNumId w:val="197"/>
  </w:num>
  <w:num w:numId="50" w16cid:durableId="118840383">
    <w:abstractNumId w:val="174"/>
  </w:num>
  <w:num w:numId="51" w16cid:durableId="467287659">
    <w:abstractNumId w:val="69"/>
  </w:num>
  <w:num w:numId="52" w16cid:durableId="429008485">
    <w:abstractNumId w:val="351"/>
  </w:num>
  <w:num w:numId="53" w16cid:durableId="10036666">
    <w:abstractNumId w:val="160"/>
  </w:num>
  <w:num w:numId="54" w16cid:durableId="640575675">
    <w:abstractNumId w:val="59"/>
  </w:num>
  <w:num w:numId="55" w16cid:durableId="2076780723">
    <w:abstractNumId w:val="107"/>
  </w:num>
  <w:num w:numId="56" w16cid:durableId="369653803">
    <w:abstractNumId w:val="46"/>
  </w:num>
  <w:num w:numId="57" w16cid:durableId="912348075">
    <w:abstractNumId w:val="269"/>
  </w:num>
  <w:num w:numId="58" w16cid:durableId="1730885084">
    <w:abstractNumId w:val="104"/>
  </w:num>
  <w:num w:numId="59" w16cid:durableId="1463579518">
    <w:abstractNumId w:val="15"/>
  </w:num>
  <w:num w:numId="60" w16cid:durableId="1377705806">
    <w:abstractNumId w:val="98"/>
  </w:num>
  <w:num w:numId="61" w16cid:durableId="985550794">
    <w:abstractNumId w:val="77"/>
  </w:num>
  <w:num w:numId="62" w16cid:durableId="754478805">
    <w:abstractNumId w:val="234"/>
  </w:num>
  <w:num w:numId="63" w16cid:durableId="1139567305">
    <w:abstractNumId w:val="128"/>
  </w:num>
  <w:num w:numId="64" w16cid:durableId="631641300">
    <w:abstractNumId w:val="434"/>
  </w:num>
  <w:num w:numId="65" w16cid:durableId="361056784">
    <w:abstractNumId w:val="248"/>
  </w:num>
  <w:num w:numId="66" w16cid:durableId="37510918">
    <w:abstractNumId w:val="36"/>
  </w:num>
  <w:num w:numId="67" w16cid:durableId="691344883">
    <w:abstractNumId w:val="199"/>
  </w:num>
  <w:num w:numId="68" w16cid:durableId="291448521">
    <w:abstractNumId w:val="230"/>
  </w:num>
  <w:num w:numId="69" w16cid:durableId="1951233167">
    <w:abstractNumId w:val="179"/>
  </w:num>
  <w:num w:numId="70" w16cid:durableId="1076050837">
    <w:abstractNumId w:val="355"/>
  </w:num>
  <w:num w:numId="71" w16cid:durableId="1424260978">
    <w:abstractNumId w:val="402"/>
  </w:num>
  <w:num w:numId="72" w16cid:durableId="1807042262">
    <w:abstractNumId w:val="14"/>
  </w:num>
  <w:num w:numId="73" w16cid:durableId="1578904573">
    <w:abstractNumId w:val="220"/>
  </w:num>
  <w:num w:numId="74" w16cid:durableId="1577088383">
    <w:abstractNumId w:val="301"/>
  </w:num>
  <w:num w:numId="75" w16cid:durableId="1105542047">
    <w:abstractNumId w:val="356"/>
  </w:num>
  <w:num w:numId="76" w16cid:durableId="1333799701">
    <w:abstractNumId w:val="30"/>
  </w:num>
  <w:num w:numId="77" w16cid:durableId="2008744901">
    <w:abstractNumId w:val="40"/>
  </w:num>
  <w:num w:numId="78" w16cid:durableId="2094818698">
    <w:abstractNumId w:val="312"/>
  </w:num>
  <w:num w:numId="79" w16cid:durableId="652608094">
    <w:abstractNumId w:val="115"/>
  </w:num>
  <w:num w:numId="80" w16cid:durableId="1614945435">
    <w:abstractNumId w:val="436"/>
  </w:num>
  <w:num w:numId="81" w16cid:durableId="1759132606">
    <w:abstractNumId w:val="133"/>
  </w:num>
  <w:num w:numId="82" w16cid:durableId="240718697">
    <w:abstractNumId w:val="189"/>
  </w:num>
  <w:num w:numId="83" w16cid:durableId="427887991">
    <w:abstractNumId w:val="326"/>
  </w:num>
  <w:num w:numId="84" w16cid:durableId="1742555763">
    <w:abstractNumId w:val="252"/>
  </w:num>
  <w:num w:numId="85" w16cid:durableId="921915306">
    <w:abstractNumId w:val="332"/>
  </w:num>
  <w:num w:numId="86" w16cid:durableId="1981761231">
    <w:abstractNumId w:val="410"/>
  </w:num>
  <w:num w:numId="87" w16cid:durableId="1869445809">
    <w:abstractNumId w:val="247"/>
  </w:num>
  <w:num w:numId="88" w16cid:durableId="1444496235">
    <w:abstractNumId w:val="79"/>
  </w:num>
  <w:num w:numId="89" w16cid:durableId="1399094259">
    <w:abstractNumId w:val="117"/>
  </w:num>
  <w:num w:numId="90" w16cid:durableId="1960799260">
    <w:abstractNumId w:val="280"/>
  </w:num>
  <w:num w:numId="91" w16cid:durableId="1530028017">
    <w:abstractNumId w:val="229"/>
  </w:num>
  <w:num w:numId="92" w16cid:durableId="613445980">
    <w:abstractNumId w:val="426"/>
  </w:num>
  <w:num w:numId="93" w16cid:durableId="1574391727">
    <w:abstractNumId w:val="196"/>
  </w:num>
  <w:num w:numId="94" w16cid:durableId="254241916">
    <w:abstractNumId w:val="183"/>
  </w:num>
  <w:num w:numId="95" w16cid:durableId="1923904519">
    <w:abstractNumId w:val="73"/>
  </w:num>
  <w:num w:numId="96" w16cid:durableId="116602388">
    <w:abstractNumId w:val="419"/>
  </w:num>
  <w:num w:numId="97" w16cid:durableId="1125932632">
    <w:abstractNumId w:val="266"/>
  </w:num>
  <w:num w:numId="98" w16cid:durableId="1153067195">
    <w:abstractNumId w:val="56"/>
  </w:num>
  <w:num w:numId="99" w16cid:durableId="129057942">
    <w:abstractNumId w:val="72"/>
  </w:num>
  <w:num w:numId="100" w16cid:durableId="1736271233">
    <w:abstractNumId w:val="430"/>
  </w:num>
  <w:num w:numId="101" w16cid:durableId="218369277">
    <w:abstractNumId w:val="239"/>
  </w:num>
  <w:num w:numId="102" w16cid:durableId="1652516879">
    <w:abstractNumId w:val="21"/>
  </w:num>
  <w:num w:numId="103" w16cid:durableId="2026129407">
    <w:abstractNumId w:val="256"/>
  </w:num>
  <w:num w:numId="104" w16cid:durableId="801730286">
    <w:abstractNumId w:val="308"/>
  </w:num>
  <w:num w:numId="105" w16cid:durableId="553079914">
    <w:abstractNumId w:val="5"/>
  </w:num>
  <w:num w:numId="106" w16cid:durableId="1787888821">
    <w:abstractNumId w:val="169"/>
  </w:num>
  <w:num w:numId="107" w16cid:durableId="225799615">
    <w:abstractNumId w:val="257"/>
  </w:num>
  <w:num w:numId="108" w16cid:durableId="1368876844">
    <w:abstractNumId w:val="433"/>
  </w:num>
  <w:num w:numId="109" w16cid:durableId="595598222">
    <w:abstractNumId w:val="329"/>
  </w:num>
  <w:num w:numId="110" w16cid:durableId="534542488">
    <w:abstractNumId w:val="315"/>
  </w:num>
  <w:num w:numId="111" w16cid:durableId="1774399298">
    <w:abstractNumId w:val="162"/>
  </w:num>
  <w:num w:numId="112" w16cid:durableId="613901821">
    <w:abstractNumId w:val="170"/>
  </w:num>
  <w:num w:numId="113" w16cid:durableId="684745898">
    <w:abstractNumId w:val="389"/>
  </w:num>
  <w:num w:numId="114" w16cid:durableId="404575797">
    <w:abstractNumId w:val="35"/>
  </w:num>
  <w:num w:numId="115" w16cid:durableId="252055008">
    <w:abstractNumId w:val="381"/>
  </w:num>
  <w:num w:numId="116" w16cid:durableId="849493801">
    <w:abstractNumId w:val="396"/>
  </w:num>
  <w:num w:numId="117" w16cid:durableId="1928494106">
    <w:abstractNumId w:val="228"/>
  </w:num>
  <w:num w:numId="118" w16cid:durableId="1349215533">
    <w:abstractNumId w:val="310"/>
  </w:num>
  <w:num w:numId="119" w16cid:durableId="1700159130">
    <w:abstractNumId w:val="253"/>
  </w:num>
  <w:num w:numId="120" w16cid:durableId="1233659580">
    <w:abstractNumId w:val="25"/>
  </w:num>
  <w:num w:numId="121" w16cid:durableId="1720129412">
    <w:abstractNumId w:val="134"/>
  </w:num>
  <w:num w:numId="122" w16cid:durableId="186531827">
    <w:abstractNumId w:val="290"/>
  </w:num>
  <w:num w:numId="123" w16cid:durableId="142821599">
    <w:abstractNumId w:val="94"/>
  </w:num>
  <w:num w:numId="124" w16cid:durableId="1509638856">
    <w:abstractNumId w:val="242"/>
  </w:num>
  <w:num w:numId="125" w16cid:durableId="844713657">
    <w:abstractNumId w:val="175"/>
  </w:num>
  <w:num w:numId="126" w16cid:durableId="1463232234">
    <w:abstractNumId w:val="364"/>
  </w:num>
  <w:num w:numId="127" w16cid:durableId="1886527366">
    <w:abstractNumId w:val="20"/>
  </w:num>
  <w:num w:numId="128" w16cid:durableId="2009408468">
    <w:abstractNumId w:val="44"/>
  </w:num>
  <w:num w:numId="129" w16cid:durableId="1482037091">
    <w:abstractNumId w:val="177"/>
  </w:num>
  <w:num w:numId="130" w16cid:durableId="2115854205">
    <w:abstractNumId w:val="367"/>
  </w:num>
  <w:num w:numId="131" w16cid:durableId="494996959">
    <w:abstractNumId w:val="9"/>
  </w:num>
  <w:num w:numId="132" w16cid:durableId="1108891573">
    <w:abstractNumId w:val="374"/>
  </w:num>
  <w:num w:numId="133" w16cid:durableId="324747913">
    <w:abstractNumId w:val="13"/>
  </w:num>
  <w:num w:numId="134" w16cid:durableId="33358841">
    <w:abstractNumId w:val="314"/>
  </w:num>
  <w:num w:numId="135" w16cid:durableId="244387271">
    <w:abstractNumId w:val="126"/>
  </w:num>
  <w:num w:numId="136" w16cid:durableId="1821967638">
    <w:abstractNumId w:val="152"/>
  </w:num>
  <w:num w:numId="137" w16cid:durableId="726296435">
    <w:abstractNumId w:val="289"/>
  </w:num>
  <w:num w:numId="138" w16cid:durableId="1498425946">
    <w:abstractNumId w:val="375"/>
  </w:num>
  <w:num w:numId="139" w16cid:durableId="1317682769">
    <w:abstractNumId w:val="284"/>
  </w:num>
  <w:num w:numId="140" w16cid:durableId="1170754726">
    <w:abstractNumId w:val="255"/>
  </w:num>
  <w:num w:numId="141" w16cid:durableId="2145153192">
    <w:abstractNumId w:val="219"/>
  </w:num>
  <w:num w:numId="142" w16cid:durableId="1004625133">
    <w:abstractNumId w:val="201"/>
  </w:num>
  <w:num w:numId="143" w16cid:durableId="502286690">
    <w:abstractNumId w:val="198"/>
  </w:num>
  <w:num w:numId="144" w16cid:durableId="349374813">
    <w:abstractNumId w:val="427"/>
  </w:num>
  <w:num w:numId="145" w16cid:durableId="611979776">
    <w:abstractNumId w:val="298"/>
  </w:num>
  <w:num w:numId="146" w16cid:durableId="340282782">
    <w:abstractNumId w:val="200"/>
  </w:num>
  <w:num w:numId="147" w16cid:durableId="1136143767">
    <w:abstractNumId w:val="336"/>
  </w:num>
  <w:num w:numId="148" w16cid:durableId="1410427550">
    <w:abstractNumId w:val="136"/>
  </w:num>
  <w:num w:numId="149" w16cid:durableId="1088500544">
    <w:abstractNumId w:val="400"/>
  </w:num>
  <w:num w:numId="150" w16cid:durableId="1318731971">
    <w:abstractNumId w:val="304"/>
  </w:num>
  <w:num w:numId="151" w16cid:durableId="1748070025">
    <w:abstractNumId w:val="161"/>
  </w:num>
  <w:num w:numId="152" w16cid:durableId="527960375">
    <w:abstractNumId w:val="272"/>
  </w:num>
  <w:num w:numId="153" w16cid:durableId="1883638535">
    <w:abstractNumId w:val="118"/>
  </w:num>
  <w:num w:numId="154" w16cid:durableId="213391720">
    <w:abstractNumId w:val="165"/>
  </w:num>
  <w:num w:numId="155" w16cid:durableId="1052077424">
    <w:abstractNumId w:val="347"/>
  </w:num>
  <w:num w:numId="156" w16cid:durableId="576674483">
    <w:abstractNumId w:val="149"/>
  </w:num>
  <w:num w:numId="157" w16cid:durableId="1722971944">
    <w:abstractNumId w:val="330"/>
  </w:num>
  <w:num w:numId="158" w16cid:durableId="1825658596">
    <w:abstractNumId w:val="31"/>
  </w:num>
  <w:num w:numId="159" w16cid:durableId="746540900">
    <w:abstractNumId w:val="194"/>
  </w:num>
  <w:num w:numId="160" w16cid:durableId="1156260382">
    <w:abstractNumId w:val="397"/>
  </w:num>
  <w:num w:numId="161" w16cid:durableId="1699350983">
    <w:abstractNumId w:val="53"/>
  </w:num>
  <w:num w:numId="162" w16cid:durableId="853760960">
    <w:abstractNumId w:val="258"/>
  </w:num>
  <w:num w:numId="163" w16cid:durableId="953631824">
    <w:abstractNumId w:val="71"/>
  </w:num>
  <w:num w:numId="164" w16cid:durableId="1927419379">
    <w:abstractNumId w:val="296"/>
  </w:num>
  <w:num w:numId="165" w16cid:durableId="1493066247">
    <w:abstractNumId w:val="346"/>
  </w:num>
  <w:num w:numId="166" w16cid:durableId="1350253981">
    <w:abstractNumId w:val="361"/>
  </w:num>
  <w:num w:numId="167" w16cid:durableId="1797676448">
    <w:abstractNumId w:val="441"/>
  </w:num>
  <w:num w:numId="168" w16cid:durableId="187328903">
    <w:abstractNumId w:val="87"/>
  </w:num>
  <w:num w:numId="169" w16cid:durableId="2126119315">
    <w:abstractNumId w:val="135"/>
  </w:num>
  <w:num w:numId="170" w16cid:durableId="743338541">
    <w:abstractNumId w:val="39"/>
  </w:num>
  <w:num w:numId="171" w16cid:durableId="1398016825">
    <w:abstractNumId w:val="377"/>
  </w:num>
  <w:num w:numId="172" w16cid:durableId="839975988">
    <w:abstractNumId w:val="263"/>
  </w:num>
  <w:num w:numId="173" w16cid:durableId="741148294">
    <w:abstractNumId w:val="349"/>
  </w:num>
  <w:num w:numId="174" w16cid:durableId="653989990">
    <w:abstractNumId w:val="363"/>
  </w:num>
  <w:num w:numId="175" w16cid:durableId="1457484065">
    <w:abstractNumId w:val="212"/>
  </w:num>
  <w:num w:numId="176" w16cid:durableId="1907033485">
    <w:abstractNumId w:val="236"/>
  </w:num>
  <w:num w:numId="177" w16cid:durableId="1881046989">
    <w:abstractNumId w:val="163"/>
  </w:num>
  <w:num w:numId="178" w16cid:durableId="1158762373">
    <w:abstractNumId w:val="192"/>
  </w:num>
  <w:num w:numId="179" w16cid:durableId="1380862692">
    <w:abstractNumId w:val="338"/>
  </w:num>
  <w:num w:numId="180" w16cid:durableId="1532645035">
    <w:abstractNumId w:val="299"/>
  </w:num>
  <w:num w:numId="181" w16cid:durableId="1424913666">
    <w:abstractNumId w:val="213"/>
  </w:num>
  <w:num w:numId="182" w16cid:durableId="322634771">
    <w:abstractNumId w:val="60"/>
  </w:num>
  <w:num w:numId="183" w16cid:durableId="95714389">
    <w:abstractNumId w:val="246"/>
  </w:num>
  <w:num w:numId="184" w16cid:durableId="815494464">
    <w:abstractNumId w:val="307"/>
  </w:num>
  <w:num w:numId="185" w16cid:durableId="341081226">
    <w:abstractNumId w:val="385"/>
  </w:num>
  <w:num w:numId="186" w16cid:durableId="74523892">
    <w:abstractNumId w:val="3"/>
  </w:num>
  <w:num w:numId="187" w16cid:durableId="682442691">
    <w:abstractNumId w:val="342"/>
  </w:num>
  <w:num w:numId="188" w16cid:durableId="1087653050">
    <w:abstractNumId w:val="388"/>
  </w:num>
  <w:num w:numId="189" w16cid:durableId="2064208776">
    <w:abstractNumId w:val="276"/>
  </w:num>
  <w:num w:numId="190" w16cid:durableId="1767996191">
    <w:abstractNumId w:val="264"/>
  </w:num>
  <w:num w:numId="191" w16cid:durableId="1062682264">
    <w:abstractNumId w:val="76"/>
  </w:num>
  <w:num w:numId="192" w16cid:durableId="791442085">
    <w:abstractNumId w:val="103"/>
  </w:num>
  <w:num w:numId="193" w16cid:durableId="1334526972">
    <w:abstractNumId w:val="12"/>
  </w:num>
  <w:num w:numId="194" w16cid:durableId="2143574146">
    <w:abstractNumId w:val="282"/>
  </w:num>
  <w:num w:numId="195" w16cid:durableId="1428382061">
    <w:abstractNumId w:val="215"/>
  </w:num>
  <w:num w:numId="196" w16cid:durableId="467548810">
    <w:abstractNumId w:val="366"/>
  </w:num>
  <w:num w:numId="197" w16cid:durableId="682588172">
    <w:abstractNumId w:val="414"/>
  </w:num>
  <w:num w:numId="198" w16cid:durableId="542063571">
    <w:abstractNumId w:val="207"/>
  </w:num>
  <w:num w:numId="199" w16cid:durableId="1755777425">
    <w:abstractNumId w:val="286"/>
  </w:num>
  <w:num w:numId="200" w16cid:durableId="141165851">
    <w:abstractNumId w:val="203"/>
  </w:num>
  <w:num w:numId="201" w16cid:durableId="103576263">
    <w:abstractNumId w:val="435"/>
  </w:num>
  <w:num w:numId="202" w16cid:durableId="775907708">
    <w:abstractNumId w:val="193"/>
  </w:num>
  <w:num w:numId="203" w16cid:durableId="1727335494">
    <w:abstractNumId w:val="6"/>
  </w:num>
  <w:num w:numId="204" w16cid:durableId="673532057">
    <w:abstractNumId w:val="445"/>
  </w:num>
  <w:num w:numId="205" w16cid:durableId="485829816">
    <w:abstractNumId w:val="325"/>
  </w:num>
  <w:num w:numId="206" w16cid:durableId="2100632763">
    <w:abstractNumId w:val="319"/>
  </w:num>
  <w:num w:numId="207" w16cid:durableId="1097411199">
    <w:abstractNumId w:val="399"/>
  </w:num>
  <w:num w:numId="208" w16cid:durableId="1013874538">
    <w:abstractNumId w:val="66"/>
  </w:num>
  <w:num w:numId="209" w16cid:durableId="1158110393">
    <w:abstractNumId w:val="274"/>
  </w:num>
  <w:num w:numId="210" w16cid:durableId="842359685">
    <w:abstractNumId w:val="408"/>
  </w:num>
  <w:num w:numId="211" w16cid:durableId="718406233">
    <w:abstractNumId w:val="109"/>
  </w:num>
  <w:num w:numId="212" w16cid:durableId="868302462">
    <w:abstractNumId w:val="267"/>
  </w:num>
  <w:num w:numId="213" w16cid:durableId="115030286">
    <w:abstractNumId w:val="106"/>
  </w:num>
  <w:num w:numId="214" w16cid:durableId="1398867196">
    <w:abstractNumId w:val="75"/>
  </w:num>
  <w:num w:numId="215" w16cid:durableId="1292519764">
    <w:abstractNumId w:val="318"/>
  </w:num>
  <w:num w:numId="216" w16cid:durableId="831065716">
    <w:abstractNumId w:val="328"/>
  </w:num>
  <w:num w:numId="217" w16cid:durableId="489756804">
    <w:abstractNumId w:val="111"/>
  </w:num>
  <w:num w:numId="218" w16cid:durableId="1394427249">
    <w:abstractNumId w:val="237"/>
  </w:num>
  <w:num w:numId="219" w16cid:durableId="1998459901">
    <w:abstractNumId w:val="233"/>
  </w:num>
  <w:num w:numId="220" w16cid:durableId="422729421">
    <w:abstractNumId w:val="7"/>
  </w:num>
  <w:num w:numId="221" w16cid:durableId="1053694638">
    <w:abstractNumId w:val="240"/>
  </w:num>
  <w:num w:numId="222" w16cid:durableId="289557607">
    <w:abstractNumId w:val="159"/>
  </w:num>
  <w:num w:numId="223" w16cid:durableId="1220168356">
    <w:abstractNumId w:val="259"/>
  </w:num>
  <w:num w:numId="224" w16cid:durableId="503665634">
    <w:abstractNumId w:val="132"/>
  </w:num>
  <w:num w:numId="225" w16cid:durableId="51736249">
    <w:abstractNumId w:val="331"/>
  </w:num>
  <w:num w:numId="226" w16cid:durableId="164052090">
    <w:abstractNumId w:val="439"/>
  </w:num>
  <w:num w:numId="227" w16cid:durableId="1271814769">
    <w:abstractNumId w:val="362"/>
  </w:num>
  <w:num w:numId="228" w16cid:durableId="341394060">
    <w:abstractNumId w:val="431"/>
  </w:num>
  <w:num w:numId="229" w16cid:durableId="186600287">
    <w:abstractNumId w:val="202"/>
  </w:num>
  <w:num w:numId="230" w16cid:durableId="2004316099">
    <w:abstractNumId w:val="245"/>
  </w:num>
  <w:num w:numId="231" w16cid:durableId="1359769576">
    <w:abstractNumId w:val="334"/>
  </w:num>
  <w:num w:numId="232" w16cid:durableId="520701110">
    <w:abstractNumId w:val="345"/>
  </w:num>
  <w:num w:numId="233" w16cid:durableId="1324315246">
    <w:abstractNumId w:val="254"/>
  </w:num>
  <w:num w:numId="234" w16cid:durableId="1831939536">
    <w:abstractNumId w:val="208"/>
  </w:num>
  <w:num w:numId="235" w16cid:durableId="423039136">
    <w:abstractNumId w:val="261"/>
  </w:num>
  <w:num w:numId="236" w16cid:durableId="16541346">
    <w:abstractNumId w:val="390"/>
  </w:num>
  <w:num w:numId="237" w16cid:durableId="1071539117">
    <w:abstractNumId w:val="123"/>
  </w:num>
  <w:num w:numId="238" w16cid:durableId="486825466">
    <w:abstractNumId w:val="116"/>
  </w:num>
  <w:num w:numId="239" w16cid:durableId="631908087">
    <w:abstractNumId w:val="65"/>
  </w:num>
  <w:num w:numId="240" w16cid:durableId="979921796">
    <w:abstractNumId w:val="235"/>
  </w:num>
  <w:num w:numId="241" w16cid:durableId="711803401">
    <w:abstractNumId w:val="37"/>
  </w:num>
  <w:num w:numId="242" w16cid:durableId="2131586628">
    <w:abstractNumId w:val="100"/>
  </w:num>
  <w:num w:numId="243" w16cid:durableId="1145320697">
    <w:abstractNumId w:val="22"/>
  </w:num>
  <w:num w:numId="244" w16cid:durableId="578096686">
    <w:abstractNumId w:val="416"/>
  </w:num>
  <w:num w:numId="245" w16cid:durableId="263003678">
    <w:abstractNumId w:val="90"/>
  </w:num>
  <w:num w:numId="246" w16cid:durableId="168060179">
    <w:abstractNumId w:val="92"/>
  </w:num>
  <w:num w:numId="247" w16cid:durableId="522399869">
    <w:abstractNumId w:val="369"/>
  </w:num>
  <w:num w:numId="248" w16cid:durableId="76291941">
    <w:abstractNumId w:val="343"/>
  </w:num>
  <w:num w:numId="249" w16cid:durableId="1585452401">
    <w:abstractNumId w:val="102"/>
  </w:num>
  <w:num w:numId="250" w16cid:durableId="302199102">
    <w:abstractNumId w:val="205"/>
  </w:num>
  <w:num w:numId="251" w16cid:durableId="1485580774">
    <w:abstractNumId w:val="320"/>
  </w:num>
  <w:num w:numId="252" w16cid:durableId="341473989">
    <w:abstractNumId w:val="42"/>
  </w:num>
  <w:num w:numId="253" w16cid:durableId="1632707792">
    <w:abstractNumId w:val="186"/>
  </w:num>
  <w:num w:numId="254" w16cid:durableId="567107048">
    <w:abstractNumId w:val="4"/>
  </w:num>
  <w:num w:numId="255" w16cid:durableId="861626877">
    <w:abstractNumId w:val="300"/>
  </w:num>
  <w:num w:numId="256" w16cid:durableId="1724212101">
    <w:abstractNumId w:val="372"/>
  </w:num>
  <w:num w:numId="257" w16cid:durableId="432867671">
    <w:abstractNumId w:val="222"/>
  </w:num>
  <w:num w:numId="258" w16cid:durableId="34740950">
    <w:abstractNumId w:val="428"/>
  </w:num>
  <w:num w:numId="259" w16cid:durableId="853617494">
    <w:abstractNumId w:val="145"/>
  </w:num>
  <w:num w:numId="260" w16cid:durableId="126777981">
    <w:abstractNumId w:val="140"/>
  </w:num>
  <w:num w:numId="261" w16cid:durableId="667370223">
    <w:abstractNumId w:val="302"/>
  </w:num>
  <w:num w:numId="262" w16cid:durableId="2077243582">
    <w:abstractNumId w:val="447"/>
  </w:num>
  <w:num w:numId="263" w16cid:durableId="936644431">
    <w:abstractNumId w:val="181"/>
  </w:num>
  <w:num w:numId="264" w16cid:durableId="2133665125">
    <w:abstractNumId w:val="324"/>
  </w:num>
  <w:num w:numId="265" w16cid:durableId="1103377078">
    <w:abstractNumId w:val="323"/>
  </w:num>
  <w:num w:numId="266" w16cid:durableId="320423760">
    <w:abstractNumId w:val="129"/>
  </w:num>
  <w:num w:numId="267" w16cid:durableId="209851615">
    <w:abstractNumId w:val="432"/>
  </w:num>
  <w:num w:numId="268" w16cid:durableId="1744184108">
    <w:abstractNumId w:val="376"/>
  </w:num>
  <w:num w:numId="269" w16cid:durableId="705184114">
    <w:abstractNumId w:val="24"/>
  </w:num>
  <w:num w:numId="270" w16cid:durableId="1686176457">
    <w:abstractNumId w:val="18"/>
  </w:num>
  <w:num w:numId="271" w16cid:durableId="383525196">
    <w:abstractNumId w:val="440"/>
  </w:num>
  <w:num w:numId="272" w16cid:durableId="1949191697">
    <w:abstractNumId w:val="58"/>
  </w:num>
  <w:num w:numId="273" w16cid:durableId="682897216">
    <w:abstractNumId w:val="185"/>
  </w:num>
  <w:num w:numId="274" w16cid:durableId="1353847583">
    <w:abstractNumId w:val="382"/>
  </w:num>
  <w:num w:numId="275" w16cid:durableId="1185904370">
    <w:abstractNumId w:val="173"/>
  </w:num>
  <w:num w:numId="276" w16cid:durableId="299266531">
    <w:abstractNumId w:val="353"/>
  </w:num>
  <w:num w:numId="277" w16cid:durableId="1287347587">
    <w:abstractNumId w:val="305"/>
  </w:num>
  <w:num w:numId="278" w16cid:durableId="1813937926">
    <w:abstractNumId w:val="238"/>
  </w:num>
  <w:num w:numId="279" w16cid:durableId="192957604">
    <w:abstractNumId w:val="378"/>
  </w:num>
  <w:num w:numId="280" w16cid:durableId="1883518489">
    <w:abstractNumId w:val="415"/>
  </w:num>
  <w:num w:numId="281" w16cid:durableId="484933347">
    <w:abstractNumId w:val="57"/>
  </w:num>
  <w:num w:numId="282" w16cid:durableId="1360662265">
    <w:abstractNumId w:val="48"/>
  </w:num>
  <w:num w:numId="283" w16cid:durableId="1658486371">
    <w:abstractNumId w:val="70"/>
  </w:num>
  <w:num w:numId="284" w16cid:durableId="641277577">
    <w:abstractNumId w:val="424"/>
  </w:num>
  <w:num w:numId="285" w16cid:durableId="1654261900">
    <w:abstractNumId w:val="74"/>
  </w:num>
  <w:num w:numId="286" w16cid:durableId="1548375792">
    <w:abstractNumId w:val="33"/>
  </w:num>
  <w:num w:numId="287" w16cid:durableId="54015008">
    <w:abstractNumId w:val="206"/>
  </w:num>
  <w:num w:numId="288" w16cid:durableId="331490748">
    <w:abstractNumId w:val="64"/>
  </w:num>
  <w:num w:numId="289" w16cid:durableId="14159318">
    <w:abstractNumId w:val="285"/>
  </w:num>
  <w:num w:numId="290" w16cid:durableId="1716083432">
    <w:abstractNumId w:val="444"/>
  </w:num>
  <w:num w:numId="291" w16cid:durableId="512763076">
    <w:abstractNumId w:val="232"/>
  </w:num>
  <w:num w:numId="292" w16cid:durableId="1138499513">
    <w:abstractNumId w:val="97"/>
  </w:num>
  <w:num w:numId="293" w16cid:durableId="1222401743">
    <w:abstractNumId w:val="113"/>
  </w:num>
  <w:num w:numId="294" w16cid:durableId="1091898971">
    <w:abstractNumId w:val="406"/>
  </w:num>
  <w:num w:numId="295" w16cid:durableId="2131893220">
    <w:abstractNumId w:val="365"/>
  </w:num>
  <w:num w:numId="296" w16cid:durableId="146098522">
    <w:abstractNumId w:val="178"/>
  </w:num>
  <w:num w:numId="297" w16cid:durableId="1413426567">
    <w:abstractNumId w:val="188"/>
  </w:num>
  <w:num w:numId="298" w16cid:durableId="95104429">
    <w:abstractNumId w:val="352"/>
  </w:num>
  <w:num w:numId="299" w16cid:durableId="471023788">
    <w:abstractNumId w:val="391"/>
  </w:num>
  <w:num w:numId="300" w16cid:durableId="492918937">
    <w:abstractNumId w:val="322"/>
  </w:num>
  <w:num w:numId="301" w16cid:durableId="1388525279">
    <w:abstractNumId w:val="101"/>
  </w:num>
  <w:num w:numId="302" w16cid:durableId="1718582801">
    <w:abstractNumId w:val="182"/>
  </w:num>
  <w:num w:numId="303" w16cid:durableId="2081439362">
    <w:abstractNumId w:val="110"/>
  </w:num>
  <w:num w:numId="304" w16cid:durableId="1888567653">
    <w:abstractNumId w:val="249"/>
  </w:num>
  <w:num w:numId="305" w16cid:durableId="1269000677">
    <w:abstractNumId w:val="407"/>
  </w:num>
  <w:num w:numId="306" w16cid:durableId="678702272">
    <w:abstractNumId w:val="271"/>
  </w:num>
  <w:num w:numId="307" w16cid:durableId="235476502">
    <w:abstractNumId w:val="420"/>
  </w:num>
  <w:num w:numId="308" w16cid:durableId="1210337670">
    <w:abstractNumId w:val="23"/>
  </w:num>
  <w:num w:numId="309" w16cid:durableId="1140269329">
    <w:abstractNumId w:val="371"/>
  </w:num>
  <w:num w:numId="310" w16cid:durableId="516578858">
    <w:abstractNumId w:val="214"/>
  </w:num>
  <w:num w:numId="311" w16cid:durableId="568736296">
    <w:abstractNumId w:val="251"/>
  </w:num>
  <w:num w:numId="312" w16cid:durableId="751776780">
    <w:abstractNumId w:val="281"/>
  </w:num>
  <w:num w:numId="313" w16cid:durableId="1312907488">
    <w:abstractNumId w:val="2"/>
  </w:num>
  <w:num w:numId="314" w16cid:durableId="2128042432">
    <w:abstractNumId w:val="156"/>
  </w:num>
  <w:num w:numId="315" w16cid:durableId="508518691">
    <w:abstractNumId w:val="341"/>
  </w:num>
  <w:num w:numId="316" w16cid:durableId="871500465">
    <w:abstractNumId w:val="273"/>
  </w:num>
  <w:num w:numId="317" w16cid:durableId="823592931">
    <w:abstractNumId w:val="340"/>
  </w:num>
  <w:num w:numId="318" w16cid:durableId="1836217344">
    <w:abstractNumId w:val="168"/>
  </w:num>
  <w:num w:numId="319" w16cid:durableId="288973269">
    <w:abstractNumId w:val="8"/>
  </w:num>
  <w:num w:numId="320" w16cid:durableId="1500080621">
    <w:abstractNumId w:val="0"/>
  </w:num>
  <w:num w:numId="321" w16cid:durableId="1537087207">
    <w:abstractNumId w:val="393"/>
  </w:num>
  <w:num w:numId="322" w16cid:durableId="743920020">
    <w:abstractNumId w:val="303"/>
  </w:num>
  <w:num w:numId="323" w16cid:durableId="1284000355">
    <w:abstractNumId w:val="384"/>
  </w:num>
  <w:num w:numId="324" w16cid:durableId="1626809437">
    <w:abstractNumId w:val="438"/>
  </w:num>
  <w:num w:numId="325" w16cid:durableId="346755997">
    <w:abstractNumId w:val="187"/>
  </w:num>
  <w:num w:numId="326" w16cid:durableId="1049299558">
    <w:abstractNumId w:val="88"/>
  </w:num>
  <w:num w:numId="327" w16cid:durableId="2102795620">
    <w:abstractNumId w:val="127"/>
  </w:num>
  <w:num w:numId="328" w16cid:durableId="222179080">
    <w:abstractNumId w:val="211"/>
  </w:num>
  <w:num w:numId="329" w16cid:durableId="274102009">
    <w:abstractNumId w:val="11"/>
  </w:num>
  <w:num w:numId="330" w16cid:durableId="2111389608">
    <w:abstractNumId w:val="395"/>
  </w:num>
  <w:num w:numId="331" w16cid:durableId="802112440">
    <w:abstractNumId w:val="226"/>
  </w:num>
  <w:num w:numId="332" w16cid:durableId="1518499413">
    <w:abstractNumId w:val="108"/>
  </w:num>
  <w:num w:numId="333" w16cid:durableId="1921406964">
    <w:abstractNumId w:val="449"/>
  </w:num>
  <w:num w:numId="334" w16cid:durableId="1719159843">
    <w:abstractNumId w:val="446"/>
  </w:num>
  <w:num w:numId="335" w16cid:durableId="848953576">
    <w:abstractNumId w:val="210"/>
  </w:num>
  <w:num w:numId="336" w16cid:durableId="330914444">
    <w:abstractNumId w:val="360"/>
  </w:num>
  <w:num w:numId="337" w16cid:durableId="419908998">
    <w:abstractNumId w:val="26"/>
  </w:num>
  <w:num w:numId="338" w16cid:durableId="322784891">
    <w:abstractNumId w:val="279"/>
  </w:num>
  <w:num w:numId="339" w16cid:durableId="118689838">
    <w:abstractNumId w:val="80"/>
  </w:num>
  <w:num w:numId="340" w16cid:durableId="634139465">
    <w:abstractNumId w:val="405"/>
  </w:num>
  <w:num w:numId="341" w16cid:durableId="478769306">
    <w:abstractNumId w:val="250"/>
  </w:num>
  <w:num w:numId="342" w16cid:durableId="1760058984">
    <w:abstractNumId w:val="62"/>
  </w:num>
  <w:num w:numId="343" w16cid:durableId="674235251">
    <w:abstractNumId w:val="413"/>
  </w:num>
  <w:num w:numId="344" w16cid:durableId="2142453745">
    <w:abstractNumId w:val="55"/>
  </w:num>
  <w:num w:numId="345" w16cid:durableId="115759240">
    <w:abstractNumId w:val="158"/>
  </w:num>
  <w:num w:numId="346" w16cid:durableId="2016303047">
    <w:abstractNumId w:val="45"/>
  </w:num>
  <w:num w:numId="347" w16cid:durableId="176431367">
    <w:abstractNumId w:val="157"/>
  </w:num>
  <w:num w:numId="348" w16cid:durableId="1827041821">
    <w:abstractNumId w:val="241"/>
  </w:num>
  <w:num w:numId="349" w16cid:durableId="1405906444">
    <w:abstractNumId w:val="68"/>
  </w:num>
  <w:num w:numId="350" w16cid:durableId="1552306750">
    <w:abstractNumId w:val="32"/>
  </w:num>
  <w:num w:numId="351" w16cid:durableId="1851750116">
    <w:abstractNumId w:val="321"/>
  </w:num>
  <w:num w:numId="352" w16cid:durableId="11540011">
    <w:abstractNumId w:val="317"/>
  </w:num>
  <w:num w:numId="353" w16cid:durableId="964047855">
    <w:abstractNumId w:val="54"/>
  </w:num>
  <w:num w:numId="354" w16cid:durableId="1987927505">
    <w:abstractNumId w:val="84"/>
  </w:num>
  <w:num w:numId="355" w16cid:durableId="420761103">
    <w:abstractNumId w:val="311"/>
  </w:num>
  <w:num w:numId="356" w16cid:durableId="2126538271">
    <w:abstractNumId w:val="270"/>
  </w:num>
  <w:num w:numId="357" w16cid:durableId="303657070">
    <w:abstractNumId w:val="41"/>
  </w:num>
  <w:num w:numId="358" w16cid:durableId="74933870">
    <w:abstractNumId w:val="423"/>
  </w:num>
  <w:num w:numId="359" w16cid:durableId="1890679111">
    <w:abstractNumId w:val="1"/>
  </w:num>
  <w:num w:numId="360" w16cid:durableId="1521621023">
    <w:abstractNumId w:val="448"/>
  </w:num>
  <w:num w:numId="361" w16cid:durableId="1060980413">
    <w:abstractNumId w:val="124"/>
  </w:num>
  <w:num w:numId="362" w16cid:durableId="1444301733">
    <w:abstractNumId w:val="29"/>
  </w:num>
  <w:num w:numId="363" w16cid:durableId="1840996313">
    <w:abstractNumId w:val="171"/>
  </w:num>
  <w:num w:numId="364" w16cid:durableId="1610965214">
    <w:abstractNumId w:val="268"/>
  </w:num>
  <w:num w:numId="365" w16cid:durableId="2049724314">
    <w:abstractNumId w:val="425"/>
  </w:num>
  <w:num w:numId="366" w16cid:durableId="1535194633">
    <w:abstractNumId w:val="17"/>
  </w:num>
  <w:num w:numId="367" w16cid:durableId="37513333">
    <w:abstractNumId w:val="141"/>
  </w:num>
  <w:num w:numId="368" w16cid:durableId="198321026">
    <w:abstractNumId w:val="50"/>
  </w:num>
  <w:num w:numId="369" w16cid:durableId="1831827238">
    <w:abstractNumId w:val="373"/>
  </w:num>
  <w:num w:numId="370" w16cid:durableId="1935429464">
    <w:abstractNumId w:val="275"/>
  </w:num>
  <w:num w:numId="371" w16cid:durableId="440153470">
    <w:abstractNumId w:val="167"/>
  </w:num>
  <w:num w:numId="372" w16cid:durableId="370964448">
    <w:abstractNumId w:val="278"/>
  </w:num>
  <w:num w:numId="373" w16cid:durableId="529411976">
    <w:abstractNumId w:val="52"/>
  </w:num>
  <w:num w:numId="374" w16cid:durableId="1612857752">
    <w:abstractNumId w:val="99"/>
  </w:num>
  <w:num w:numId="375" w16cid:durableId="310719179">
    <w:abstractNumId w:val="150"/>
  </w:num>
  <w:num w:numId="376" w16cid:durableId="1353652534">
    <w:abstractNumId w:val="291"/>
  </w:num>
  <w:num w:numId="377" w16cid:durableId="477570829">
    <w:abstractNumId w:val="292"/>
  </w:num>
  <w:num w:numId="378" w16cid:durableId="279922547">
    <w:abstractNumId w:val="294"/>
  </w:num>
  <w:num w:numId="379" w16cid:durableId="1320765022">
    <w:abstractNumId w:val="335"/>
  </w:num>
  <w:num w:numId="380" w16cid:durableId="1098062736">
    <w:abstractNumId w:val="218"/>
  </w:num>
  <w:num w:numId="381" w16cid:durableId="996691817">
    <w:abstractNumId w:val="142"/>
  </w:num>
  <w:num w:numId="382" w16cid:durableId="1098867310">
    <w:abstractNumId w:val="221"/>
  </w:num>
  <w:num w:numId="383" w16cid:durableId="1900625389">
    <w:abstractNumId w:val="191"/>
  </w:num>
  <w:num w:numId="384" w16cid:durableId="48460323">
    <w:abstractNumId w:val="412"/>
  </w:num>
  <w:num w:numId="385" w16cid:durableId="900214680">
    <w:abstractNumId w:val="386"/>
  </w:num>
  <w:num w:numId="386" w16cid:durableId="938607542">
    <w:abstractNumId w:val="10"/>
  </w:num>
  <w:num w:numId="387" w16cid:durableId="805779070">
    <w:abstractNumId w:val="85"/>
  </w:num>
  <w:num w:numId="388" w16cid:durableId="774058978">
    <w:abstractNumId w:val="283"/>
  </w:num>
  <w:num w:numId="389" w16cid:durableId="207956627">
    <w:abstractNumId w:val="184"/>
  </w:num>
  <w:num w:numId="390" w16cid:durableId="1509755676">
    <w:abstractNumId w:val="16"/>
  </w:num>
  <w:num w:numId="391" w16cid:durableId="174881267">
    <w:abstractNumId w:val="403"/>
  </w:num>
  <w:num w:numId="392" w16cid:durableId="420373419">
    <w:abstractNumId w:val="209"/>
  </w:num>
  <w:num w:numId="393" w16cid:durableId="279383685">
    <w:abstractNumId w:val="404"/>
  </w:num>
  <w:num w:numId="394" w16cid:durableId="1965112771">
    <w:abstractNumId w:val="204"/>
  </w:num>
  <w:num w:numId="395" w16cid:durableId="644437608">
    <w:abstractNumId w:val="147"/>
  </w:num>
  <w:num w:numId="396" w16cid:durableId="455104782">
    <w:abstractNumId w:val="82"/>
  </w:num>
  <w:num w:numId="397" w16cid:durableId="1254971514">
    <w:abstractNumId w:val="154"/>
  </w:num>
  <w:num w:numId="398" w16cid:durableId="556940002">
    <w:abstractNumId w:val="49"/>
  </w:num>
  <w:num w:numId="399" w16cid:durableId="1364134118">
    <w:abstractNumId w:val="180"/>
  </w:num>
  <w:num w:numId="400" w16cid:durableId="959342465">
    <w:abstractNumId w:val="91"/>
  </w:num>
  <w:num w:numId="401" w16cid:durableId="258560977">
    <w:abstractNumId w:val="27"/>
  </w:num>
  <w:num w:numId="402" w16cid:durableId="1480656178">
    <w:abstractNumId w:val="224"/>
  </w:num>
  <w:num w:numId="403" w16cid:durableId="1124154920">
    <w:abstractNumId w:val="394"/>
  </w:num>
  <w:num w:numId="404" w16cid:durableId="2006281062">
    <w:abstractNumId w:val="260"/>
  </w:num>
  <w:num w:numId="405" w16cid:durableId="858278752">
    <w:abstractNumId w:val="387"/>
  </w:num>
  <w:num w:numId="406" w16cid:durableId="1740008847">
    <w:abstractNumId w:val="316"/>
  </w:num>
  <w:num w:numId="407" w16cid:durableId="1311249256">
    <w:abstractNumId w:val="339"/>
  </w:num>
  <w:num w:numId="408" w16cid:durableId="2042392507">
    <w:abstractNumId w:val="143"/>
  </w:num>
  <w:num w:numId="409" w16cid:durableId="1811089677">
    <w:abstractNumId w:val="105"/>
  </w:num>
  <w:num w:numId="410" w16cid:durableId="65997958">
    <w:abstractNumId w:val="293"/>
  </w:num>
  <w:num w:numId="411" w16cid:durableId="1254510764">
    <w:abstractNumId w:val="43"/>
  </w:num>
  <w:num w:numId="412" w16cid:durableId="694035604">
    <w:abstractNumId w:val="34"/>
  </w:num>
  <w:num w:numId="413" w16cid:durableId="608436382">
    <w:abstractNumId w:val="216"/>
  </w:num>
  <w:num w:numId="414" w16cid:durableId="903102408">
    <w:abstractNumId w:val="368"/>
  </w:num>
  <w:num w:numId="415" w16cid:durableId="1969628941">
    <w:abstractNumId w:val="148"/>
  </w:num>
  <w:num w:numId="416" w16cid:durableId="64493099">
    <w:abstractNumId w:val="337"/>
  </w:num>
  <w:num w:numId="417" w16cid:durableId="1445730818">
    <w:abstractNumId w:val="93"/>
  </w:num>
  <w:num w:numId="418" w16cid:durableId="1855343672">
    <w:abstractNumId w:val="437"/>
  </w:num>
  <w:num w:numId="419" w16cid:durableId="319358037">
    <w:abstractNumId w:val="277"/>
  </w:num>
  <w:num w:numId="420" w16cid:durableId="79375218">
    <w:abstractNumId w:val="344"/>
  </w:num>
  <w:num w:numId="421" w16cid:durableId="1083457315">
    <w:abstractNumId w:val="358"/>
  </w:num>
  <w:num w:numId="422" w16cid:durableId="1989479819">
    <w:abstractNumId w:val="354"/>
  </w:num>
  <w:num w:numId="423" w16cid:durableId="291254207">
    <w:abstractNumId w:val="265"/>
  </w:num>
  <w:num w:numId="424" w16cid:durableId="161629706">
    <w:abstractNumId w:val="392"/>
  </w:num>
  <w:num w:numId="425" w16cid:durableId="1432362640">
    <w:abstractNumId w:val="130"/>
  </w:num>
  <w:num w:numId="426" w16cid:durableId="1571186992">
    <w:abstractNumId w:val="146"/>
  </w:num>
  <w:num w:numId="427" w16cid:durableId="1559902696">
    <w:abstractNumId w:val="144"/>
  </w:num>
  <w:num w:numId="428" w16cid:durableId="714433385">
    <w:abstractNumId w:val="139"/>
  </w:num>
  <w:num w:numId="429" w16cid:durableId="1150248428">
    <w:abstractNumId w:val="450"/>
  </w:num>
  <w:num w:numId="430" w16cid:durableId="1854494778">
    <w:abstractNumId w:val="383"/>
  </w:num>
  <w:num w:numId="431" w16cid:durableId="2022513976">
    <w:abstractNumId w:val="443"/>
  </w:num>
  <w:num w:numId="432" w16cid:durableId="231502479">
    <w:abstractNumId w:val="51"/>
  </w:num>
  <w:num w:numId="433" w16cid:durableId="1632786325">
    <w:abstractNumId w:val="89"/>
  </w:num>
  <w:num w:numId="434" w16cid:durableId="1066034226">
    <w:abstractNumId w:val="243"/>
  </w:num>
  <w:num w:numId="435" w16cid:durableId="892933324">
    <w:abstractNumId w:val="155"/>
  </w:num>
  <w:num w:numId="436" w16cid:durableId="1147354351">
    <w:abstractNumId w:val="429"/>
  </w:num>
  <w:num w:numId="437" w16cid:durableId="2109345872">
    <w:abstractNumId w:val="370"/>
  </w:num>
  <w:num w:numId="438" w16cid:durableId="498813540">
    <w:abstractNumId w:val="442"/>
  </w:num>
  <w:num w:numId="439" w16cid:durableId="769080660">
    <w:abstractNumId w:val="120"/>
  </w:num>
  <w:num w:numId="440" w16cid:durableId="1359811984">
    <w:abstractNumId w:val="409"/>
  </w:num>
  <w:num w:numId="441" w16cid:durableId="1631862902">
    <w:abstractNumId w:val="401"/>
  </w:num>
  <w:num w:numId="442" w16cid:durableId="1342202534">
    <w:abstractNumId w:val="164"/>
  </w:num>
  <w:num w:numId="443" w16cid:durableId="317736124">
    <w:abstractNumId w:val="244"/>
  </w:num>
  <w:num w:numId="444" w16cid:durableId="1422290378">
    <w:abstractNumId w:val="112"/>
  </w:num>
  <w:num w:numId="445" w16cid:durableId="2132045660">
    <w:abstractNumId w:val="86"/>
  </w:num>
  <w:num w:numId="446" w16cid:durableId="273904828">
    <w:abstractNumId w:val="379"/>
  </w:num>
  <w:num w:numId="447" w16cid:durableId="1250038535">
    <w:abstractNumId w:val="137"/>
  </w:num>
  <w:num w:numId="448" w16cid:durableId="1723598548">
    <w:abstractNumId w:val="190"/>
  </w:num>
  <w:num w:numId="449" w16cid:durableId="92941221">
    <w:abstractNumId w:val="78"/>
  </w:num>
  <w:num w:numId="450" w16cid:durableId="457914622">
    <w:abstractNumId w:val="114"/>
  </w:num>
  <w:num w:numId="451" w16cid:durableId="2121755261">
    <w:abstractNumId w:val="166"/>
  </w:num>
  <w:num w:numId="452" w16cid:durableId="172695095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3E6"/>
    <w:rsid w:val="00015F7D"/>
    <w:rsid w:val="0002082C"/>
    <w:rsid w:val="00055038"/>
    <w:rsid w:val="0006718E"/>
    <w:rsid w:val="000A4AC7"/>
    <w:rsid w:val="000B6D95"/>
    <w:rsid w:val="000C67E2"/>
    <w:rsid w:val="000C6F92"/>
    <w:rsid w:val="000F1757"/>
    <w:rsid w:val="00124307"/>
    <w:rsid w:val="00160CB9"/>
    <w:rsid w:val="00171D34"/>
    <w:rsid w:val="00172259"/>
    <w:rsid w:val="001A5373"/>
    <w:rsid w:val="001E45FD"/>
    <w:rsid w:val="001F1830"/>
    <w:rsid w:val="00290E5B"/>
    <w:rsid w:val="002B5B1E"/>
    <w:rsid w:val="002D0386"/>
    <w:rsid w:val="00335AAF"/>
    <w:rsid w:val="00336BE5"/>
    <w:rsid w:val="00435D2D"/>
    <w:rsid w:val="004E7E70"/>
    <w:rsid w:val="004F16EE"/>
    <w:rsid w:val="004F609C"/>
    <w:rsid w:val="00534F15"/>
    <w:rsid w:val="00567193"/>
    <w:rsid w:val="005A6B78"/>
    <w:rsid w:val="005C30A5"/>
    <w:rsid w:val="005F4BBF"/>
    <w:rsid w:val="006D1164"/>
    <w:rsid w:val="006E392B"/>
    <w:rsid w:val="006F08A2"/>
    <w:rsid w:val="007432C4"/>
    <w:rsid w:val="00762066"/>
    <w:rsid w:val="0076422C"/>
    <w:rsid w:val="007B0F50"/>
    <w:rsid w:val="007B73E6"/>
    <w:rsid w:val="007E7CF5"/>
    <w:rsid w:val="008A351C"/>
    <w:rsid w:val="008A3A5B"/>
    <w:rsid w:val="008B2748"/>
    <w:rsid w:val="008E3873"/>
    <w:rsid w:val="0090184E"/>
    <w:rsid w:val="0092689D"/>
    <w:rsid w:val="009342D7"/>
    <w:rsid w:val="00936F3B"/>
    <w:rsid w:val="0096455A"/>
    <w:rsid w:val="00982EC0"/>
    <w:rsid w:val="00983646"/>
    <w:rsid w:val="009C6056"/>
    <w:rsid w:val="00A452C9"/>
    <w:rsid w:val="00A66B29"/>
    <w:rsid w:val="00A92BB4"/>
    <w:rsid w:val="00AB33B5"/>
    <w:rsid w:val="00AB5E0E"/>
    <w:rsid w:val="00AD4A12"/>
    <w:rsid w:val="00B16908"/>
    <w:rsid w:val="00B23C3A"/>
    <w:rsid w:val="00B4144F"/>
    <w:rsid w:val="00B41F15"/>
    <w:rsid w:val="00B729E1"/>
    <w:rsid w:val="00B97DF8"/>
    <w:rsid w:val="00BB05AA"/>
    <w:rsid w:val="00BB1BB3"/>
    <w:rsid w:val="00BC54D9"/>
    <w:rsid w:val="00BD062E"/>
    <w:rsid w:val="00C5019D"/>
    <w:rsid w:val="00C564BD"/>
    <w:rsid w:val="00C938A3"/>
    <w:rsid w:val="00CA2FD1"/>
    <w:rsid w:val="00CC2607"/>
    <w:rsid w:val="00CC33EC"/>
    <w:rsid w:val="00CC3D0F"/>
    <w:rsid w:val="00D45E76"/>
    <w:rsid w:val="00D93854"/>
    <w:rsid w:val="00DA15DC"/>
    <w:rsid w:val="00DA7B53"/>
    <w:rsid w:val="00DE17C1"/>
    <w:rsid w:val="00E10DE3"/>
    <w:rsid w:val="00E14471"/>
    <w:rsid w:val="00E3560D"/>
    <w:rsid w:val="00E4037F"/>
    <w:rsid w:val="00E637E3"/>
    <w:rsid w:val="00E756FB"/>
    <w:rsid w:val="00E8463F"/>
    <w:rsid w:val="00F53F00"/>
    <w:rsid w:val="00F6147F"/>
    <w:rsid w:val="00FC5655"/>
    <w:rsid w:val="00FD68CF"/>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07399CBC"/>
  <w15:chartTrackingRefBased/>
  <w15:docId w15:val="{9D88C870-B663-954F-A43E-B67046E4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3"/>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CC33EC"/>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335AAF"/>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7B7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3"/>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CC33EC"/>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335AAF"/>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7B7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3E6"/>
    <w:rPr>
      <w:rFonts w:eastAsiaTheme="majorEastAsia" w:cstheme="majorBidi"/>
      <w:color w:val="272727" w:themeColor="text1" w:themeTint="D8"/>
    </w:rPr>
  </w:style>
  <w:style w:type="paragraph" w:styleId="Title">
    <w:name w:val="Title"/>
    <w:basedOn w:val="Normal"/>
    <w:next w:val="Normal"/>
    <w:link w:val="TitleChar"/>
    <w:uiPriority w:val="10"/>
    <w:qFormat/>
    <w:rsid w:val="007B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3E6"/>
    <w:pPr>
      <w:spacing w:before="160"/>
      <w:jc w:val="center"/>
    </w:pPr>
    <w:rPr>
      <w:i/>
      <w:iCs/>
      <w:color w:val="404040" w:themeColor="text1" w:themeTint="BF"/>
    </w:rPr>
  </w:style>
  <w:style w:type="character" w:customStyle="1" w:styleId="QuoteChar">
    <w:name w:val="Quote Char"/>
    <w:basedOn w:val="DefaultParagraphFont"/>
    <w:link w:val="Quote"/>
    <w:uiPriority w:val="29"/>
    <w:rsid w:val="007B73E6"/>
    <w:rPr>
      <w:i/>
      <w:iCs/>
      <w:color w:val="404040" w:themeColor="text1" w:themeTint="BF"/>
    </w:rPr>
  </w:style>
  <w:style w:type="paragraph" w:styleId="ListParagraph">
    <w:name w:val="List Paragraph"/>
    <w:basedOn w:val="Normal"/>
    <w:uiPriority w:val="34"/>
    <w:qFormat/>
    <w:rsid w:val="007B73E6"/>
    <w:pPr>
      <w:ind w:left="720"/>
      <w:contextualSpacing/>
    </w:pPr>
  </w:style>
  <w:style w:type="character" w:styleId="IntenseEmphasis">
    <w:name w:val="Intense Emphasis"/>
    <w:basedOn w:val="DefaultParagraphFont"/>
    <w:uiPriority w:val="21"/>
    <w:qFormat/>
    <w:rsid w:val="007B73E6"/>
    <w:rPr>
      <w:i/>
      <w:iCs/>
      <w:color w:val="0F4761" w:themeColor="accent1" w:themeShade="BF"/>
    </w:rPr>
  </w:style>
  <w:style w:type="paragraph" w:styleId="IntenseQuote">
    <w:name w:val="Intense Quote"/>
    <w:basedOn w:val="Normal"/>
    <w:next w:val="Normal"/>
    <w:link w:val="IntenseQuoteChar"/>
    <w:uiPriority w:val="30"/>
    <w:qFormat/>
    <w:rsid w:val="007B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3E6"/>
    <w:rPr>
      <w:i/>
      <w:iCs/>
      <w:color w:val="0F4761" w:themeColor="accent1" w:themeShade="BF"/>
    </w:rPr>
  </w:style>
  <w:style w:type="character" w:styleId="IntenseReference">
    <w:name w:val="Intense Reference"/>
    <w:basedOn w:val="DefaultParagraphFont"/>
    <w:uiPriority w:val="32"/>
    <w:qFormat/>
    <w:rsid w:val="007B73E6"/>
    <w:rPr>
      <w:b/>
      <w:bCs/>
      <w:smallCaps/>
      <w:color w:val="0F4761" w:themeColor="accent1" w:themeShade="BF"/>
      <w:spacing w:val="5"/>
    </w:rPr>
  </w:style>
  <w:style w:type="character" w:styleId="Hyperlink">
    <w:name w:val="Hyperlink"/>
    <w:basedOn w:val="DefaultParagraphFont"/>
    <w:uiPriority w:val="99"/>
    <w:unhideWhenUsed/>
    <w:rsid w:val="007B73E6"/>
    <w:rPr>
      <w:color w:val="0000FF"/>
      <w:u w:val="single"/>
    </w:rPr>
  </w:style>
  <w:style w:type="paragraph" w:styleId="NormalWeb">
    <w:name w:val="Normal (Web)"/>
    <w:basedOn w:val="Normal"/>
    <w:uiPriority w:val="99"/>
    <w:unhideWhenUsed/>
    <w:rsid w:val="007B73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73E6"/>
    <w:rPr>
      <w:b/>
      <w:bCs/>
    </w:rPr>
  </w:style>
  <w:style w:type="character" w:styleId="Emphasis">
    <w:name w:val="Emphasis"/>
    <w:basedOn w:val="DefaultParagraphFont"/>
    <w:uiPriority w:val="20"/>
    <w:qFormat/>
    <w:rsid w:val="007B73E6"/>
    <w:rPr>
      <w:i/>
      <w:iCs/>
    </w:rPr>
  </w:style>
  <w:style w:type="character" w:customStyle="1" w:styleId="username">
    <w:name w:val="username"/>
    <w:basedOn w:val="DefaultParagraphFont"/>
    <w:rsid w:val="007B73E6"/>
  </w:style>
  <w:style w:type="paragraph" w:styleId="Footer">
    <w:name w:val="footer"/>
    <w:basedOn w:val="Normal"/>
    <w:link w:val="FooterChar"/>
    <w:uiPriority w:val="99"/>
    <w:unhideWhenUsed/>
    <w:rsid w:val="007B7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3E6"/>
  </w:style>
  <w:style w:type="character" w:styleId="PageNumber">
    <w:name w:val="page number"/>
    <w:basedOn w:val="DefaultParagraphFont"/>
    <w:uiPriority w:val="99"/>
    <w:semiHidden/>
    <w:unhideWhenUsed/>
    <w:rsid w:val="007B73E6"/>
  </w:style>
  <w:style w:type="paragraph" w:styleId="Header">
    <w:name w:val="header"/>
    <w:basedOn w:val="Normal"/>
    <w:link w:val="HeaderChar"/>
    <w:uiPriority w:val="99"/>
    <w:unhideWhenUsed/>
    <w:rsid w:val="007B7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3E6"/>
  </w:style>
  <w:style w:type="paragraph" w:styleId="Revision">
    <w:name w:val="Revision"/>
    <w:hidden/>
    <w:uiPriority w:val="99"/>
    <w:semiHidden/>
    <w:rsid w:val="00B729E1"/>
    <w:pPr>
      <w:spacing w:after="0" w:line="240" w:lineRule="auto"/>
    </w:pPr>
  </w:style>
  <w:style w:type="character" w:styleId="UnresolvedMention">
    <w:name w:val="Unresolved Mention"/>
    <w:basedOn w:val="DefaultParagraphFont"/>
    <w:uiPriority w:val="99"/>
    <w:semiHidden/>
    <w:unhideWhenUsed/>
    <w:rsid w:val="00E14471"/>
    <w:rPr>
      <w:color w:val="605E5C"/>
      <w:shd w:val="clear" w:color="auto" w:fill="E1DFDD"/>
    </w:rPr>
  </w:style>
  <w:style w:type="paragraph" w:customStyle="1" w:styleId="msonormal0">
    <w:name w:val="msonormal"/>
    <w:basedOn w:val="Normal"/>
    <w:rsid w:val="00CC3D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C3D0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brunoton.github.io/return-to-consciousness/consciousness-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34</Pages>
  <Words>9430</Words>
  <Characters>53756</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Tonetto Silva</dc:creator>
  <cp:keywords/>
  <dc:description/>
  <cp:lastModifiedBy>Bruno Tonetto Silva</cp:lastModifiedBy>
  <cp:revision>10</cp:revision>
  <cp:lastPrinted>2025-08-22T12:29:00Z</cp:lastPrinted>
  <dcterms:created xsi:type="dcterms:W3CDTF">2025-12-16T13:58:00Z</dcterms:created>
  <dcterms:modified xsi:type="dcterms:W3CDTF">2026-01-12T19:47:00Z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76ce46-357f-46de-88d6-77b9bbb83c46_Enabled">
    <vt:lpwstr>true</vt:lpwstr>
  </property>
  <property fmtid="{D5CDD505-2E9C-101B-9397-08002B2CF9AE}" pid="3" name="MSIP_Label_3c76ce46-357f-46de-88d6-77b9bbb83c46_SetDate">
    <vt:lpwstr>2025-08-17T15:43:56Z</vt:lpwstr>
  </property>
  <property fmtid="{D5CDD505-2E9C-101B-9397-08002B2CF9AE}" pid="4" name="MSIP_Label_3c76ce46-357f-46de-88d6-77b9bbb83c46_Method">
    <vt:lpwstr>Privileged</vt:lpwstr>
  </property>
  <property fmtid="{D5CDD505-2E9C-101B-9397-08002B2CF9AE}" pid="5" name="MSIP_Label_3c76ce46-357f-46de-88d6-77b9bbb83c46_Name">
    <vt:lpwstr>Public</vt:lpwstr>
  </property>
  <property fmtid="{D5CDD505-2E9C-101B-9397-08002B2CF9AE}" pid="6" name="MSIP_Label_3c76ce46-357f-46de-88d6-77b9bbb83c46_SiteId">
    <vt:lpwstr>4e2c6054-71cb-48f1-bd6c-3a9705aca71b</vt:lpwstr>
  </property>
  <property fmtid="{D5CDD505-2E9C-101B-9397-08002B2CF9AE}" pid="7" name="MSIP_Label_3c76ce46-357f-46de-88d6-77b9bbb83c46_ActionId">
    <vt:lpwstr>c17c4080-5341-4ccf-ae4a-cae4fd743c0b</vt:lpwstr>
  </property>
  <property fmtid="{D5CDD505-2E9C-101B-9397-08002B2CF9AE}" pid="8" name="MSIP_Label_3c76ce46-357f-46de-88d6-77b9bbb83c46_ContentBits">
    <vt:lpwstr>0</vt:lpwstr>
  </property>
  <property fmtid="{D5CDD505-2E9C-101B-9397-08002B2CF9AE}" pid="9" name="MSIP_Label_3c76ce46-357f-46de-88d6-77b9bbb83c46_Tag">
    <vt:lpwstr>50, 0, 1, 1</vt:lpwstr>
  </property>
</Properties>
</file>