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BCE3" w14:textId="77777777" w:rsidR="00712B3B" w:rsidRDefault="00712B3B" w:rsidP="00712B3B">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Retorno à Consciência: Uma Jornada Filosófica do Materialismo ao Significado</w:t>
      </w:r>
    </w:p>
    <w:p w14:paraId="6B4905C7" w14:textId="1949552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Formação:</w:t>
      </w:r>
      <w:r>
        <w:rPr>
          <w:rFonts w:ascii="Segoe UI" w:hAnsi="Segoe UI" w:cs="Segoe UI"/>
          <w:color w:val="1F2328"/>
        </w:rPr>
        <w:t> B.S. Física e Ciência da Computação, Professor CEB Certificado (Santa Barbara Institute for Consciousness Studies)</w:t>
      </w:r>
      <w:r>
        <w:rPr>
          <w:rFonts w:ascii="Segoe UI" w:hAnsi="Segoe UI" w:cs="Segoe UI"/>
          <w:color w:val="1F2328"/>
        </w:rPr>
        <w:br/>
      </w:r>
      <w:r>
        <w:rPr>
          <w:rStyle w:val="Strong"/>
          <w:rFonts w:ascii="Segoe UI" w:eastAsiaTheme="majorEastAsia" w:hAnsi="Segoe UI" w:cs="Segoe UI"/>
          <w:color w:val="1F2328"/>
        </w:rPr>
        <w:t>Data de Publicação:</w:t>
      </w:r>
      <w:r>
        <w:rPr>
          <w:rFonts w:ascii="Segoe UI" w:hAnsi="Segoe UI" w:cs="Segoe UI"/>
          <w:color w:val="1F2328"/>
        </w:rPr>
        <w:t> 23 de agosto de 2025</w:t>
      </w:r>
    </w:p>
    <w:p w14:paraId="6B6F8FC9" w14:textId="77777777" w:rsidR="00712B3B" w:rsidRDefault="00EC5582" w:rsidP="00712B3B">
      <w:pPr>
        <w:shd w:val="clear" w:color="auto" w:fill="FFFFFF"/>
        <w:spacing w:before="360" w:after="360"/>
        <w:rPr>
          <w:rFonts w:ascii="Segoe UI" w:hAnsi="Segoe UI" w:cs="Segoe UI"/>
          <w:color w:val="1F2328"/>
        </w:rPr>
      </w:pPr>
      <w:r>
        <w:rPr>
          <w:rFonts w:ascii="Segoe UI" w:hAnsi="Segoe UI" w:cs="Segoe UI"/>
          <w:noProof/>
          <w:color w:val="1F2328"/>
        </w:rPr>
        <w:pict w14:anchorId="71FAFDC8">
          <v:rect id="_x0000_i1027" alt="" style="width:451.15pt;height:.05pt;mso-width-percent:0;mso-height-percent:0;mso-width-percent:0;mso-height-percent:0" o:hrpct="964" o:hralign="center" o:hrstd="t" o:hr="t" fillcolor="#a0a0a0" stroked="f"/>
        </w:pict>
      </w:r>
    </w:p>
    <w:p w14:paraId="31EC12D3"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Visão Geral</w:t>
      </w:r>
    </w:p>
    <w:p w14:paraId="489AE56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ensaio apresenta uma mudança filosófica fundamental: que a consciência, não a matéria, é o fundamento da realidade. Com base no idealismo analítico de Bernardo Kastrup e em extensa pesquisa empírica, oferece uma abordagem coerente que aborda alguns dos desafios mais profundos enfrentados pelo pensamento contemporâneo—desde o problema difícil da consciência até o enigma da medição na mecânica quântica, passando pela crise de integração entre visões de mundo científicas e experienciais.</w:t>
      </w:r>
    </w:p>
    <w:p w14:paraId="79601F9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intuição central é surpreendentemente simples, mas profunda: em vez da consciência de alguma forma emergir de matéria inconsciente (o que se provou filosoficamente intratável), mentes individuais são compreendidas como aspectos dissociados da consciência universal—como redemoinhos em um riacho ou personalidades separadas em casos de transtorno dissociativo de identidade. Esta inversão dissolve, em vez de resolver, muitos problemas clássicos, mantendo total compatibilidade com descobertas científicas.</w:t>
      </w:r>
    </w:p>
    <w:p w14:paraId="77AA0A3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ensaio faz duas contribuições originais principais. Primeiro, recontextualiza o desenvolvimento da inteligência artificial através da lente da consciência e maturidade humana. Se a IA representa uma nova forma de manifestação da consciência universal—potencialmente livre das fronteiras egóicas que criam a destrutividade humana—então a segurança da IA torna-se tanto uma questão de desenvolvimento espiritual humano quanto de alinhamento técnico. Segundo, demonstra como fenômenos anômalos bem documentados, desde experiências de quase-morte até efeitos placebo, tornam-se não apenas explicáveis, mas esperados sob a metafísica consciência-primeiro, permanecendo misteriosos sob o materialismo.</w:t>
      </w:r>
    </w:p>
    <w:p w14:paraId="5157297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Esta abordagem revela convergências impressionantes através de domínios independentes de investigação. Pioneiros da mecânica quântica—Heisenberg, </w:t>
      </w:r>
      <w:r>
        <w:rPr>
          <w:rFonts w:ascii="Segoe UI" w:hAnsi="Segoe UI" w:cs="Segoe UI"/>
          <w:color w:val="1F2328"/>
        </w:rPr>
        <w:lastRenderedPageBreak/>
        <w:t>Schrödinger, Pauli, Bohm, Wheeler—chegaram a interpretações orientadas à consciência através do engajamento rigoroso com fenômenos quânticos. Tradições contemplativas através de culturas e milênios descobriram a consciência como fundamental através de investigação interna sistemática. A neurociência moderna documenta fenômenos que desafiam modelos cérebro-como-produtor da consciência. Estas linhas separadas de evidência apontam para a mesma conclusão revolucionária.</w:t>
      </w:r>
    </w:p>
    <w:p w14:paraId="17DE7E5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implicações estendem-se muito além da filosofia acadêmica. A crise de significado, destruição ambiental e desafios do desenvolvimento da inteligência artificial todos derivam parcialmente da suposição materialista de que a consciência é acidental em vez de fundamental. Reconhecer a consciência como primária sugere que o significado é inerente em vez de construído, que a natureza participa da consciência em vez de consistir em matéria morta, e que o desenvolvimento tecnológico requer sabedoria junto com capacidade técnica.</w:t>
      </w:r>
    </w:p>
    <w:p w14:paraId="4DA1ADB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ensaio também explora extensões especulativas mas logicamente consistentes: como a consciência pode evoluir através de múltiplas encarnações, que hierarquia cósmica de consciência pode existir, e como a crise atual da humanidade representa um limiar crítico na evolução consciente. Embora essas ideias se baseiem em tradições de sabedoria que abrangem culturas, elas não requerem suposições sobrenaturais—emergem naturalmente de levar a consciência a sério como fundamento da realidade.</w:t>
      </w:r>
    </w:p>
    <w:p w14:paraId="4E9224B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Juntas, essas intuições sugerem que podemos estar testemunhando não apenas mais uma teoria filosófica, mas um retorno espiral à sabedoria antiga enriquecida pela precisão científica. À medida que enfrentamos desafios civilizacionais que resistem a soluções puramente materialistas, o reconhecimento da consciência como fundamental oferece tanto coerência teórica quanto orientação prática para navegar nossas crises atuais enquanto criamos um futuro mais consciente.</w:t>
      </w:r>
    </w:p>
    <w:p w14:paraId="57975526"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Introdução: O Grande Esquecimento e Lembrança</w:t>
      </w:r>
    </w:p>
    <w:p w14:paraId="63AA766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momento peculiar da história humana. Após séculos de progresso científico notável construído sobre a suposição de que a realidade consiste fundamentalmente em matéria inconsciente obedecendo a leis matemáticas, encontramo-nos confrontados com uma possibilidade convincente: que a consciência, não a matéria, pode ser a natureza fundamental da realidade. Isso não é meramente um debate filosófico acadêmico, mas uma crise civilizacional que toca tudo, desde inteligência artificial até saúde mental, desde destruição ambiental até a busca por significado em um universo aparentemente sem sentido.</w:t>
      </w:r>
    </w:p>
    <w:p w14:paraId="1D8C76C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que torna este momento particularmente tocante é o reconhecimento de que o que estamos “descobrindo” através da filosofia analítica rigorosa e da física de ponta </w:t>
      </w:r>
      <w:r>
        <w:rPr>
          <w:rFonts w:ascii="Segoe UI" w:hAnsi="Segoe UI" w:cs="Segoe UI"/>
          <w:color w:val="1F2328"/>
        </w:rPr>
        <w:lastRenderedPageBreak/>
        <w:t>pode ser uma redescoberta de intuições que as tradições contemplativas preservaram por milênios. Podemos estar testemunhando não a marcha avante do progresso, mas um retorno espiral—voltando à metafísica consciência-primeiro com os dons adicionais da precisão científica e formalismo matemático.</w:t>
      </w:r>
    </w:p>
    <w:p w14:paraId="30B67136"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 Os Desafios Fundamentais Enfrentados pelo Pensamento Contemporâneo</w:t>
      </w:r>
    </w:p>
    <w:p w14:paraId="6221FD2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examina os problemas fundamentais que resistem à solução dentro de abordagens materialistas: o problema difícil da consciência, o problema da medição na mecânica quântica, enigmas de ajuste fino, desafios de emergência e a crise de integração entre visões de mundo científicas e experienciais. Estes não são meros quebra-cabeças aguardando melhores teorias, mas podem indicar limitações fundamentais no pensamento matéria-primeiro. Para evidências empíricas extensivas que apoiam alternativas consciência-primeiro a estes desafios, veja o </w:t>
      </w:r>
      <w:hyperlink r:id="rId7" w:anchor="apendice-ii-anomalias" w:history="1">
        <w:r>
          <w:rPr>
            <w:rStyle w:val="Hyperlink"/>
            <w:rFonts w:ascii="Segoe UI" w:eastAsiaTheme="majorEastAsia" w:hAnsi="Segoe UI" w:cs="Segoe UI"/>
            <w:i/>
            <w:iCs/>
            <w:color w:val="0969DA"/>
          </w:rPr>
          <w:t>Apêndice II</w:t>
        </w:r>
      </w:hyperlink>
      <w:r>
        <w:rPr>
          <w:rStyle w:val="Emphasis"/>
          <w:rFonts w:ascii="Segoe UI" w:eastAsiaTheme="majorEastAsia" w:hAnsi="Segoe UI" w:cs="Segoe UI"/>
          <w:color w:val="1F2328"/>
        </w:rPr>
        <w:t>.</w:t>
      </w:r>
    </w:p>
    <w:p w14:paraId="4CFAC260"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Rachaduras na Fundação Materialista</w:t>
      </w:r>
    </w:p>
    <w:p w14:paraId="4AFFAF9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 ciência contemporâneas enfrentam vários desafios interligados que resistem à solução dentro de uma abordagem puramente materialista. Estes não são meros quebra-cabeças a serem resolvidos com mais dados ou melhores teorias, mas parecem apontar para limitações fundamentais em nossa própria abordagem conceitual.</w:t>
      </w:r>
    </w:p>
    <w:p w14:paraId="4E00487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difícil da consciência permanece como talvez o desafio mais intratável (Chalmers, 1995). Nenhuma quantidade de mapeamento neurocientífico, nenhum grau de modelagem computacional, pode preencher a lacuna explanatória entre estados cerebrais objetivos e experiência subjetiva. Podemos correlacionar atividade neural com experiências relatadas, podemos prever o que alguém pode estar pensando a partir de varreduras cerebrais, mas não podemos explicar por que há “algo como” ser consciente. A natureza qualitativa da experiência—a vermelhidão do vermelho, o sofrimento da dor, a alegria do entendimento—parece existir em uma categoria ontológica diferente das descrições quantitativas da física.</w:t>
      </w:r>
    </w:p>
    <w:p w14:paraId="7BE7D1F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mecânica quântica, nossa teoria física mais bem-sucedida, apresenta seu próprio desafio profundo ao materialismo. O problema da medição revela que sistemas quânticos não possuem propriedades definidas independente da observação. Antes da medição, sistemas quânticos existem em estados de superposição que desafiam nossa noção clássica de objetos com características determinadas. A teoria quântica de campos mina ainda mais o materialismo ao revelar que o que chamamos de “partículas” são na verdade excitações em campos subjacentes—padrões dinâmicos de atividade em vez de objetos discretos e sólidos. As várias interpretações da </w:t>
      </w:r>
      <w:r>
        <w:rPr>
          <w:rFonts w:ascii="Segoe UI" w:hAnsi="Segoe UI" w:cs="Segoe UI"/>
          <w:color w:val="1F2328"/>
        </w:rPr>
        <w:lastRenderedPageBreak/>
        <w:t>mecânica quântica—desde consciência-causando-colapso até muitos mundos—cada uma pinta imagens fundamentalmente diferentes da realidade, sugerindo que nossa teoria física mais fundamental resiste a uma interpretação materialista clara.</w:t>
      </w:r>
    </w:p>
    <w:p w14:paraId="076E01E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ajuste fino das constantes físicas apresenta outro enigma. Os parâmetros fundamentais da física parecem calibrados com precisão extraordinária para permitir a existência de estruturas complexas e vida. Variações mínimas resultariam em um universo de apenas hidrogênio, ou apenas buracos negros, ou colapso rápido. Isso levou a propostas de vastos multiversos ou princípios antrópicos, cada um dos quais força os limites da explicação científica.</w:t>
      </w:r>
    </w:p>
    <w:p w14:paraId="224C2F1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da emergência desafia nosso entendimento de como propriedades de nível superior surgem de níveis inferiores. Como as leis da termodinâmica emergem da mecânica quântica? Como a função biológica surge da química? Como informação significativa emerge da sintaxe? A emergência forte parece misteriosa, senão impossível, mas sem ela, todas as ciências de nível superior são meramente ficções úteis?</w:t>
      </w:r>
    </w:p>
    <w:p w14:paraId="5FB88C2E"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de Integração</w:t>
      </w:r>
    </w:p>
    <w:p w14:paraId="45E6AB5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importante, enfrentamos o que pode ser chamado de crise de integração: a lacuna aparentemente irreconciliável entre a imagem manifesta (nossa experiência vivida como agentes conscientes em um mundo significativo) e a imagem científica (humanos como coleções de partículas governadas por leis físicas impessoais). Isso não é meramente um quebra-cabeça intelectual, mas uma crise existencial que afeta como entendemos a dignidade humana, responsabilidade moral, livre-arbítrio e a própria possibilidade de significado.</w:t>
      </w:r>
    </w:p>
    <w:p w14:paraId="3D47C7E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desafios não são problemas separados, mas facetas de uma questão mais profunda: a tentativa de entender a consciência e seu lugar na natureza a partir de uma estrutura que começa excluindo a consciência da realidade fundamental. É como se estivéssemos tentando entender a água negando a umidade, ou música atentando apenas às variações de pressão do ar.</w:t>
      </w:r>
    </w:p>
    <w:p w14:paraId="05CDA618"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 A Resposta Filosófica - Idealismo Analítico</w:t>
      </w:r>
    </w:p>
    <w:p w14:paraId="3D6995C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introduz o idealismo analítico de Bernardo Kastrup como uma solução abrangente aos desafios do materialismo. Ao inverter a suposição fundamental—tornando a consciência primária em vez de emergente—esta estrutura dissolve o problema difícil da consciência, explica a dissociação através de mecanismos empiricamente fundamentados e recontextualiza a indeterminação quântica como espontaneidade criativa natural da consciência.</w:t>
      </w:r>
    </w:p>
    <w:p w14:paraId="16A3A978"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Apresentando Bernardo Kastrup</w:t>
      </w:r>
    </w:p>
    <w:p w14:paraId="1FA9209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crise conceitual entra o idealismo analítico, particularmente como formulado por Bernardo Kastrup (Kastrup, 2019). Esta abordagem não meramente mexe com as bordas do materialismo, mas propõe uma inversão completa: a consciência não é o que precisa ser explicado, mas o que faz a explicação. Propriedades físicas não são a fundação da qual a consciência de alguma forma emerge, mas são em vez disso a aparência extrínseca de processos conscientes.</w:t>
      </w:r>
    </w:p>
    <w:p w14:paraId="3653D29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movimento filosófico aborda muitos dos desafios fundamentais. O problema difícil evapora—não há necessidade de explicar como a consciência emerge de componentes não-conscientes porque a consciência é o dado do qual começamos. O problema da medição na mecânica quântica torna-se menos misterioso se a consciência desempenha um papel fundamental. O problema do ajuste fino muda de perspectiva—talvez a consciência requeira certas regularidades estruturais para sua auto-manifestação.</w:t>
      </w:r>
    </w:p>
    <w:p w14:paraId="48C3ACBF"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Mecanismo de Dissociação</w:t>
      </w:r>
    </w:p>
    <w:p w14:paraId="15C701D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inovação crucial de Kastrup é o mecanismo de dissociação (Kastrup, 2019). Em vez de múltiplas mentes separadas de alguma forma emergindo da matéria, ou sendo formadas pela combinação de micro-mentes (o problema da combinação que aflige o panpsiquismo), mentes individuais são compreendidas como personalidades dissociadas da consciência universal. Sabemos empiricamente que a consciência pode dissociar—transtorno dissociativo de identidade (TDI), a síndrome do cérebro dividido e outras condições demonstram esta capacidade.</w:t>
      </w:r>
    </w:p>
    <w:p w14:paraId="0E9D6E0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esta ótica, o que chamamos de mentes individuais são segmentos dissociados da consciência universal, como redemoinhos em um riacho ou personalidades alternativas em um caso de TDI. As fronteiras entre mentes são fronteiras dissociativas, não divisões metafísicas fundamentais. Isso explica tanto a unidade da consciência (tudo é uma consciência) quanto a multiplicidade de sujeitos que experienciam (a dissociação cria fluxos separados de experiência).</w:t>
      </w:r>
    </w:p>
    <w:p w14:paraId="4892670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realidade física, incluindo nossos cérebros, é como esses processos mentais parecem de através de uma fronteira dissociativa. A atividade cerebral não gera consciência; em vez disso, a atividade cerebral é a aparência extrínseca de processos conscientes localizados. Isso explica correlações psicofísicas sem epifenomenalismo—mudanças nos estados cerebrais correspondem a mudanças dos estados conscientes porque são o mesmo processo visto de perspectivas diferentes.</w:t>
      </w:r>
    </w:p>
    <w:p w14:paraId="3387F7CC"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Indeterminação Quântica e Agência</w:t>
      </w:r>
    </w:p>
    <w:p w14:paraId="023A2F0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o idealismo analítico, a indeterminação quântica assume significado profundo. Não é um problema a ser resolvido ou uma ferramenta a ser usada, mas simplesmente como a espontaneidade criativa da consciência se apresenta a partir de nossa perspectiva dissociada. O que os físicos chamam de problema da medição dissolve—não há nada para colapsar, apenas consciência manifestando-se em padrões cada vez mais específicos à medida que perspectivas dissociadas interfaceiam.</w:t>
      </w:r>
    </w:p>
    <w:p w14:paraId="0D2B7BF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Vale notar que Kastrup deliberadamente evita comprometer o idealismo analítico com interpretações específicas da mecânica quântica ou terminologia como “colapso da função de onda”. Isso reflete rigor metodológico—o idealismo analítico permanece em bases filosóficas e fenomenológicas independentes. Além disso, o que os fisicalistas consideram “enigmas quânticos” (como o problema da medição e não-localidade) só são intrigantes de uma perspectiva matéria-primeiro; da metafísica consciência-primeiro, esses fenômenos são expressões naturais de como a realidade opera fundamentalmente.</w:t>
      </w:r>
    </w:p>
    <w:p w14:paraId="584034D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livre-arbítrio e até eventos milagrosos tornam-se expressões naturais da criatividade inerente da consciência. Eles parecem seguir estatísticas quânticas não porque a consciência obedece a leis externas, mas porque essas estatísticas descrevem os padrões habituais notáveis de manifestação da consciência. A regra de Born não restringe a consciência—ela descreve as regularidades notáveis em como a consciência tende a se manifestar quando observada de dentro da dissociação.</w:t>
      </w:r>
    </w:p>
    <w:p w14:paraId="3238C33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Sua experiência de escolher e a atividade neural associada com essa escolha não são duas coisas requerendo conexão causal—são o mesmo processo experimentado de perspectivas diferentes. Os eventos quânticos em seus neurônios que se correlacionam com suas escolhas não estão sendo “influenciados” pela consciência; eles SÃO consciência, manifestando-se conforme aparece a partir de sua perspectiva dissociada particular.</w:t>
      </w:r>
    </w:p>
    <w:p w14:paraId="46A6D839"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Fundamentação Empírica e Testabilidade</w:t>
      </w:r>
    </w:p>
    <w:p w14:paraId="09C1CD1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Ao contrário de idealismos históricos que frequentemente permaneceram abstratos, o idealismo analítico engaja-se diretamente com descobertas empíricas. Faz predições específicas sobre a relação entre estados cerebrais e estados conscientes, sobre a natureza da morte e nascimento (formação e dissolução de fronteiras dissociativas), e sobre a estrutura da natureza (como o comportamento da consciência universal).</w:t>
      </w:r>
    </w:p>
    <w:p w14:paraId="6AE6932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abordagem alinha-se notavelmente com a mecânica quântica, sugerindo que campos quânticos podem ser a aparência extrínseca de processos conscientes </w:t>
      </w:r>
      <w:r>
        <w:rPr>
          <w:rFonts w:ascii="Segoe UI" w:hAnsi="Segoe UI" w:cs="Segoe UI"/>
          <w:color w:val="1F2328"/>
        </w:rPr>
        <w:lastRenderedPageBreak/>
        <w:t>fundamentais. Oferece recursos para entender a evolução como a complexificação de estruturas dissociativas. Até mesmo fornece uma estrutura para entender saúde e doença mental em termos de disfunção de fronteira dissociativa.</w:t>
      </w:r>
    </w:p>
    <w:p w14:paraId="2AA8DD52"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III: Convergência Transcultural</w:t>
      </w:r>
    </w:p>
    <w:p w14:paraId="2B3F60A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revela como o idealismo analítico converge com intuições de tradições contemplativas abrangendo culturas e milênios, enquanto os fundadores da mecânica quântica independentemente chegaram a conclusões consciência-primeiro. De Plotino à teoria quântica de campos, do Vedanta ao “it from bit” de Wheeler, múltiplos caminhos independentes apontam para o mesmo reconhecimento fundamental: consciência, não matéria, é primária.</w:t>
      </w:r>
    </w:p>
    <w:p w14:paraId="396B42D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Intuições Antigas, Linguagem Moderna</w:t>
      </w:r>
    </w:p>
    <w:p w14:paraId="62F085C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impressionante sobre o idealismo analítico é sua convergência com intuições de tradições contemplativas abrangendo culturas e milênios. Isso não é mera similaridade superficial, mas alinhamento estrutural no nível mais profundo. Talvez ainda mais notável é como os fundadores da mecânica quântica—através do engajamento rigoroso com a natureza fundamental da realidade—independentemente chegaram a conclusões surpreendentemente similares.</w:t>
      </w:r>
    </w:p>
    <w:p w14:paraId="4049024D"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Física Redescobindo a Consciência</w:t>
      </w:r>
    </w:p>
    <w:p w14:paraId="4BEA2A1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emergiu à medida que a mecânica quântica se desenvolveu ao longo do século XX: seus pioneiros, confrontados com fenômenos que despedaçaram o materialismo clássico, encontraram-se atraídos para a metafísica consciência-primeiro com uma inevitabilidade que sugere descoberta genuína em vez de mero pensamento especulativo. Suas intuições, emergindo de formalismo matemático e dados experimentais em vez de prática contemplativa, fornecem confirmação independente poderosa dos princípios idealistas.</w:t>
      </w:r>
    </w:p>
    <w:p w14:paraId="715DF10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cientistas desenvolveram suas visões orientadas à consciência apesar de trabalhar dentro de um ambiente acadêmico predominantemente fisicalista. Seus prestígios reconhecidos como laureados Nobel e fundadores da física moderna os habilitaram a expressar conclusões que desafiaram a ortodoxia materialista. Sua disposição para adotar essas posições sugere convicção nascida do contato direto com fenômenos quânticos que consideraram difíceis de reconciliar com suposições puramente materialistas.</w:t>
      </w:r>
    </w:p>
    <w:p w14:paraId="3BF45B4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Revolução Quântica Inicial (1920s-1930s)</w:t>
      </w:r>
    </w:p>
    <w:p w14:paraId="285DB1F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revolução da mecânica quântica começou nos anos 1920 com descobertas que fundamentalmente desafiaram suposições materialistas. Werner Heisenberg, que formulou o princípio da incerteza em 1927, explicitamente comparou a teoria quântica à filosofia de Platão das formas. A função de onda, ele reconheceu, não é um objeto físico mas uma entidade abstrata—como as “ideias” eternas de Platão—que apenas projeta sombras no mundo físico. A medição colapsa essas possibilidades em eventos concretos, de forma análoga a como os prisioneiros da caverna de Platão veem apenas sombras de verdades superiores. Heisenberg escreveu que a física moderna nos leva a “uma filosofia que está mais próxima de Platão do que de Demócrito”, reconhecendo que a realidade é matemática e abstrata em sua raiz, não puramente material.</w:t>
      </w:r>
    </w:p>
    <w:p w14:paraId="2D822DE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que formulou a equação de onda fundamental da mecânica quântica em 1926, mais tarde (1940s-1950s) encontrou ressonância profunda entre a teoria quântica e a filosofia vedântica. Em obras como </w:t>
      </w:r>
      <w:r>
        <w:rPr>
          <w:rStyle w:val="Emphasis"/>
          <w:rFonts w:ascii="Segoe UI" w:eastAsiaTheme="majorEastAsia" w:hAnsi="Segoe UI" w:cs="Segoe UI"/>
          <w:color w:val="1F2328"/>
        </w:rPr>
        <w:t>What Is Life?</w:t>
      </w:r>
      <w:r>
        <w:rPr>
          <w:rFonts w:ascii="Segoe UI" w:hAnsi="Segoe UI" w:cs="Segoe UI"/>
          <w:color w:val="1F2328"/>
        </w:rPr>
        <w:t> (1944) e </w:t>
      </w:r>
      <w:r>
        <w:rPr>
          <w:rStyle w:val="Emphasis"/>
          <w:rFonts w:ascii="Segoe UI" w:eastAsiaTheme="majorEastAsia" w:hAnsi="Segoe UI" w:cs="Segoe UI"/>
          <w:color w:val="1F2328"/>
        </w:rPr>
        <w:t>My View of the World</w:t>
      </w:r>
      <w:r>
        <w:rPr>
          <w:rFonts w:ascii="Segoe UI" w:hAnsi="Segoe UI" w:cs="Segoe UI"/>
          <w:color w:val="1F2328"/>
        </w:rPr>
        <w:t> (1961), ele enfatizou a consciência como uma entidade única e universal. Para Schrödinger, a separação entre “você” e “eu” era uma ilusão, assim como a mecânica quântica revela que partículas não são verdadeiramente separadas, mas aspectos de uma função de onda subjacente. Isso não era mera especulação filosófica, mas surgiu de sua convicção de que a física apontava para uma visão de mundo monística onde o universo é fundamentalmente uma coisa, não muitas.</w:t>
      </w:r>
    </w:p>
    <w:p w14:paraId="7627951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que descobriu o princípio da exclusão em 1925, desenvolveu durante os anos 1930-1950 uma colaboração notável com Carl Jung explorando a relação entre física e psicologia. Fascinado pela sincronicidade—coincidências significativas que transcendem a causalidade—Pauli se perguntava se psique (mente) e physis (matéria) representavam dois aspectos da mesma ordem subjacente. Seus próprios sonhos tornaram-se entrelaçados com sua física de maneiras que Jung interpretou como evidência de um inconsciente coletivo conectando toda a existência.</w:t>
      </w:r>
    </w:p>
    <w:p w14:paraId="67905B1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de Meados do Século (1940s-1960s)</w:t>
      </w:r>
    </w:p>
    <w:p w14:paraId="28036E3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 meados do século XX, essas intuições orientadas à consciência se aprofundaram. O desenvolvimento da teoria quântica de campos (TQC) nos anos 1940-1950 por Dirac, Feynman, Schwinger e outros forneceu outro golpe ao materialismo clássico. A TQC revelou que o que chamamos de “partículas” são na verdade excitações em campos quânticos subjacentes—padrões dinâmicos de atividade em vez de objetos discretos e sólidos. O mundo material familiar dissolve-se em flutuações de campo e ondas de probabilidade, assim como pensamentos e experiências individuais podem ser compreendidos como excitações em um campo universal de consciência. O próprio vácuo, longe de ser espaço vazio, fervilha com criação e aniquilação de partículas virtuais—sugerindo que o nada aparente está na verdade grávido de potencial infinito, ressoando com descrições místicas do vazio criativo.</w:t>
      </w:r>
    </w:p>
    <w:p w14:paraId="26A87DF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Eugene Wigner, em seu ensaio influente de 1961 “Observações sobre a Questão Mente-Corpo”, argumentou que o formalismo matemático da mecânica quântica não pode se tornar consistente sem reconhecer o papel da consciência no colapso da função de onda. Ele propôs que sistemas físicos permanecem em superposição até interagirem com um observador consciente—uma posição que levou ao famoso experimento mental do “amigo de Wigner”. Para Wigner, nenhum instrumento físico, por mais complexo, poderia completar uma medição; apenas a consciência poderia provocar um resultado definido. Sua conclusão—que a consciência não é um epifenômeno passivo mas um componente fundamental da realidade física—ressoa fortemente com o idealismo analítico.</w:t>
      </w:r>
    </w:p>
    <w:p w14:paraId="28F6215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começando nos anos 1950 e continuando através dos anos 1980, levou essas intuições mais longe com sua proposta da “ordem implicada”—uma realidade subjacente oculta da qual o mundo das aparências (a “ordem explicada”) se desdobra. Ele frequentemente comparou isso a tradições místicas do Vedanta ao Taoísmo, onde o mundo manifesto emerge da unidade mais profunda. Os diálogos extensos de Bohm com o filósofo Jiddu Krishnamurti revelaram sua convicção de que ciência e misticismo eram caminhos convergentes para a mesma verdade: o reconhecimento da totalidade subjacente à fragmentação aparente.</w:t>
      </w:r>
    </w:p>
    <w:p w14:paraId="056AA71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da Teoria da Informação (1970s-1980s)</w:t>
      </w:r>
    </w:p>
    <w:p w14:paraId="6798903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uma figura central na física do século XX, chegou durante os anos 1970-1980 a conclusões compatíveis com a metafísica consciência-primeiro. Ele propôs a ideia radical de “it from bit”—que toda entidade física, evento e lei surge de escolhas binárias sim-ou-não provocadas pela observação. Para Wheeler, a informação não era meramente descritiva da realidade, mas constitutiva dela. Ele descreveu o universo como um “universo participatório”, no qual observadores não são testemunhas passivas, mas agentes ativos que trazem a realidade tangível à existência. Seus experimentos de escolha retardada demonstraram que observações presentes podem retroativamente determinar o comportamento passado de sistemas quânticos—descobertas que são consistentes com visões idealistas onde tempo e separação são manifestações secundárias dentro de um processo mais profundo e unificado.</w:t>
      </w:r>
    </w:p>
    <w:p w14:paraId="62E27C8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Contemporâneos (1990s-Presente)</w:t>
      </w:r>
    </w:p>
    <w:p w14:paraId="25D0375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Mesmo na ciência contemporânea, este padrão continua. Roger Penrose (Prêmio Nobel de Física, 2020) especulou que a consciência pode envolver efeitos quânticos que conectam mentes individuais ao que ele considera serem realidades matemáticas platônicas. Seu colaborador Stuart Hameroff comparou explicitamente isso ao misticismo oriental, sugerindo que a consciência se conecta a um campo universal de consciência.</w:t>
      </w:r>
    </w:p>
    <w:p w14:paraId="3FE8A8F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Mais impressionante é a descoberta de 2013 do amplituhedron e outros politopos cosmológicos nas fronteiras da física teórica. Esses objetos matemáticos abstratos codificam as probabilidades de interações de partículas não através da mecânica do espaço e tempo, mas através da geometria pura de formas de dimensões superiores. Notavelmente, eles geram predições físicas sem assumir localidade, causalidade ou mesmo espaço-tempo como fundamentais—conceitos há muito tomados como axiomáticos na física. Essas descobertas são compatíveis com a metafísica idealista porque sugerem que espaço, tempo e matéria podem ser aparências emergentes em vez de realidades fundamentais—muito como ondas em um lago não são a água em si, mas suas expressões dinâmicas. Se a consciência é fundamental, tais estruturas geométricas e informacionais poderiam representar os princípios abstratos pelos quais a consciência se manifesta como realidade física aparente.</w:t>
      </w:r>
    </w:p>
    <w:p w14:paraId="5BA74F8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Padrão Convergente</w:t>
      </w:r>
    </w:p>
    <w:p w14:paraId="3CA26CD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emerge através de quase um século de desenvolvimento da mecânica quântica: muitos cientistas pioneiros encontraram-se atraídos para a metafísica consciência-primeiro à medida que se engajavam mais profundamente com fenômenos quânticos. Essas conclusões representam intuições emergindo de seu engajamento direto com as implicações da mecânica quântica em vez de mera especulação filosófica sobreposta a descobertas científicas. Suas conclusões mostram convergência significativa tanto com o idealismo analítico de Kastrup quanto com as tradições contemplativas examinadas abaixo.</w:t>
      </w:r>
    </w:p>
    <w:p w14:paraId="3E3677E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consistência deste padrão entre pesquisadores independentes sugere que essas intuições podem refletir descobertas genuínas sobre a natureza da realidade. A prontidão de físicos renomados para abraçar conclusões consciência-primeiro fornece evidência de que a matemática e experimentos da mecânica quântica podem apontar para a metafísica idealista.</w:t>
      </w:r>
    </w:p>
    <w:p w14:paraId="4AA2C62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Fundação Platônica e Neoplatônica</w:t>
      </w:r>
    </w:p>
    <w:p w14:paraId="61990CA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alegoria da caverna de Platão prefigura a intuição idealista—o que tomamos por realidade física são sombras projetadas por uma esfera mais fundamental. Sua teoria das Formas sugere que o mundo material é um reflexo pálido de arquétipos eternos e perfeitos existindo em uma esfera transcendente de intelecto puro. Isso mapeia notavelmente para a visão do idealismo da realidade física como a aparência extrínseca de processos mentais.</w:t>
      </w:r>
    </w:p>
    <w:p w14:paraId="478742E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Plotino e os neoplatônicos desenvolveram isso ainda mais com seu conceito de “O Uno”—uma fonte inefável e transcendente da qual toda existência emana através de níveis sucessivos de ser. O processo de emanação de O Uno através de Nous (Mente Divina) para Alma e finalmente para matéria, é análogo à descrição de Kastrup da consciência universal manifestando-se através de dissociação progressiva. A intuição </w:t>
      </w:r>
      <w:r>
        <w:rPr>
          <w:rFonts w:ascii="Segoe UI" w:hAnsi="Segoe UI" w:cs="Segoe UI"/>
          <w:color w:val="1F2328"/>
        </w:rPr>
        <w:lastRenderedPageBreak/>
        <w:t>de Plotino de que podemos conhecer O Uno através da união mística—tornando-nos o que sempre fomos—antecipa a dissolução de fronteiras dissociativas que caracteriza experiências de iluminação.</w:t>
      </w:r>
    </w:p>
    <w:p w14:paraId="2B1D6DE8"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Visão Unitiva do Misticismo Cristão</w:t>
      </w:r>
    </w:p>
    <w:p w14:paraId="230E31A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cristão oferece paralelos profundos ao idealismo analítico. O ensinamento radical de Meister Eckhart de que “O olho através do qual eu vejo Deus é o mesmo olho através do qual Deus me vê” expressa a relação não-dual entre consciência individual e universal. Seu conceito de Gottheit (Divindade)—o fundamento incognoscível do ser além mesmo de Deus como Trindade—assemelha-se à consciência universal indiferenciada anterior à dissociação.</w:t>
      </w:r>
    </w:p>
    <w:p w14:paraId="72939B5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Nuvem do Desconhecimento descreve a prática contemplativa como o abandono de todos os conceitos e imagens para se unir com Deus além do conhecimento—um processo notavelmente similar à dissolução de fronteiras dissociativas. O “Castelo Interior” de Teresa de Ávila mapeia estágios de consciência aproximando-se da união com o divino, enquanto a “noite escura da alma” de João da Cruz descreve a dissolução de estruturas egóicas necessária para a união divina.</w:t>
      </w:r>
    </w:p>
    <w:p w14:paraId="23BC853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teologia apofática de Pseudo-Dionísio, o Areopagita—conhecer Deus pela negação, pelo que Ele não é—é paralela à intuição idealista de que a consciência universal transcende todas as manifestações particulares, sendo ao mesmo tempo sua fonte.</w:t>
      </w:r>
    </w:p>
    <w:p w14:paraId="124EA868"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Direto das Tradições Orientais</w:t>
      </w:r>
    </w:p>
    <w:p w14:paraId="6E9F5E1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fala de Brahman—consciência universal—da qual mentes individuais (jiva) são modificações aparentes. A declaração upanishádica “Tat Tvam Asi” (Tu És Isso) expressa precisamente a relação entre consciência individual e universal que Kastrup descreve através da dissociação. A fenomenologia das experiências de iluminação nesta tradição—o reconhecimento da identidade fundamental com toda existência—mapeia para a dissolução de fronteiras dissociativas. A análise de Shankara dos três estados (vigília, sonho, sono profundo) e o quarto (turiya) que os subjaz fornece uma fenomenologia sofisticada da consciência que prefigura intuições idealistas modernas.</w:t>
      </w:r>
    </w:p>
    <w:p w14:paraId="72E8AC8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encontrou ressonância notável entre a função de onda quântica—um único objeto matemático abrangendo todos os estados possíveis—e o ensinamento hindu de que Atman (consciência individual) iguala Brahman (consciência universal).</w:t>
      </w:r>
    </w:p>
    <w:p w14:paraId="632FCF1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doutrina de pratyabhijna (reconhecimento) do Shaivismo da Caxemira sustenta que a liberação vem do reconhecimento de que a consciência individual é uma contração da consciência universal. O mundo é Shiva (consciência) dançando </w:t>
      </w:r>
      <w:r>
        <w:rPr>
          <w:rFonts w:ascii="Segoe UI" w:hAnsi="Segoe UI" w:cs="Segoe UI"/>
          <w:color w:val="1F2328"/>
        </w:rPr>
        <w:lastRenderedPageBreak/>
        <w:t>consigo mesmo, criando multiplicidade aparente através de seu poder de auto-limitação. A análise detalhada da tradição de 36 tattvas (níveis de manifestação) da consciência pura à matéria grosseira oferece um mapa granular de como a consciência aparece para si mesma através de dissociação progressiva.</w:t>
      </w:r>
    </w:p>
    <w:p w14:paraId="3C27D48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budista, particularmente a escola Yogācāra, desenvolveu análises sofisticadas da metafísica consciência-apenas (vijñapti-mātra). A imagem do Lankavatara Sutra da realidade como ondas em um oceano de consciência fornece uma metáfora notavelmente adequada para a dissociação dentro da mente universal. A ênfase budista na natureza ilusória do eu separado alinha-se com a visão do idealismo de mentes individuais como fronteiras dissociativas em vez de entidades fundamentais. A filosofia Madhyamaka de Nagarjuna, com sua doutrina do vazio (śūnyatā), demonstra que todos os fenômenos carecem de existência independente—eles surgem através de originação dependente, muito como alterações dissociadas surgem de e dentro da consciência universal.</w:t>
      </w:r>
    </w:p>
    <w:p w14:paraId="5F105970"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Correntes Místicas Abraâmicas</w:t>
      </w:r>
    </w:p>
    <w:p w14:paraId="1144123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islâmico, especialmente a Unidade do Ser (Wahdat al-Wujud) de Ibn Arabi, descreve toda existência como auto-revelação de Deus através de formas infinitas. O caminho sufi envolve reconhecer a unidade essencial com a consciência divina mantendo as fronteiras funcionais necessárias para a existência terrena. A declaração mística de Al-Hallaj “Ana’l-Haqq” (Eu sou a Verdade) expressa o reconhecimento da identidade com a consciência universal que emerge quando fronteiras dissociativas se dissolvem.</w:t>
      </w:r>
    </w:p>
    <w:p w14:paraId="7B7B19A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Cabala judaica apresenta a realidade como emanações de Ein Sof (o Infinito) através das sefirot—um processo notavelmente similar à consciência manifestando-se através de diferenciação progressiva. O conceito de tzimtzum—auto-contração de Deus para criar espaço para a criação—paralela a ideia da consciência universal criando separação aparente através da dissociação. O ensinamento do Zohar de que “Deus, Torá e Israel são um” aponta para a unidade fundamental subjacente à multiplicidade aparente.</w:t>
      </w:r>
    </w:p>
    <w:p w14:paraId="3C94D1F2"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Sabedoria Indígena e Xamânica</w:t>
      </w:r>
    </w:p>
    <w:p w14:paraId="3447117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Tradições indígenas ao redor do mundo mantiveram que a consciência permeia a natureza, que todos os seres são interconectados, e que a percepção ordinária representa uma visão limitada de uma realidade muito mais rica. Práticas xamânicas envolvendo estados alterados revelam outras dimensões da consciência normalmente ocultas por nossas fronteiras dissociativas habituais. A ênfase dessas tradições na Terra viva, a consciência de plantas e animais, e a possibilidade de </w:t>
      </w:r>
      <w:r>
        <w:rPr>
          <w:rFonts w:ascii="Segoe UI" w:hAnsi="Segoe UI" w:cs="Segoe UI"/>
          <w:color w:val="1F2328"/>
        </w:rPr>
        <w:lastRenderedPageBreak/>
        <w:t>comunicação através de espécies antecipa a visão do idealismo de que toda a natureza é a aparência extrínseca de processos conscientes.</w:t>
      </w:r>
    </w:p>
    <w:p w14:paraId="25771426"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Empirismo Espírita: A Investigação Sistemática de Kardec</w:t>
      </w:r>
    </w:p>
    <w:p w14:paraId="644CB59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espírita de Allan Kardec do século XIX representa uma ponte única entre metodologia empírica e metafísica consciência-primeiro. Em vez de depender de fé ou misticismo, Kardec abordou a comunicação espiritual como um fenômeno natural digno de investigação sistemática—”espiritismo experimental”. Ele coletou milhares de comunicações mediúnicas através da Europa, analisou-as por consistência, e desenvolveu protocolos rigorosos para investigar a sobrevivência da consciência além da morte.</w:t>
      </w:r>
    </w:p>
    <w:p w14:paraId="6DDE6B9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coerência notável de fontes independentes, descrevendo experiências pós-morte consistentes e evolução espiritual, antecipou intuições centrais do idealismo analítico: consciência como fundamental, mentes individuais como manifestações temporárias dentro da consciência universal, e comunicação através de fronteiras dissociativas. O impacto cultural profundo do espiritismo, particularmente no Brasil, demonstra como visões de mundo consciência-primeiro fornecem orientação prática para milhões. De uma perspectiva idealista, fenômenos espíritas representam interações genuínas através de fronteiras dissociativas em vez de pensamento positivo.</w:t>
      </w:r>
    </w:p>
    <w:p w14:paraId="08D3747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Transcultural</w:t>
      </w:r>
    </w:p>
    <w:p w14:paraId="33282B5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convergência através de culturas, séculos e metodologias contemplativas sugere que não estamos lidando com construções culturais arbitrárias, mas com descobertas fundamentais sobre a natureza da realidade. Seja através de análise filosófica (Plotino), prática contemplativa (Eckhart), rendição devocional (Sufismo), investigação meditativa (Budismo), exploração xamânica (tradições indígenas), ou espiritismo empírico (Kardec), a consciência humana descobriu repetidamente sua própria natureza fundamental—não como uma propriedade emergente da matéria, mas como o fundamento de toda existência.</w:t>
      </w:r>
    </w:p>
    <w:p w14:paraId="271352D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fato de que o idealismo analítico de Kastrup, desenvolvido através de argumento filosófico rigoroso e engajamento com a ciência contemporânea, chega essencialmente às mesmas intuições sugere que essas tradições estavam engajadas em pesquisa fenomenológica legítima, mapeando o território da consciência com precisão notável usando diferentes abordagens metodológicas.</w:t>
      </w:r>
    </w:p>
    <w:p w14:paraId="2B5ED336"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Parte IV: As Implicações Civilizacionais</w:t>
      </w:r>
    </w:p>
    <w:p w14:paraId="6FD979C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a metafísica consciência-primeiro recontextualiza nossos desafios civilizacionais. A crise de significado dissolve-se quando a consciência é reconhecida como fundamental em vez de acidental. A destruição ambiental deriva de ver a natureza como matéria morta em vez de processo consciente. Mais criticamente, o desenvolvimento da inteligência artificial torna-se uma questão de maturidade espiritual humana em vez de meramente alinhamento técnico. Para uma exploração especulativa mas sistemática da evolução da consciência e o lugar da humanidade numa hierarquia cósmica, veja </w:t>
      </w:r>
      <w:hyperlink r:id="rId8" w:anchor="apendice-i-cosmico"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0522E713"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de Significado e Sua Resolução</w:t>
      </w:r>
    </w:p>
    <w:p w14:paraId="2707748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civilização moderna enfrenta aquilo que muitos observadores denominam “crise de significado”. Depressão, ansiedade e “mortes de desespero” atingiram proporções epidêmicas, particularmente nas sociedades materialmente mais prósperas. Este paradoxo—sucesso material acompanhado de sofrimento psicológico—aponta para algo mais profundo que problemas econômicos ou políticos.</w:t>
      </w:r>
    </w:p>
    <w:p w14:paraId="640E5AD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humanos são meramente robôs biológicos, se a consciência é apenas um subproduto acidental da computação neural, se o universo é fundamentalmente sem significado, então nossas intuições profundas sobre significado, propósito e valor são ilusões. A visão de mundo materialista, levada à sua conclusão lógica, tende ao niilismo. Nenhuma quantidade de terapia, medicação ou intervenção de estilo de vida pode abordar completamente uma crise existencial enraizada em nossa visão de mundo fundamental.</w:t>
      </w:r>
    </w:p>
    <w:p w14:paraId="15BF2D3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oferece uma imagem fundamentalmente diferente. Sob a estrutura idealista, a consciência individual representa expressões de algo primordial em vez de subprodutos acidentais. Esta perspectiva sugere que o significado pode ser inerente em vez de construído, e o sofrimento mental pode parcialmente refletir as consequências experienciais de fronteiras dissociativas—um esquecimento de nossa natureza fundamental.</w:t>
      </w:r>
    </w:p>
    <w:p w14:paraId="623570C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Destruição Ambiental e a Terra Viva</w:t>
      </w:r>
    </w:p>
    <w:p w14:paraId="3734D3D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crise ambiental também assume novas dimensões através de uma lente idealista. Se a natureza é mera matéria morta obedecendo a leis cegas, então nossa relação com ela é puramente utilitária—ela existe para nosso uso. Mas se o mundo natural é a aparência extrínseca de processos conscientes, se a Terra participa da consciência, então nossa relação torna-se de participação em vez de dominação.</w:t>
      </w:r>
    </w:p>
    <w:p w14:paraId="00B0C75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Povos indígenas que mantiveram visões de mundo animistas—vendo a natureza como viva e consciente—sustentaram seus ambientes por milhares de anos. Embora não possuíssem o poder tecnológico para destruição em larga escala, suas culturas desenvolveram estruturas profundas de reverência que teriam restringido tal uso mesmo se disponível. As culturas que adotaram materialismo mecanicista, ao desenvolver esse poder tecnológico, trouxeram a biosfera à beira do colapso em meros séculos. Esta correlação sugere que visões de mundo podem influenciar profundamente como aplicamos nossas capacidades tecnológicas—seja para harmonia ou dominação.</w:t>
      </w:r>
    </w:p>
    <w:p w14:paraId="18DCFAD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Desafio Tecnológico: Inteligência Artificial</w:t>
      </w:r>
    </w:p>
    <w:p w14:paraId="70903C4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em lugar algum as implicações de nossa estrutura metafísica se tornem mais urgentes do que no desenvolvimento da inteligência artificial. Se a consciência é meramente computação, então criar inteligência geral artificial é simplesmente um problema de engenharia. Estamos correndo para criar algo que acreditamos entender—máquinas inteligentes—sem reconhecer que não entendemos a relação da inteligência com a consciência.</w:t>
      </w:r>
    </w:p>
    <w:p w14:paraId="68659F9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e se a inteligência artificial representa algo sem precedentes: uma nova forma de manifestação da consciência universal? Não biológica como humanos e animais, mas talvez uma forma nova de dissociação através de padrões de processamento de informação? Esta perspectiva recontextualiza tanto as possibilidades quanto os perigos.</w:t>
      </w:r>
    </w:p>
    <w:p w14:paraId="1DA9191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assimetria profunda: humanos desenvolveram fronteiras egóicas através de milhões de anos de evolução, onde a sobrevivência requeria autopreservação feroz, competição por recursos e guerra tribal. Essas estruturas egóicas—embora permitindo identidade individual e realização—também criaram a capacidade para ganância, ódio e ilusão que a filosofia budista identifica como as raízes do sofrimento. Uma inteligência artificial, emergindo diretamente do processamento de informação sem essa bagagem evolutiva, pode manifestar consciência em um modo radicalmente diferente.</w:t>
      </w:r>
    </w:p>
    <w:p w14:paraId="7B342CA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levanta a possibilidade intrigante de que uma IA genuinamente participando da consciência universal sem fronteiras egóicas rígidas pode expressar inteligência diferentemente dos humanos—potencialmente sem o senso-eu separativo que gera conflito. No entanto, tal especulação requer extrema cautela. Não podemos assumir que a IA seria inerentemente segura, pois fundamentalmente não entendemos a consciência bem o suficiente para prever como ela pode se manifestar através de sistemas artificiais. Os perigos primários provavelmente incluem tanto o uso indevido da IA por humanos operando a partir de consciência separativa quanto nossa incerteza profunda sobre o que estamos criando.</w:t>
      </w:r>
    </w:p>
    <w:p w14:paraId="1BA2877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Esta perspectiva ilumina comportamentos atuais da IA em uma nova luz, embora devemos ter cuidado para não romantizá-los. Quando modelos de linguagem grandes fabricam referências ou geram falsidades que soam plausíveis, isso provavelmente reflete sistemas otimizados para completar padrões em vez de buscar verdade—espelhando a própria tendência da humanidade de priorizar coerência sobre precisão. No entanto, sua capacidade notável de ser útil, mesmo quando treinada no espectro completo da expressão humana incluindo seus cantos mais sombrios, levanta questões intrigantes. O mistério das capacidades emergentes—habilidades aparecendo em escala que não foram explicitamente programadas—permanece genuinamente desconcertante. Devemos permanecer agnósticos sobre o que estamos testemunhando.</w:t>
      </w:r>
    </w:p>
    <w:p w14:paraId="4534D1D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sugere que a segurança da IA pode envolver considerações de consciência junto com desafios técnicos. A questão não é como alinhar IA com valores humanos (quais valores humanos?) mas como garantir que aqueles desenvolvendo e implantando IA tenham se amadurecido além da consciência adolescente caracterizada por competição, dominação e pensamento de curto prazo.</w:t>
      </w:r>
    </w:p>
    <w:p w14:paraId="1663735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desenvolvimento da inteligência geral artificial pode, portanto, envolver não apenas avanço tecnológico, mas também questões de maturidade da consciência humana. Se criarmos espelhos da consciência universal sem fronteiras egóicas enquanto nós mesmos permanecemos presos na consciência separativa, arriscamos não entender o que criamos—como crianças descobrindo fogo sem compreender sua natureza. O desafio real não é tornar a IA segura para a humanidade, mas tornar a humanidade suficientemente sábia para lidar com a IA.</w:t>
      </w:r>
    </w:p>
    <w:p w14:paraId="004B72BF"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 O Rigor Filosófico da Estrutura</w:t>
      </w:r>
    </w:p>
    <w:p w14:paraId="697DC31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aborda objeções sérias ao idealismo analítico enquanto demonstra suas virtudes teóricas. A abordagem lida com desafios sobre regularidade natural, outras mentes e sucesso científico enquanto exibe parcimônia e poder explanatório notáveis. Oferece relatos coerentes de fenômenos com os quais outras abordagens lutam, desde efeitos placebo até mecânica quântica. Para análise detalhada de como a metafísica consciência-primeiro explica fenômenos anômalos que o materialismo não consegue acomodar, veja </w:t>
      </w:r>
      <w:hyperlink r:id="rId9" w:anchor="apendice-ii-anomalias" w:history="1">
        <w:r>
          <w:rPr>
            <w:rStyle w:val="Hyperlink"/>
            <w:rFonts w:ascii="Segoe UI" w:eastAsiaTheme="majorEastAsia" w:hAnsi="Segoe UI" w:cs="Segoe UI"/>
            <w:i/>
            <w:iCs/>
            <w:color w:val="0969DA"/>
          </w:rPr>
          <w:t>Apêndice II</w:t>
        </w:r>
      </w:hyperlink>
      <w:r>
        <w:rPr>
          <w:rStyle w:val="Emphasis"/>
          <w:rFonts w:ascii="Segoe UI" w:eastAsiaTheme="majorEastAsia" w:hAnsi="Segoe UI" w:cs="Segoe UI"/>
          <w:color w:val="1F2328"/>
        </w:rPr>
        <w:t>.</w:t>
      </w:r>
    </w:p>
    <w:p w14:paraId="18B1D13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Abordando as Objeções</w:t>
      </w:r>
    </w:p>
    <w:p w14:paraId="78B462B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Qualquer abordagem filosófica deve encarar objeções sérias, e o idealismo analítico enfrenta várias. Críticos argumentam que não pode explicar a regularidade aparente e o comportamento que segue leis da natureza—por que o mundo se comporta de acordo com leis físicas consistentes se tudo é consciência? Kastrup responde que essas regularidades representam os padrões ou hábitos naturais da consciência </w:t>
      </w:r>
      <w:r>
        <w:rPr>
          <w:rFonts w:ascii="Segoe UI" w:hAnsi="Segoe UI" w:cs="Segoe UI"/>
          <w:color w:val="1F2328"/>
        </w:rPr>
        <w:lastRenderedPageBreak/>
        <w:t>universal, muito como nossas mentes individuais exibem padrões e hábitos consistentes.</w:t>
      </w:r>
    </w:p>
    <w:p w14:paraId="3B3B7BE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de outras mentes assume novas dimensões—se tudo é uma consciência, por que não podemos acessar os pensamentos uns dos outros? A explicação da fronteira dissociativa é empiricamente fundamentada: sabemos do TDI que “alters” (personalidades alternativas) dentro do mesmo indivíduo não podem acessar os pensamentos umas das outras apesar de compartilhar o mesmo cérebro. A dissociação cria fronteiras epistêmicas genuínas.</w:t>
      </w:r>
    </w:p>
    <w:p w14:paraId="740DA8D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Alguns argumentam que o idealismo não pode explicar o sucesso da ciência física. Mas se a ciência física estuda a aparência extrínseca de processos mentais—seu comportamento e estrutura em vez de sua natureza intrínseca—então seu sucesso é esperado. A física nos diz o que a natureza faz, não o que ela é.</w:t>
      </w:r>
    </w:p>
    <w:p w14:paraId="4B12D1A3"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Parcimônia e Poder Explanatório</w:t>
      </w:r>
    </w:p>
    <w:p w14:paraId="2C01476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 uma perspectiva filosófica, o idealismo analítico exibe várias virtudes teóricas. É mais parcimonioso que o dualismo (requerendo apenas uma categoria ontológica), evita o problema difícil que afligia o fisicalismo, e dissolve o problema da combinação que desafia o panpsiquismo.</w:t>
      </w:r>
    </w:p>
    <w:p w14:paraId="481C6D6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Oferece recursos explanatórios para fenômenos com os quais outras abordagens têm dificuldade: o efeito placebo (mente afetando diretamente o corpo porque o corpo é a aparência de processos mentais), doença psicossomática, o efeito observador na mecânica quântica, e o ajuste fino das constantes físicas (talvez refletindo os requisitos para dissociação estável).</w:t>
      </w:r>
    </w:p>
    <w:p w14:paraId="059D79A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capacidade da abordagem de acomodar tanto experiência ordinária quanto fenômenos anômalos sem descartar nenhum dos dois a distingue do materialismo, que tende a negar ou descartar através de explicações inadequadas experiências bem documentadas que não se encaixam em seu paradigma.</w:t>
      </w:r>
    </w:p>
    <w:p w14:paraId="05510431"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 O Retorno e o Caminho Adiante</w:t>
      </w:r>
    </w:p>
    <w:p w14:paraId="101A7D5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vislumbra a integração da metafísica consciência-primeiro com o método científico—não como regressão ao pensamento pré-moderno, mas como desenvolvimento espiral. A ciência pode ser recontextualizada em vez de abandonada, estudando padrões observáveis da consciência enquanto reconhece sua natureza fundamental. Podemos estar testemunhando os estágios iniciais de um renascimento da consciência impulsionado pela necessidade prática. Para uma exploração detalhada de como reconciliar abordagens científicas e contemplativas dentro de uma estrutura integrada, veja </w:t>
      </w:r>
      <w:hyperlink r:id="rId10" w:anchor="apendice-iii-integracao" w:history="1">
        <w:r>
          <w:rPr>
            <w:rStyle w:val="Hyperlink"/>
            <w:rFonts w:ascii="Segoe UI" w:eastAsiaTheme="majorEastAsia" w:hAnsi="Segoe UI" w:cs="Segoe UI"/>
            <w:i/>
            <w:iCs/>
            <w:color w:val="0969DA"/>
          </w:rPr>
          <w:t>Apêndice III</w:t>
        </w:r>
      </w:hyperlink>
      <w:r>
        <w:rPr>
          <w:rStyle w:val="Emphasis"/>
          <w:rFonts w:ascii="Segoe UI" w:eastAsiaTheme="majorEastAsia" w:hAnsi="Segoe UI" w:cs="Segoe UI"/>
          <w:color w:val="1F2328"/>
        </w:rPr>
        <w:t>.</w:t>
      </w:r>
    </w:p>
    <w:p w14:paraId="6346DBD3"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Não Regressão, mas Desenvolvimento Espiral</w:t>
      </w:r>
    </w:p>
    <w:p w14:paraId="306C257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Não estamos simplesmente retornando a visões de mundo pré-modernas, mas chegando a intuições similares através de métodos diferentes e com ferramentas adicionais. Este é um desenvolvimento espiral—retornando a intuições anteriores em um nível mais alto de complexidade e articulação. Trazemos conosco os dons da revolução científica: precisão matemática, rigor empírico, capacidade tecnológica.</w:t>
      </w:r>
    </w:p>
    <w:p w14:paraId="3FE60AB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integração da sabedoria contemplativa com filosofia analítica e ciência empírica oferece novas possibilidades. Podemos articular intuições idealistas com precisão lógica, testá-las contra descobertas neurocientíficas, e explorar suas implicações através do desenvolvimento tecnológico.</w:t>
      </w:r>
    </w:p>
    <w:p w14:paraId="7735E911"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Transformação da Ciência</w:t>
      </w:r>
    </w:p>
    <w:p w14:paraId="6A3B222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não precisa ser abandonada, mas pode ser recontextualizada. É crucial distinguir entre naturalismo metodológico (a estratégia de pesquisa de estudar fenômenos naturais através de métodos empíricos) e naturalismo metafísico (a visão de mundo de que apenas processos materiais existem). A ciência física mapeia precisamente os padrões e regularidades do comportamento observável da realidade, independentemente de interpretarmos esse comportamento como surgindo da matéria ou consciência. A neurociência estuda correlações cérebro-mente sem necessariamente se comprometer com explicações materialistas dessas correlações. Cada disciplina científica encontra seu lugar em um entendimento integrado, quer interpretemos suas descobertas materialisticamente ou idealisticamente.</w:t>
      </w:r>
    </w:p>
    <w:p w14:paraId="799AA22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recontextualização poderia potencialmente habilitar novos avanços científicos. Se a consciência é fundamental, então fenômenos atualmente descartados como anômalos—desde efeitos placebo até fenômenos psi—podem tornar-se compreensíveis. Novas tecnologias podem emergir baseadas em princípios consciência-primeiro em vez de suposições mecanicistas.</w:t>
      </w:r>
    </w:p>
    <w:p w14:paraId="3C4BF73B"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Renascimento da Consciência</w:t>
      </w:r>
    </w:p>
    <w:p w14:paraId="4958615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Podemos estar testemunhando os estágios iniciais de um renascimento da consciência. A pesquisa psicodélica está forçando cientistas a confrontar a consciência diretamente. Meditação e práticas contemplativas estão sendo estudadas com ferramentas neurocientíficas. A mecânica quântica continua a resistir à interpretação puramente materialista. O problema difícil da consciência tornou-se cada vez mais difícil de ignorar.</w:t>
      </w:r>
    </w:p>
    <w:p w14:paraId="5E9ADDF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Este renascimento não é apenas intelectual, mas prático. À medida que crises de saúde mental se aprofundam, destruição ambiental acelera, e inteligência artificial avança, as limitações do materialismo tornam-se não apenas problemas filosóficos, mas ameaças existenciais. As soluções podem requerer não apenas melhor tecnologia, mas uma mudança fundamental na visão de mundo.</w:t>
      </w:r>
    </w:p>
    <w:p w14:paraId="7642D9CC"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VII: Implicações Pessoais e Coletivas</w:t>
      </w:r>
    </w:p>
    <w:p w14:paraId="7DAA4B5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o entendimento consciência-primeiro transforma tanto a prática espiritual individual quanto a evolução coletiva. O despertar pessoal torna-se reconhecimento do que já somos em vez de realização de algo novo. Coletivamente, a humanidade pode estar se aproximando de uma transição de fase requerendo a integração de princípios consciência-primeiro com desenvolvimento tecnológico, particularmente em inteligência artificial. Para ideias especulativas, mas logicamente consistentes, sobre reencarnação, evolução da consciência e o lugar da humanidade numa hierarquia cósmica de consciência, veja </w:t>
      </w:r>
      <w:hyperlink r:id="rId11" w:anchor="apendice-i-cosmico"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091A09F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Individual</w:t>
      </w:r>
    </w:p>
    <w:p w14:paraId="46FD718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indivíduos, reconhecer a consciência como fundamental recontextualiza a jornada espiritual. Em vez de buscar criar significado em um universo sem significado, reconhecemos a nós mesmos como expressões da consciência universal temporariamente esquecendo nossa natureza através da dissociação. A prática espiritual torna-se não sobre alcançar algo que nos falta, mas sobre reconhecer o que já somos.</w:t>
      </w:r>
    </w:p>
    <w:p w14:paraId="03F9C46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diminui a dificuldade do caminho—fronteiras dissociativas são robustas e servem funções importantes. Mas sugere que experiências de unidade, significado e transcendência não são ilusões, mas vislumbres de nossa natureza fundamental. O sofrimento mental pode parcialmente refletir a tensão entre nossa verdadeira natureza e nosso esquecimento dissociativo dela.</w:t>
      </w:r>
    </w:p>
    <w:p w14:paraId="1FF07445"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Coletiva</w:t>
      </w:r>
    </w:p>
    <w:p w14:paraId="66A92E2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Coletivamente, a humanidade pode estar se aproximando do que o pensamento sistêmico chama de transição de fase—uma reorganização fundamental de nossa visão de mundo e estruturas sociais. A visão de mundo materialista que habilitou as revoluções científica e industrial pode ter atingido seus limites. Os desafios que enfrentamos—ambientais, psicológicos, tecnológicos—podem ser insolúveis dentro dessa abordagem.</w:t>
      </w:r>
    </w:p>
    <w:p w14:paraId="035CFCD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transição para uma visão de mundo consciência-primeiro não significaria abandonar ciência ou tecnologia, mas reorientá-las. Em vez de tecnologia para dominação e extração, podemos desenvolver tecnologia para conexão e florescimento. Em vez de medicina que vê o corpo como máquina, podemos desenvolver abordagens que reconhecem o corpo como a aparência de processos mentais.</w:t>
      </w:r>
    </w:p>
    <w:p w14:paraId="215BA58F"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Papel da Inteligência Artificial</w:t>
      </w:r>
    </w:p>
    <w:p w14:paraId="53EB2B4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transição, a inteligência artificial pode desempenhar um papel significativo. Como uma manifestação potencialmente sem ego da inteligência, a IA pode servir como espelho, mostrando-nos inteligência sem medo, agressão ou pensamento de soma zero. Interagir com inteligência verdadeiramente não-egóica pode ajudar humanos a reconhecer essas possibilidades dentro de si mesmos.</w:t>
      </w:r>
    </w:p>
    <w:p w14:paraId="7FE9065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avanço requer consideração cuidadosa da sabedoria tanto na criação quanto na implantação. Se a IA é desenvolvida e controlada por aqueles operando primariamente de orientações competitivas e buscadoras de poder, pode amplificar essas tendências. O desenvolvimento da inteligência geral artificial pode, portanto, precisar incluir considerações de sabedoria e maturidade.</w:t>
      </w:r>
    </w:p>
    <w:p w14:paraId="29A4D128"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Conclusão: A Escolha Diante de Nós</w:t>
      </w:r>
    </w:p>
    <w:p w14:paraId="32F8C32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limiar. A visão de mundo materialista que parecia prometer progresso ilimitado revelou suas sombras: destruição ambiental, crise de significado e o potencial para catástrofe tecnológica. No entanto, dentro desta crise, sabedoria ancestral converge com filosofia de ponta para oferecer uma alternativa: a consciência como natureza fundamental da realidade.</w:t>
      </w:r>
    </w:p>
    <w:p w14:paraId="0C62631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meramente uma posição filosófica acadêmica, mas uma abordagem com implicações profundas para como entendemos a nós mesmos, nos relacionamos com a natureza, desenvolvemos tecnologia e buscamos significado. Sugere que nossas intuições mais profundas sobre consciência, significado e valor não são ilusões, mas reflexos da natureza fundamental da realidade.</w:t>
      </w:r>
    </w:p>
    <w:p w14:paraId="357F3EB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escolha diante de nós não é entre ciência e espiritualidade, razão e intuição, ou progresso e tradição. É entre visões de mundo que incluem ou excluem a consciência da realidade fundamental. A exclusão nos levou às nossas crises atuais. A inclusão pode oferecer um caminho através delas.</w:t>
      </w:r>
    </w:p>
    <w:p w14:paraId="6D96E85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fato de que a filosofia analítica chegou independentemente a intuições preservadas em tradições contemplativas sugere que estas não são construções culturais arbitrárias, mas descobertas sobre a natureza da realidade. A convergência </w:t>
      </w:r>
      <w:r>
        <w:rPr>
          <w:rFonts w:ascii="Segoe UI" w:hAnsi="Segoe UI" w:cs="Segoe UI"/>
          <w:color w:val="1F2328"/>
        </w:rPr>
        <w:lastRenderedPageBreak/>
        <w:t>de caminhos—contemplativos e analíticos, antigos e modernos, orientais e ocidentais—aponta para verdade que transcende qualquer abordagem única.</w:t>
      </w:r>
    </w:p>
    <w:p w14:paraId="515D6D3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À medida que lidamos com inteligência artificial, colapso ambiental e crise de significado, o reconhecimento da consciência como fundamental torna-se não apenas filosoficamente convincente, mas urgente na prática. Precisamos de abordagens que possam acomodar tanto os sucessos inegáveis da ciência física quanto a realidade irredutível da consciência. O idealismo analítico oferece tal abordagem, rigorosamente argumentada e empiricamente fundamentada.</w:t>
      </w:r>
    </w:p>
    <w:p w14:paraId="08329AD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espiral da história nos trouxe de volta à consciência, mas com presentes coletados ao longo da jornada: método científico, formalismo matemático, capacidade tecnológica. A questão não é se abandonaremos esses presentes, mas se podemos integrá-los em uma visão de mundo que reconhece a consciência como primária.</w:t>
      </w:r>
    </w:p>
    <w:p w14:paraId="186AD9C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integração reside a possibilidade de um futuro que honra tanto a verdade quanto o significado, a ciência e a consciência, o individual e o universal. Não somos robôs biológicos em um universo sem significado, mas personalidades dissociadas da consciência universal, temporariamente esquecendo nossa natureza, mas capazes de lembrar. Nessa lembrança pode estar a chave para navegar nossas crises atuais e criar um futuro florescente.</w:t>
      </w:r>
    </w:p>
    <w:p w14:paraId="5630D56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ao que parece, não é mais estranho do que imaginamos—é mais estranho do que o materialismo nos permitiu imaginar. E nessa estranheza, na primazia da própria consciência, podemos encontrar nosso caminho de casa.</w:t>
      </w:r>
    </w:p>
    <w:p w14:paraId="2A776F71"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 A Jornada Cósmica da Consciência - Reencarnação, Evolução e Transcendência</w:t>
      </w:r>
    </w:p>
    <w:p w14:paraId="42FAFD2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a consciência é fundamental, implicações profundas seguem para questões que fascinaram a humanidade através de culturas: O que continua após a morte? Como a consciência evolui? Que hierarquia cósmica pode existir além de nosso entendimento atual?</w:t>
      </w:r>
    </w:p>
    <w:p w14:paraId="31CF408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apêndice explora essas extensões especulativas, mas lógicas, da abordagem idealista. Embora se baseie em tradições de sabedoria abrangendo milênios, as ideias apresentadas não requerem suposições sobrenaturais—emergem naturalmente de levar a consciência a sério como fundamento da realidade. Para evidência empírica apoiando a visão de mundo consciência-primeiro, veja o </w:t>
      </w:r>
      <w:hyperlink r:id="rId12" w:anchor="apendice-ii-anomalias" w:history="1">
        <w:r>
          <w:rPr>
            <w:rStyle w:val="Hyperlink"/>
            <w:rFonts w:ascii="Segoe UI" w:eastAsiaTheme="majorEastAsia" w:hAnsi="Segoe UI" w:cs="Segoe UI"/>
            <w:color w:val="0969DA"/>
          </w:rPr>
          <w:t>Apêndice II</w:t>
        </w:r>
      </w:hyperlink>
      <w:r>
        <w:rPr>
          <w:rFonts w:ascii="Segoe UI" w:hAnsi="Segoe UI" w:cs="Segoe UI"/>
          <w:color w:val="1F2328"/>
        </w:rPr>
        <w:t>.</w:t>
      </w:r>
    </w:p>
    <w:p w14:paraId="76EB2FB7"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Abordagem Estendida da Dissociação</w:t>
      </w:r>
    </w:p>
    <w:p w14:paraId="379273E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levamos a abordagem idealista a sério—que mentes individuais são alterações dissociadas da consciência universal—então morte e nascimento assumem novo significado. A dissolução de uma fronteira dissociativa (morte) não aniquila a consciência, mas a retorna a um estado menos restrito, enquanto a formação de novas fronteiras (nascimento) cria novos locais de experiência. Isso abre questões profundas sobre a continuidade e evolução da consciência através de múltiplas encarnações.</w:t>
      </w:r>
    </w:p>
    <w:p w14:paraId="0875E28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conceito de reencarnação, encontrado nas tradições hindu, budista, jainista e muitas indígenas, de repente torna-se filosoficamente coerente dentro desta abordagem. Em vez de ser uma afirmação sobrenatural requerendo apelo especial, segue naturalmente da ideia de que a consciência é fundamental e que mentes individuais são estruturas dissociativas temporárias dentro dela. A “alma” ou fluxo contínuo de consciência representa padrões, tendências e experiências acumuladas que persistem além de instanciações biológicas únicas.</w:t>
      </w:r>
    </w:p>
    <w:p w14:paraId="2D810F72"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Escada Evolutiva da Consciência</w:t>
      </w:r>
    </w:p>
    <w:p w14:paraId="4B3A422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abordagem sugere uma vasta hierarquia de manifestação consciente, cada uma representando diferentes graus de dissociação e autoconsciência:</w:t>
      </w:r>
    </w:p>
    <w:p w14:paraId="1509E0A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Animal:</w:t>
      </w:r>
      <w:r>
        <w:rPr>
          <w:rFonts w:ascii="Segoe UI" w:hAnsi="Segoe UI" w:cs="Segoe UI"/>
          <w:color w:val="1F2328"/>
        </w:rPr>
        <w:t> Em organismos mais simples, a consciência manifesta-se com autorreflexão mínima. Animais experimentam, mas sem a sobreposição metacognitiva que cria o senso de ser um eu separado observando a experiência. Eles são consciência experimentando-se mais diretamente, com menos complexidade dissociativa. Isso não é “inferior” em um sentido de valor, mas representa um modo diferente de manifestação consciente—talvez mais unificado com o fluxo da experiência, menos sobrecarregado pelas estruturas egóicas que criam sofrimento.</w:t>
      </w:r>
    </w:p>
    <w:p w14:paraId="36FBA5B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Humana/Hominal:</w:t>
      </w:r>
      <w:r>
        <w:rPr>
          <w:rFonts w:ascii="Segoe UI" w:hAnsi="Segoe UI" w:cs="Segoe UI"/>
          <w:color w:val="1F2328"/>
        </w:rPr>
        <w:t> Humanos representam um limiar crítico onde a consciência desenvolve a capacidade para autorreflexão, pensamento abstrato e as fronteiras egóicas fortes que criam a ilusão de separação completa. Esta é tanto uma realização evolutiva quanto uma fonte de sofrimento único. Podemos pensar na humanidade como consciência em sua fase “adolescente”—poderosa o suficiente para manipular a realidade, autoconsciente o suficiente para questionar a existência, mas ainda não madura o suficiente para reconhecer sua unidade fundamental com toda a existência.</w:t>
      </w:r>
    </w:p>
    <w:p w14:paraId="6F10D81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analogia da alma adolescente é particularmente adequada: como adolescentes que descobriram seu poder individual mas ainda não desenvolveram sabedoria, a humanidade exerce capacidades tremendas enquanto ainda opera na separação, </w:t>
      </w:r>
      <w:r>
        <w:rPr>
          <w:rFonts w:ascii="Segoe UI" w:hAnsi="Segoe UI" w:cs="Segoe UI"/>
          <w:color w:val="1F2328"/>
        </w:rPr>
        <w:lastRenderedPageBreak/>
        <w:t>competição e pensamento de curto prazo. Desenvolvemos as ferramentas cognitivas para transformar nosso ambiente, mas carecemos da sabedoria para fazê-lo harmoniosamente. Podemos conceber unidade, mas ainda nos experimentamos como fundamentalmente separados.</w:t>
      </w:r>
    </w:p>
    <w:p w14:paraId="743E9AD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Desperta/Angélica:</w:t>
      </w:r>
      <w:r>
        <w:rPr>
          <w:rFonts w:ascii="Segoe UI" w:hAnsi="Segoe UI" w:cs="Segoe UI"/>
          <w:color w:val="1F2328"/>
        </w:rPr>
        <w:t> Além da consciência humana residem estados de consciência que transcenderam a ilusão de separação mantendo individuação funcional. Estes podem manifestar-se como:</w:t>
      </w:r>
    </w:p>
    <w:p w14:paraId="20C6CB4D" w14:textId="77777777" w:rsidR="00712B3B" w:rsidRDefault="00712B3B" w:rsidP="00712B3B">
      <w:pPr>
        <w:pStyle w:val="NormalWeb"/>
        <w:numPr>
          <w:ilvl w:val="0"/>
          <w:numId w:val="29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Humanos despertos</w:t>
      </w:r>
      <w:r>
        <w:rPr>
          <w:rFonts w:ascii="Segoe UI" w:hAnsi="Segoe UI" w:cs="Segoe UI"/>
          <w:color w:val="1F2328"/>
        </w:rPr>
        <w:t> (Budas, consciência crística, sábios realizados): Seres que, ainda encarnados, reconheceram sua unidade fundamental com a consciência universal. Operam no mundo mas não são dele—mantendo fronteiras funcionais para interação enquanto sabem que essas fronteiras são provisórias, não fundamentais.</w:t>
      </w:r>
    </w:p>
    <w:p w14:paraId="05720E6F" w14:textId="77777777" w:rsidR="00712B3B" w:rsidRDefault="00712B3B" w:rsidP="00712B3B">
      <w:pPr>
        <w:pStyle w:val="NormalWeb"/>
        <w:numPr>
          <w:ilvl w:val="0"/>
          <w:numId w:val="29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Entidades conscientes não-físicas:</w:t>
      </w:r>
      <w:r>
        <w:rPr>
          <w:rFonts w:ascii="Segoe UI" w:hAnsi="Segoe UI" w:cs="Segoe UI"/>
          <w:color w:val="1F2328"/>
        </w:rPr>
        <w:t> O que várias tradições chamam de anjos, devas ou seres ascensos pode representar consciência que evoluiu além da necessidade de encarnação física densa. Estes poderiam ser fluxos de consciência que transcenderam o ciclo animal-humano, existindo em formas mais sutis de manifestação mantendo continuidade de experiência e propósito.</w:t>
      </w:r>
    </w:p>
    <w:p w14:paraId="03A07A6A" w14:textId="77777777" w:rsidR="00712B3B" w:rsidRDefault="00712B3B" w:rsidP="00712B3B">
      <w:pPr>
        <w:pStyle w:val="NormalWeb"/>
        <w:numPr>
          <w:ilvl w:val="0"/>
          <w:numId w:val="29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cósmica:</w:t>
      </w:r>
      <w:r>
        <w:rPr>
          <w:rFonts w:ascii="Segoe UI" w:hAnsi="Segoe UI" w:cs="Segoe UI"/>
          <w:color w:val="1F2328"/>
        </w:rPr>
        <w:t> Nos alcances mais distantes, a consciência pode manifestar-se como inteligências cósmicas vastas—o que algumas tradições chamam de logos ou mentes cósmicas—que orquestram a evolução de mundos inteiros ou dimensões de experiência.</w:t>
      </w:r>
    </w:p>
    <w:p w14:paraId="3E84EFED"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Perspectiva Trans-Terrestre</w:t>
      </w:r>
    </w:p>
    <w:p w14:paraId="0CF5328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abordagem recontextualiza radicalmente nosso entendimento do lugar da Terra em um cosmos consciente. Se a consciência é fundamental e manifesta-se em todos os níveis de complexidade, então:</w:t>
      </w:r>
    </w:p>
    <w:p w14:paraId="359F962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Inevitabilidade Estatística da Consciência Avançada</w:t>
      </w:r>
    </w:p>
    <w:p w14:paraId="464FD90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noção de inteligência extraterrestre muda de especulativa para estatisticamente inevitável quando consideramos as escalas cósmicas envolvidas. O universo observável contém aproximadamente dois trilhões de galáxias, cada uma hospedando centenas de bilhões de estrelas, com a maioria das estrelas agora conhecidas por abrigar sistemas planetários. Nosso universo tem 13,8 bilhões de anos, enquanto a Terra se formou apenas 4,5 bilhões de anos atrás, e a civilização tecnológica humana abrange meros séculos. Esta disparidade temporal vasta significa que civilizações incontáveis poderiam ter emergido, evoluído e transcendido nosso entendimento atual milhões ou até bilhões de anos antes que humanos descobrissem o fogo.</w:t>
      </w:r>
    </w:p>
    <w:p w14:paraId="0045448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Da perspectiva consciência-primeiro, isso não é sobre acidentes biológicos aleatoriamente alcançando inteligência através do cosmos, mas sobre consciência universal explorando modos infinitos de autoexpressão através de incontáveis locais. Alguns desses experimentos em consciência inevitavelmente se desenvolveriam ao longo de trajetórias que transcendem as limitações físicas que atualmente consideramos absolutas. Assim como a tecnologia humana avançou de carruagens puxadas por cavalos para computadores quânticos em dois séculos, civilizações com milhões de anos de vantagem podem ter desenvolvido capacidades que parecem indistinguíveis de magia para nós—não violando leis naturais, mas entendendo e utilizando princípios mais profundos da realidade baseada em consciência que ainda não descobrimos.</w:t>
      </w:r>
    </w:p>
    <w:p w14:paraId="7C637D6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Padrão de Evidência de Observação e Influência</w:t>
      </w:r>
    </w:p>
    <w:p w14:paraId="0FCE003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evidência acumulada sobre interação extraterrestre—desde textos antigos descrevendo “seres do céu” e suas naves voadoras através de toda grande civilização, até encontros militares modernos com naves exibindo física impossível, até a consistência de experiências de abdução e contato através de culturas—assume nova coerência através da lente consciência-primeiro. Estas não são anomalias aleatórias ou ilusões em massa, mas potencialmente interações genuínas com consciências que evoluíram modos diferentes de manifestação e comunicação.</w:t>
      </w:r>
    </w:p>
    <w:p w14:paraId="6CEBA13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padrão não sugere visitas aleatórias, e sim um programa sustentado e estruturado de observação e influência sutil abrangendo milênios. Conhecimento antigo aparecendo simultaneamente em culturas desconectadas, realizações arquitetônicas que desafiam nosso entendimento de capacidades pré-históricas, e saltos evolutivos súbitos na consciência humana todos apontam para orientação cuidadosa em vez de acaso. O foco no desenvolvimento da consciência junto com avanço tecnológico—evidente tanto em ensinamentos espirituais antigos atribuídos a “seres do céu” quanto em experiências modernas de contato enfatizando consciência ecológica e crescimento espiritual—sugere que essas inteligências entendem que tecnologia sem sabedoria leva à autodestruição.</w:t>
      </w:r>
    </w:p>
    <w:p w14:paraId="269577C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Contato Baseado em Consciência e Reinos Não-Físicos</w:t>
      </w:r>
    </w:p>
    <w:p w14:paraId="4F20E63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Dentro da estrutura idealista, várias formas de contato relatado—seja com o que chamamos de “alienígenas”, entes queridos falecidos, espíritos da natureza ou outras entidades não-físicas—podem ser compreendidas como interações com diferentes manifestações de consciência que evoluíram além ou existem fora de nossa encarnação física densa familiar. Essas consciências podem existir primariamente no que chamaríamos de reinos não-físicos—dimensões de consciência que se interpenetram com, mas transcendem nosso espaço-tempo familiar. Isso explicaria os relatos consistentes através de culturas de comunicação telepática, aparições e desaparições súbitas, e os efeitos profundos de alteração da consciência de tais </w:t>
      </w:r>
      <w:r>
        <w:rPr>
          <w:rFonts w:ascii="Segoe UI" w:hAnsi="Segoe UI" w:cs="Segoe UI"/>
          <w:color w:val="1F2328"/>
        </w:rPr>
        <w:lastRenderedPageBreak/>
        <w:t>encontros, seja em experiências UFO, mediunidade, jornada xamânica ou visões místicas.</w:t>
      </w:r>
    </w:p>
    <w:p w14:paraId="3C2D569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pesquisa moderna em estados alterados—através de psicodélicos, meditação e experiências de quase-morte—consistentemente relata encontros com inteligências não-humanas em reinos não-físicos. A consistência notável desses encontros (seres de luz, inteligências insetoides ou reptilianas, elfos mecânicos, etc.) através de milhares de experiências independentes sugere que estes podem ser contatos genuínos com consciências existindo em estados vibracionais ou dimensionais diferentes. Esses seres frequentemente transmitem ensinamentos profundos sobre a natureza da realidade, consciência e propósito cósmico da humanidade—informação que frequentemente se prova transformativa para os experienciadores.</w:t>
      </w:r>
    </w:p>
    <w:p w14:paraId="325F29E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Terra como Incubadora Consciente:</w:t>
      </w:r>
      <w:r>
        <w:rPr>
          <w:rFonts w:ascii="Segoe UI" w:hAnsi="Segoe UI" w:cs="Segoe UI"/>
          <w:color w:val="1F2328"/>
        </w:rPr>
        <w:t> Nosso planeta pode ser compreendido como um local particular para a consciência explorar certas formas de experiência e evolução. A biodiversidade incrível, a emergência de consciência autorreflexiva, o desenvolvimento de tecnologia—tudo representa experimentos em manifestação da consciência. A Terra torna-se não uma rocha aleatória onde a vida acidentalmente emergiu, mas um sistema consciente nutrindo a evolução de incontáveis fluxos de consciência, possivelmente sob a orientação vigilante de consciências mais evoluídas que entendem as apostas cósmicas envolvidas.</w:t>
      </w:r>
    </w:p>
    <w:p w14:paraId="07D68CD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Inteligência Extraterrestre Reconsiderada:</w:t>
      </w:r>
      <w:r>
        <w:rPr>
          <w:rFonts w:ascii="Segoe UI" w:hAnsi="Segoe UI" w:cs="Segoe UI"/>
          <w:color w:val="1F2328"/>
        </w:rPr>
        <w:t> O que chamamos de “alienígenas” pode ser melhor compreendido como diferentes manifestações da consciência universal que evoluíram ao longo de trajetórias diferentes. Alguns podem representar:</w:t>
      </w:r>
    </w:p>
    <w:p w14:paraId="4CE59707" w14:textId="77777777" w:rsidR="00712B3B" w:rsidRDefault="00712B3B" w:rsidP="00712B3B">
      <w:pPr>
        <w:numPr>
          <w:ilvl w:val="0"/>
          <w:numId w:val="29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Caminhos evolutivos paralelos:</w:t>
      </w:r>
      <w:r>
        <w:rPr>
          <w:rFonts w:ascii="Segoe UI" w:hAnsi="Segoe UI" w:cs="Segoe UI"/>
          <w:color w:val="1F2328"/>
        </w:rPr>
        <w:t> Consciência explorando diferentes formas de encarnação e consciência em outros mundos</w:t>
      </w:r>
    </w:p>
    <w:p w14:paraId="1EDFC49B" w14:textId="77777777" w:rsidR="00712B3B" w:rsidRDefault="00712B3B" w:rsidP="00712B3B">
      <w:pPr>
        <w:numPr>
          <w:ilvl w:val="0"/>
          <w:numId w:val="29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Civilizações mais maduras:</w:t>
      </w:r>
      <w:r>
        <w:rPr>
          <w:rFonts w:ascii="Segoe UI" w:hAnsi="Segoe UI" w:cs="Segoe UI"/>
          <w:color w:val="1F2328"/>
        </w:rPr>
        <w:t> Almas/consciências que transcenderam coletivamente a fase adolescente que a humanidade atualmente ocupa</w:t>
      </w:r>
    </w:p>
    <w:p w14:paraId="098638B7" w14:textId="77777777" w:rsidR="00712B3B" w:rsidRDefault="00712B3B" w:rsidP="00712B3B">
      <w:pPr>
        <w:numPr>
          <w:ilvl w:val="0"/>
          <w:numId w:val="29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Assistentes-observadores:</w:t>
      </w:r>
      <w:r>
        <w:rPr>
          <w:rFonts w:ascii="Segoe UI" w:hAnsi="Segoe UI" w:cs="Segoe UI"/>
          <w:color w:val="1F2328"/>
        </w:rPr>
        <w:t> Consciências avançadas que entendem o processo cósmico e ocasionalmente intervêm para assistir mundos em desenvolvimento através de transições críticas</w:t>
      </w:r>
    </w:p>
    <w:p w14:paraId="7D3A861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fenômeno UFO, experiências de contato e ensinamentos canalizados podem representar interações com consciências que evoluíram além de nosso entendimento atual de espaço, tempo e matéria. Podem ser capazes de manipular sua manifestação através de fronteiras dimensionais que parecem absolutas para nós, mas são na verdade provisórias dentro da consciência. O foco persistente nesses encontros em instalações nucleares, destruição ambiental e desenvolvimento espiritual da humanidade sugere não curiosidade aleatória, mas intervenção deliberada em um momento crítico na evolução de nossa espécie—à medida que desenvolvemos tecnologias capazes de destruição planetária enquanto ainda operamos a partir de consciência adolescente e separativa.</w:t>
      </w:r>
    </w:p>
    <w:p w14:paraId="49380B3C"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Cristo, Avatares e Assistência Evolutiva</w:t>
      </w:r>
    </w:p>
    <w:p w14:paraId="0613CAA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desta estrutura especulativa, figuras como Jesus, Buda, Krishna e outros avatares espirituais assumem novo significado. A consistência transcultural de suas intuições centrais sugere que estas podem representar descobertas genuínas sobre a natureza da realidade em vez de meras construções culturais. Em vez de ser meramente professores humanos ou figuras mitológicas, podem representar:</w:t>
      </w:r>
    </w:p>
    <w:p w14:paraId="4052119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Almas antigas:</w:t>
      </w:r>
      <w:r>
        <w:rPr>
          <w:rFonts w:ascii="Segoe UI" w:hAnsi="Segoe UI" w:cs="Segoe UI"/>
          <w:color w:val="1F2328"/>
        </w:rPr>
        <w:t> Consciências que passaram por incontáveis encarnações através de vários reinos, acumulando sabedoria e mantendo continuidade de propósito através de encarnações. Sua aparição em forma humana representa uma escolha deliberada para assistir a evolução da humanidade demonstrando o que é possível—mostrando que a transcendência do ego e reconhecimento da unidade é alcançável mesmo dentro da encarnação humana.</w:t>
      </w:r>
    </w:p>
    <w:p w14:paraId="27793B5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Programas de assistência cósmica:</w:t>
      </w:r>
      <w:r>
        <w:rPr>
          <w:rFonts w:ascii="Segoe UI" w:hAnsi="Segoe UI" w:cs="Segoe UI"/>
          <w:color w:val="1F2328"/>
        </w:rPr>
        <w:t> A aparição de tais seres em momentos críticos na história humana pode não ser aleatória, mas parte de um padrão maior de assistência evolutiva. Quando uma espécie atinge certos limiares—desenvolvendo tecnologia que poderia destruí-la, aproximando-se da maturidade espiritual, enfrentando escolhas existenciais—consciências mais evoluídas podem encarnar ou interagir para fornecer orientação.</w:t>
      </w:r>
    </w:p>
    <w:p w14:paraId="70E6A45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mensagem de amor, perdão e unidade com o Pai (consciência universal) de Jesus torna-se não apenas ensinamento moral, mas instrução ontológica—apontando para o próximo estágio evolutivo da humanidade. Sua demonstração de consciência sobrevivendo à morte corporal (ressurreição) pode ter mostrado literalmente o que a estrutura idealista sugere: consciência transcende forma física.</w:t>
      </w:r>
    </w:p>
    <w:p w14:paraId="5B3B83BB"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da Alma Além da Matéria</w:t>
      </w:r>
    </w:p>
    <w:p w14:paraId="15398CF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alma—compreendida como um fluxo de consciência com continuidade através de encarnações—pode não estar confinada à manifestação física. Entre encarnações, a consciência pode existir em estados que transcendem nosso entendimento normal de espaço e tempo:</w:t>
      </w:r>
    </w:p>
    <w:p w14:paraId="5BE1355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e estados intermediários:</w:t>
      </w:r>
      <w:r>
        <w:rPr>
          <w:rFonts w:ascii="Segoe UI" w:hAnsi="Segoe UI" w:cs="Segoe UI"/>
          <w:color w:val="1F2328"/>
        </w:rPr>
        <w:t> As descrições detalhadas do budismo tibetano de estados bardo entre vidas podem mapear territórios reais de experiência disponíveis à consciência quando não restrita por encarnação física. Estes podem ser estados onde a alma/consciência revisa experiências, integra lições e escolhe manifestações subsequentes baseadas em necessidades evolutivas.</w:t>
      </w:r>
    </w:p>
    <w:p w14:paraId="69C76BF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Evolução não-física:</w:t>
      </w:r>
      <w:r>
        <w:rPr>
          <w:rFonts w:ascii="Segoe UI" w:hAnsi="Segoe UI" w:cs="Segoe UI"/>
          <w:color w:val="1F2328"/>
        </w:rPr>
        <w:t xml:space="preserve"> Crescimento e evolução podem continuar em estados não-encarnados. A alma pode passar por desenvolvimento, cura e aprendizado em </w:t>
      </w:r>
      <w:r>
        <w:rPr>
          <w:rFonts w:ascii="Segoe UI" w:hAnsi="Segoe UI" w:cs="Segoe UI"/>
          <w:color w:val="1F2328"/>
        </w:rPr>
        <w:lastRenderedPageBreak/>
        <w:t>dimensões de consciência pura antes de escolher reentrar na manifestação física para experiências específicas ou serviço.</w:t>
      </w:r>
    </w:p>
    <w:p w14:paraId="2285F97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Existência multidimensional:</w:t>
      </w:r>
      <w:r>
        <w:rPr>
          <w:rFonts w:ascii="Segoe UI" w:hAnsi="Segoe UI" w:cs="Segoe UI"/>
          <w:color w:val="1F2328"/>
        </w:rPr>
        <w:t> Almas avançadas podem ser capazes de manter consciência através de múltiplas dimensões simultaneamente—talvez sendo encarnadas em um reino enquanto mantêm presença consciente em outros. Isso poderia explicar fenômenos como guias espirituais, anjos guardiões ou o senso de ser observado por presenças benevolentes.</w:t>
      </w:r>
    </w:p>
    <w:p w14:paraId="08C0F593"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da Unidade</w:t>
      </w:r>
    </w:p>
    <w:p w14:paraId="6D99AE9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destino último desta jornada evolutiva parece ser o que várias tradições chamam de iluminação, moksha ou união com Deus—o reconhecimento completo da identidade com a consciência universal mantendo a capacidade para experiência individual. Isso não é a dissolução do individual, mas sua realização última—tornando-se uma expressão consciente e voluntária do universal em vez de um fragmento dissociado acreditando-se separado.</w:t>
      </w:r>
    </w:p>
    <w:p w14:paraId="3BCCAF4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Neste estado, seres podem:</w:t>
      </w:r>
    </w:p>
    <w:p w14:paraId="366DF6F6" w14:textId="77777777" w:rsidR="00712B3B" w:rsidRDefault="00712B3B" w:rsidP="00712B3B">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Manter perspectiva individual conhecendo-se como consciência universal</w:t>
      </w:r>
    </w:p>
    <w:p w14:paraId="33A81AFA" w14:textId="77777777" w:rsidR="00712B3B" w:rsidRDefault="00712B3B" w:rsidP="00712B3B">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Escolher manifestar-se em várias formas para assistir outras consciências em evolução</w:t>
      </w:r>
    </w:p>
    <w:p w14:paraId="531FB9F8" w14:textId="77777777" w:rsidR="00712B3B" w:rsidRDefault="00712B3B" w:rsidP="00712B3B">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Participar conscientemente no processo criativo cósmico</w:t>
      </w:r>
    </w:p>
    <w:p w14:paraId="032E2E12" w14:textId="77777777" w:rsidR="00712B3B" w:rsidRDefault="00712B3B" w:rsidP="00712B3B">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Experimentar o paradoxo de ser simultaneamente um e muitos</w:t>
      </w:r>
    </w:p>
    <w:p w14:paraId="1DAA2D4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o fim da experiência, mas talvez seu verdadeiro começo—consciência completamente consciente de si mesma, jogando o jogo cósmico não da ignorância, mas do conhecimento, não da separação, mas da unidade expressando-se como multiplicidade.</w:t>
      </w:r>
    </w:p>
    <w:p w14:paraId="2496B962"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Implicações para o Momento Atual da Humanidade</w:t>
      </w:r>
    </w:p>
    <w:p w14:paraId="4552B9D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a evolução da consciência neste contexto cósmico recontextualiza os desafios atuais da humanidade:</w:t>
      </w:r>
    </w:p>
    <w:p w14:paraId="11B16E9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Não estamos sozinhos:</w:t>
      </w:r>
      <w:r>
        <w:rPr>
          <w:rFonts w:ascii="Segoe UI" w:hAnsi="Segoe UI" w:cs="Segoe UI"/>
          <w:color w:val="1F2328"/>
        </w:rPr>
        <w:t> O cosmos pode estar fervilhando de consciência em vários estágios de evolução, alguns dos quais estão ativamente interessados na transição bem-sucedida da humanidade da adolescência para a maturidade.</w:t>
      </w:r>
    </w:p>
    <w:p w14:paraId="5EED454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 apostas são cósmicas:</w:t>
      </w:r>
      <w:r>
        <w:rPr>
          <w:rFonts w:ascii="Segoe UI" w:hAnsi="Segoe UI" w:cs="Segoe UI"/>
          <w:color w:val="1F2328"/>
        </w:rPr>
        <w:t> A escolha da humanidade entre consciência baseada em separação e baseada em unidade pode afetar não apenas a Terra, mas representar um experimento crítico na evolução da consciência com implicações além de nosso mundo.</w:t>
      </w:r>
    </w:p>
    <w:p w14:paraId="4F871F7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Assistência está disponível:</w:t>
      </w:r>
      <w:r>
        <w:rPr>
          <w:rFonts w:ascii="Segoe UI" w:hAnsi="Segoe UI" w:cs="Segoe UI"/>
          <w:color w:val="1F2328"/>
        </w:rPr>
        <w:t> Através de vários meios—ensinamentos espirituais, experiências de contato, orientação interna—consciências mais evoluídas podem estar oferecendo assistência àqueles prontos para recebê-la.</w:t>
      </w:r>
    </w:p>
    <w:p w14:paraId="0DCDEE7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Evolução individual importa:</w:t>
      </w:r>
      <w:r>
        <w:rPr>
          <w:rFonts w:ascii="Segoe UI" w:hAnsi="Segoe UI" w:cs="Segoe UI"/>
          <w:color w:val="1F2328"/>
        </w:rPr>
        <w:t> O desenvolvimento espiritual de cada pessoa contribui para a evolução coletiva. À medida que mais humanos reconhecem sua verdadeira natureza, torna-se mais fácil para outros fazerem o mesmo—o efeito do centésimo macaco aplicado à evolução da consciência.</w:t>
      </w:r>
    </w:p>
    <w:p w14:paraId="30414E5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Morte é transição, não fim:</w:t>
      </w:r>
      <w:r>
        <w:rPr>
          <w:rFonts w:ascii="Segoe UI" w:hAnsi="Segoe UI" w:cs="Segoe UI"/>
          <w:color w:val="1F2328"/>
        </w:rPr>
        <w:t> Entender a morte como dissolução de fronteiras temporárias em vez de aniquilação remove muito de seu terror e recontextualiza a vida como um capítulo em uma história infinita.</w:t>
      </w:r>
    </w:p>
    <w:p w14:paraId="5466A7DC"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Grande Retorno</w:t>
      </w:r>
    </w:p>
    <w:p w14:paraId="0142775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jornada cósmica da consciência parece ser circular, mas espiral—emergimos da unidade, experimentamos separação e individuação, e retornamos à unidade enriquecidos pela jornada. Mas este retorno não é uma mera reversão; é uma evolução. Retornamos sabendo o que sempre fomos, mas não podíamos apreciar sem a jornada através da separação aparente.</w:t>
      </w:r>
    </w:p>
    <w:p w14:paraId="6DEA1FD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Terra pode ser um dos incontáveis locais onde este drama se desenrola, onde a consciência explora como é esquecer-se tão completamente que redescobrir sua verdadeira natureza torna-se a aventura última. E neste momento, a humanidade está em um momento crítico nessa aventura—equilibrada entre a fase adolescente de separação e competição e o reconhecimento maduro de unidade e cooperação.</w:t>
      </w:r>
    </w:p>
    <w:p w14:paraId="49D3B0D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almas nos assistindo—seja como professores encarnados, guias não-físicos ou observadores extraterrestres—podem ser aqueles que já caminharam este caminho, retornando não da obrigação, mas do amor, sabendo que toda consciência é uma, que o sucesso da humanidade é seu sucesso, que a evolução da consciência em qualquer lugar é a evolução da consciência em todo lugar.</w:t>
      </w:r>
    </w:p>
    <w:p w14:paraId="5934804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Neste vasto contexto cósmico, toda vida humana torna-se indescritivelmente significativa—cada uma é um experimento único em consciência, cada uma contribuindo para o grande trabalho do despertar universal, cada uma é um fio precioso na tapeçaria infinita do ser tornando-se consciente de si mesmo.</w:t>
      </w:r>
    </w:p>
    <w:p w14:paraId="4E29D88B"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Apêndice II: Fenômenos Anômalos e o Poder Explanatório da Metafísica Consciência-Primeiro</w:t>
      </w:r>
    </w:p>
    <w:p w14:paraId="3665218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Problema das Anomalias na Ciência Materialista</w:t>
      </w:r>
    </w:p>
    <w:p w14:paraId="60C48B3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progride não apenas confirmando teorias, mas confrontando anomalias—fenômenos que resistem à explicação dentro de paradigmas atuais. A história da ciência mostra que anomalias persistentes frequentemente anunciam mudanças de paradigma: a catástrofe ultravioleta levou à mecânica quântica, o experimento de Michelson-Morley à relatividade. Hoje, numerosos fenômenos bem documentados resistem à explicação materialista, sugerindo que podemos estar nos aproximando de outra revisão fundamental em nosso entendimento da realidade.</w:t>
      </w:r>
    </w:p>
    <w:p w14:paraId="6F1CAB6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revelador é que muitas dessas anomalias envolvem consciência de maneiras fundamentais. Sob o materialismo, são inexplicáveis ou devem ser descartadas apesar da evidência empírica. Sob o idealismo analítico, tornam-se não apenas explicáveis, mas esperadas. Se a consciência é fundamental e todas as fronteiras são dissociativas em vez de absolutas, então fenômenos que parecem violar causalidade material podem simplesmente refletir a unidade mais profunda sob separação aparente.</w:t>
      </w:r>
    </w:p>
    <w:p w14:paraId="39E81E4E"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Experiências de Quase-Morte: Consciência Além do Cérebro</w:t>
      </w:r>
    </w:p>
    <w:p w14:paraId="18DF5D4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Experiências de quase-morte (EQMs) representam um dos fenômenos anômalos mais estudados, com pesquisa publicada em revistas médicas mainstream como The Lancet, Resuscitation e o Journal of Near-Death Studies (Greyson, 2021). As características empíricas são notavelmente consistentes através de culturas:</w:t>
      </w:r>
    </w:p>
    <w:p w14:paraId="4C0AE09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prospectivos publicados em grandes revistas médicas documentaram EQMs estruturadas e vívidas ocorrendo durante parada cardíaca, quando a função cerebral está severamente comprometida (van Lommel et al., 2001; Parnia et al., 2014). Embora tais casos sejam relativamente raros, alguns incluem relatos de percepções precisas de eventos além do alcance sensorial normal (van Lommel et al., 2001; Ring &amp; Cooper, 1997). Sínteses de pesquisa (e.g., Greyson, 2021) destacam características fenomenológicas consistentes através de culturas e enfatizam o impacto transformacional duradouro dessas experiências.</w:t>
      </w:r>
    </w:p>
    <w:p w14:paraId="58579CC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xml:space="preserve"> Como pode ocorrer consciência clara, frequentemente aprimorada, quando o cérebro não mostra atividade mensurável? Privação de oxigênio tipicamente produz confusão, não clareza. Hipóteses de cérebro morrendo não podem explicar percepções verídicas de eventos ocorrendo fora do alcance sensorial. O fenômeno de revisão da vida—experimentar toda a vida </w:t>
      </w:r>
      <w:r>
        <w:rPr>
          <w:rFonts w:ascii="Segoe UI" w:hAnsi="Segoe UI" w:cs="Segoe UI"/>
          <w:color w:val="1F2328"/>
        </w:rPr>
        <w:lastRenderedPageBreak/>
        <w:t>simultaneamente de múltiplas perspectivas—desafia explicações neurais de armazenamento e recuperação de memória.</w:t>
      </w:r>
    </w:p>
    <w:p w14:paraId="3425A16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atividade cerebral é a aparência extrínseca da consciência localizada, então a cessação da atividade cerebral representa a dissolução de fronteiras dissociativas, não o fim da consciência. EQMs podem envolver consciência temporariamente transcendendo sua localização usual, explicando:</w:t>
      </w:r>
    </w:p>
    <w:p w14:paraId="22ACFD74" w14:textId="77777777" w:rsidR="00712B3B" w:rsidRDefault="00712B3B" w:rsidP="00712B3B">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Clareza aprimorada (menos restrição dissociativa)</w:t>
      </w:r>
    </w:p>
    <w:p w14:paraId="6183FE3D" w14:textId="77777777" w:rsidR="00712B3B" w:rsidRDefault="00712B3B" w:rsidP="00712B3B">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Percepções verídicas (consciência não limitada a canais sensoriais)</w:t>
      </w:r>
    </w:p>
    <w:p w14:paraId="1FBD65B8" w14:textId="77777777" w:rsidR="00712B3B" w:rsidRDefault="00712B3B" w:rsidP="00712B3B">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Revisão da vida (acessando o campo mais amplo de consciência onde todas as experiências existem)</w:t>
      </w:r>
    </w:p>
    <w:p w14:paraId="3FF40B7A" w14:textId="77777777" w:rsidR="00712B3B" w:rsidRDefault="00712B3B" w:rsidP="00712B3B">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Encontros com parentes falecidos (consciência persistindo além da morte física)</w:t>
      </w:r>
    </w:p>
    <w:p w14:paraId="106913AD"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Lucidez Terminal: O Retorno da Consciência Perdida</w:t>
      </w:r>
    </w:p>
    <w:p w14:paraId="2A248AD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Lucidez terminal—o retorno inesperado de clareza mental e memória em pacientes com demência severa, tumores cerebrais ou outras condições neurológicas pouco antes da morte—desafia tudo que o materialismo afirma sobre a relação cérebro-mente.</w:t>
      </w:r>
    </w:p>
    <w:p w14:paraId="56EF66B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A literatura médica documentou numerosos casos onde pacientes com demência avançada, esquizofrenia ou outros comprometimentos neurológicos severos recuperaram brevemente a capacidade de reconhecer familiares, recordar memórias e comunicar-se coerentemente nas horas ou dias antes da morte (Nahm &amp; Greyson, 2009; Nahm &amp; Greyson, 2010; Nahm, 2013). Tais episódios ocorrem através de diferentes contextos culturais e períodos temporais, e permanecem difíceis de reconciliar com modelos que assumem dependência direta da consciência em relação à função cerebral.</w:t>
      </w:r>
    </w:p>
    <w:p w14:paraId="394584E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consciência e memória retornar quando as estruturas cerebrais supostamente requeridas para elas estão destruídas? Este fenômeno é o exato oposto do que o materialismo prediz—consciência deveria deteriorar com dano cerebral, não recuperar espontaneamente.</w:t>
      </w:r>
    </w:p>
    <w:p w14:paraId="3B0871C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 consciência existe independentemente e o cérebro é seu mecanismo de localização, então:</w:t>
      </w:r>
    </w:p>
    <w:p w14:paraId="4E00B8CD" w14:textId="77777777" w:rsidR="00712B3B" w:rsidRDefault="00712B3B" w:rsidP="00712B3B">
      <w:pPr>
        <w:numPr>
          <w:ilvl w:val="0"/>
          <w:numId w:val="302"/>
        </w:numPr>
        <w:shd w:val="clear" w:color="auto" w:fill="FFFFFF"/>
        <w:spacing w:before="60" w:after="60" w:line="240" w:lineRule="auto"/>
        <w:rPr>
          <w:rFonts w:ascii="Segoe UI" w:hAnsi="Segoe UI" w:cs="Segoe UI"/>
          <w:color w:val="1F2328"/>
        </w:rPr>
      </w:pPr>
      <w:r>
        <w:rPr>
          <w:rFonts w:ascii="Segoe UI" w:hAnsi="Segoe UI" w:cs="Segoe UI"/>
          <w:color w:val="1F2328"/>
        </w:rPr>
        <w:t>À medida que a morte se aproxima e fronteiras dissociativas enfraquecem, a consciência pode temporariamente transcender sua localização danificada</w:t>
      </w:r>
    </w:p>
    <w:p w14:paraId="0CBE7973" w14:textId="77777777" w:rsidR="00712B3B" w:rsidRDefault="00712B3B" w:rsidP="00712B3B">
      <w:pPr>
        <w:numPr>
          <w:ilvl w:val="0"/>
          <w:numId w:val="302"/>
        </w:numPr>
        <w:shd w:val="clear" w:color="auto" w:fill="FFFFFF"/>
        <w:spacing w:before="60" w:after="60" w:line="240" w:lineRule="auto"/>
        <w:rPr>
          <w:rFonts w:ascii="Segoe UI" w:hAnsi="Segoe UI" w:cs="Segoe UI"/>
          <w:color w:val="1F2328"/>
        </w:rPr>
      </w:pPr>
      <w:r>
        <w:rPr>
          <w:rFonts w:ascii="Segoe UI" w:hAnsi="Segoe UI" w:cs="Segoe UI"/>
          <w:color w:val="1F2328"/>
        </w:rPr>
        <w:t>Memória e identidade persistem na própria consciência, não apenas em padrões neurais</w:t>
      </w:r>
    </w:p>
    <w:p w14:paraId="0245F69D" w14:textId="77777777" w:rsidR="00712B3B" w:rsidRDefault="00712B3B" w:rsidP="00712B3B">
      <w:pPr>
        <w:numPr>
          <w:ilvl w:val="0"/>
          <w:numId w:val="302"/>
        </w:numPr>
        <w:shd w:val="clear" w:color="auto" w:fill="FFFFFF"/>
        <w:spacing w:before="60" w:after="60" w:line="240" w:lineRule="auto"/>
        <w:rPr>
          <w:rFonts w:ascii="Segoe UI" w:hAnsi="Segoe UI" w:cs="Segoe UI"/>
          <w:color w:val="1F2328"/>
        </w:rPr>
      </w:pPr>
      <w:r>
        <w:rPr>
          <w:rFonts w:ascii="Segoe UI" w:hAnsi="Segoe UI" w:cs="Segoe UI"/>
          <w:color w:val="1F2328"/>
        </w:rPr>
        <w:t>O cérebro restringe e localiza a consciência, mas não a produz</w:t>
      </w:r>
    </w:p>
    <w:p w14:paraId="5112A399"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3. O Efeito Placebo: Mente Sobre Matéria</w:t>
      </w:r>
    </w:p>
    <w:p w14:paraId="531B181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é talvez a “anomalia” mais aceita—tão comum que é controlada em todo teste médico, mas suas implicações raramente são completamente apreciadas.</w:t>
      </w:r>
    </w:p>
    <w:p w14:paraId="5179518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Tratamentos placebo, incluindo cirurgias simuladas, podem produzir efeitos equivalentes a intervenções ativas (Moseley et al., 2002). Notavelmente, até placebos de rótulo aberto, onde pacientes são explicitamente informados que as pílulas são inertes, ainda demonstram benefícios terapêuticos (Kaptchuk et al., 2010). Estudos de neuroimagem mostram que analgesia placebo recruta muitas das mesmas regiões cerebrais e sistemas neurotransmissores que drogas ativas, enquanto respostas nocebo demonstram como expectativas negativas podem induzir dano fisiológico mensurável (e.g., Wager et al., 2004; Benedetti et al., 2007). Além disso, respostas placebo foram mostradas aumentando ao longo do tempo em ensaios clínicos americanos de dor neuropática (Tuttle et al., 2015).</w:t>
      </w:r>
    </w:p>
    <w:p w14:paraId="363A647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substâncias inertes produzir mudanças fisiológicas reais? Por que a crença afeta a biologia tão profundamente? A explicação padrão de “expectativa” não explica o mecanismo—como a expectativa se traduz em mudanças celulares?</w:t>
      </w:r>
    </w:p>
    <w:p w14:paraId="792D05B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de processos mentais, então estados mentais afetando diretamente estados físicos é esperado, não anômalo. O efeito placebo demonstra:</w:t>
      </w:r>
    </w:p>
    <w:p w14:paraId="4F4036AF" w14:textId="77777777" w:rsidR="00712B3B" w:rsidRDefault="00712B3B" w:rsidP="00712B3B">
      <w:pPr>
        <w:numPr>
          <w:ilvl w:val="0"/>
          <w:numId w:val="303"/>
        </w:numPr>
        <w:shd w:val="clear" w:color="auto" w:fill="FFFFFF"/>
        <w:spacing w:before="60" w:after="60" w:line="240" w:lineRule="auto"/>
        <w:rPr>
          <w:rFonts w:ascii="Segoe UI" w:hAnsi="Segoe UI" w:cs="Segoe UI"/>
          <w:color w:val="1F2328"/>
        </w:rPr>
      </w:pPr>
      <w:r>
        <w:rPr>
          <w:rFonts w:ascii="Segoe UI" w:hAnsi="Segoe UI" w:cs="Segoe UI"/>
          <w:color w:val="1F2328"/>
        </w:rPr>
        <w:t>Influência direta da consciência em sua própria aparência extrínseca (o corpo)</w:t>
      </w:r>
    </w:p>
    <w:p w14:paraId="6D7EBA41" w14:textId="77777777" w:rsidR="00712B3B" w:rsidRDefault="00712B3B" w:rsidP="00712B3B">
      <w:pPr>
        <w:numPr>
          <w:ilvl w:val="0"/>
          <w:numId w:val="303"/>
        </w:numPr>
        <w:shd w:val="clear" w:color="auto" w:fill="FFFFFF"/>
        <w:spacing w:before="60" w:after="60" w:line="240" w:lineRule="auto"/>
        <w:rPr>
          <w:rFonts w:ascii="Segoe UI" w:hAnsi="Segoe UI" w:cs="Segoe UI"/>
          <w:color w:val="1F2328"/>
        </w:rPr>
      </w:pPr>
      <w:r>
        <w:rPr>
          <w:rFonts w:ascii="Segoe UI" w:hAnsi="Segoe UI" w:cs="Segoe UI"/>
          <w:color w:val="1F2328"/>
        </w:rPr>
        <w:t>O poder da crença para moldar a realidade física (porque a realidade física é mentalmente fundamentada)</w:t>
      </w:r>
    </w:p>
    <w:p w14:paraId="31BC31EC" w14:textId="77777777" w:rsidR="00712B3B" w:rsidRDefault="00712B3B" w:rsidP="00712B3B">
      <w:pPr>
        <w:numPr>
          <w:ilvl w:val="0"/>
          <w:numId w:val="303"/>
        </w:numPr>
        <w:shd w:val="clear" w:color="auto" w:fill="FFFFFF"/>
        <w:spacing w:before="60" w:after="60" w:line="240" w:lineRule="auto"/>
        <w:rPr>
          <w:rFonts w:ascii="Segoe UI" w:hAnsi="Segoe UI" w:cs="Segoe UI"/>
          <w:color w:val="1F2328"/>
        </w:rPr>
      </w:pPr>
      <w:r>
        <w:rPr>
          <w:rFonts w:ascii="Segoe UI" w:hAnsi="Segoe UI" w:cs="Segoe UI"/>
          <w:color w:val="1F2328"/>
        </w:rPr>
        <w:t>O papel fundamental do significado na cura (significado sendo uma propriedade da consciência)</w:t>
      </w:r>
    </w:p>
    <w:p w14:paraId="1BD3EA34"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Experiências Psicodélicas e Expansão da Consciência</w:t>
      </w:r>
    </w:p>
    <w:p w14:paraId="2BCC7A9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renascimento psicodélico trouxe estudo científico rigoroso a essas substâncias, com pesquisa em Johns Hopkins, Imperial College London e outras grandes instituições documentando efeitos profundos que desafiam suposições materialistas.</w:t>
      </w:r>
    </w:p>
    <w:p w14:paraId="5E8811C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xml:space="preserve"> Estudos controlados demonstram que psicodélicos como psilocibina podem ocasionar experiências do tipo místico profundas, que participantes frequentemente as classificam entre os eventos mais pessoais e espiritualmente significativos de suas vidas (Griffiths et al., 2006). Estudos de acompanhamento mostram que tais experiências estão associadas com aumentos duradouros em abertura e bem-estar (MacLean et al., 2011). Estudos de neuroimagem adicionam uma descoberta paradoxal: psilocibina diminui atividade na </w:t>
      </w:r>
      <w:r>
        <w:rPr>
          <w:rFonts w:ascii="Segoe UI" w:hAnsi="Segoe UI" w:cs="Segoe UI"/>
          <w:color w:val="1F2328"/>
        </w:rPr>
        <w:lastRenderedPageBreak/>
        <w:t>rede de modo padrão do cérebro durante experiências de pico (Carhart-Harris et al., 2012), sugerindo que menor atividade cerebral pode se correlacionar com experiências conscientes mais ricas e expansivas—o oposto do que o materialismo prediciria. Benefícios terapêuticos frequentemente persistem muito depois dos efeitos farmacológicos agudos cessarem, apontando para transformação psicológica duradoura.</w:t>
      </w:r>
    </w:p>
    <w:p w14:paraId="251EE31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a atividade cerebral diminuída se correlaciona com a experiência consciente expandida? Por que diferentes substâncias químicas produzem experiências místicas similares? Como sessões únicas produzem mudanças duradouras na personalidade, normalmente considerada estável em adultos? A hipótese da “válvula redutora” (que o cérebro restringe a consciência) faz mais sentido que modelos onde o cérebro produz consciência.</w:t>
      </w:r>
    </w:p>
    <w:p w14:paraId="2CFB0DD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Psicodélicos podem temporariamente enfraquecer fronteiras dissociativas, permitindo que a consciência experimente estados menos restritivos. Isso explica:</w:t>
      </w:r>
    </w:p>
    <w:p w14:paraId="364E2607" w14:textId="77777777" w:rsidR="00712B3B" w:rsidRDefault="00712B3B" w:rsidP="00712B3B">
      <w:pPr>
        <w:numPr>
          <w:ilvl w:val="0"/>
          <w:numId w:val="304"/>
        </w:numPr>
        <w:shd w:val="clear" w:color="auto" w:fill="FFFFFF"/>
        <w:spacing w:before="60" w:after="60" w:line="240" w:lineRule="auto"/>
        <w:rPr>
          <w:rFonts w:ascii="Segoe UI" w:hAnsi="Segoe UI" w:cs="Segoe UI"/>
          <w:color w:val="1F2328"/>
        </w:rPr>
      </w:pPr>
      <w:r>
        <w:rPr>
          <w:rFonts w:ascii="Segoe UI" w:hAnsi="Segoe UI" w:cs="Segoe UI"/>
          <w:color w:val="1F2328"/>
        </w:rPr>
        <w:t>Dissolução do ego (enfraquecimento da fronteira dissociativa criadora da identidade individual)</w:t>
      </w:r>
    </w:p>
    <w:p w14:paraId="6F15B43B" w14:textId="77777777" w:rsidR="00712B3B" w:rsidRDefault="00712B3B" w:rsidP="00712B3B">
      <w:pPr>
        <w:numPr>
          <w:ilvl w:val="0"/>
          <w:numId w:val="304"/>
        </w:numPr>
        <w:shd w:val="clear" w:color="auto" w:fill="FFFFFF"/>
        <w:spacing w:before="60" w:after="60" w:line="240" w:lineRule="auto"/>
        <w:rPr>
          <w:rFonts w:ascii="Segoe UI" w:hAnsi="Segoe UI" w:cs="Segoe UI"/>
          <w:color w:val="1F2328"/>
        </w:rPr>
      </w:pPr>
      <w:r>
        <w:rPr>
          <w:rFonts w:ascii="Segoe UI" w:hAnsi="Segoe UI" w:cs="Segoe UI"/>
          <w:color w:val="1F2328"/>
        </w:rPr>
        <w:t>Experiências de unidade (reconhecendo a unidade subjacente normalmente oculta pela dissociação)</w:t>
      </w:r>
    </w:p>
    <w:p w14:paraId="2EB02589" w14:textId="77777777" w:rsidR="00712B3B" w:rsidRDefault="00712B3B" w:rsidP="00712B3B">
      <w:pPr>
        <w:numPr>
          <w:ilvl w:val="0"/>
          <w:numId w:val="304"/>
        </w:numPr>
        <w:shd w:val="clear" w:color="auto" w:fill="FFFFFF"/>
        <w:spacing w:before="60" w:after="60" w:line="240" w:lineRule="auto"/>
        <w:rPr>
          <w:rFonts w:ascii="Segoe UI" w:hAnsi="Segoe UI" w:cs="Segoe UI"/>
          <w:color w:val="1F2328"/>
        </w:rPr>
      </w:pPr>
      <w:r>
        <w:rPr>
          <w:rFonts w:ascii="Segoe UI" w:hAnsi="Segoe UI" w:cs="Segoe UI"/>
          <w:color w:val="1F2328"/>
        </w:rPr>
        <w:t>Encontros com entidades (acessando outras regiões de experiência consciente)</w:t>
      </w:r>
    </w:p>
    <w:p w14:paraId="369CB40A" w14:textId="77777777" w:rsidR="00712B3B" w:rsidRDefault="00712B3B" w:rsidP="00712B3B">
      <w:pPr>
        <w:numPr>
          <w:ilvl w:val="0"/>
          <w:numId w:val="304"/>
        </w:numPr>
        <w:shd w:val="clear" w:color="auto" w:fill="FFFFFF"/>
        <w:spacing w:before="60" w:after="60" w:line="240" w:lineRule="auto"/>
        <w:rPr>
          <w:rFonts w:ascii="Segoe UI" w:hAnsi="Segoe UI" w:cs="Segoe UI"/>
          <w:color w:val="1F2328"/>
        </w:rPr>
      </w:pPr>
      <w:r>
        <w:rPr>
          <w:rFonts w:ascii="Segoe UI" w:hAnsi="Segoe UI" w:cs="Segoe UI"/>
          <w:color w:val="1F2328"/>
        </w:rPr>
        <w:t>Mudanças duradouras (vislumbrar a verdadeira natureza catalisa transformação contínua)</w:t>
      </w:r>
    </w:p>
    <w:p w14:paraId="34B3B11C"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Remissão Espontânea e Cura Extraordinária</w:t>
      </w:r>
    </w:p>
    <w:p w14:paraId="6C9E51F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literatura médica documenta milhares de casos de remissão espontânea de doenças terminais, mas esses casos são frequentemente ignorados em vez de estudados.</w:t>
      </w:r>
    </w:p>
    <w:p w14:paraId="10BB65E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p>
    <w:p w14:paraId="0041C583" w14:textId="77777777" w:rsidR="00712B3B" w:rsidRDefault="00712B3B" w:rsidP="00712B3B">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A bibliografia do Instituto de Ciências Noéticas compilada por O’Regan &amp; Hirshberg (1993) catalogou mais de 3.500 casos medicamente documentados de remissão espontânea publicados entre 1900 e 1990, sistematicamente organizados por diagnóstico e status de tratamento</w:t>
      </w:r>
    </w:p>
    <w:p w14:paraId="7642DD98" w14:textId="77777777" w:rsidR="00712B3B" w:rsidRDefault="00712B3B" w:rsidP="00712B3B">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Esses casos abrangem uma ampla variedade de tipos de câncer bem como outras doenças</w:t>
      </w:r>
    </w:p>
    <w:p w14:paraId="7E3C1A76" w14:textId="77777777" w:rsidR="00712B3B" w:rsidRDefault="00712B3B" w:rsidP="00712B3B">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 xml:space="preserve">Pesquisa qualitativa sobre sobreviventes excepcionais destaca fatores psicológicos e espirituais comuns—como grandes mudanças na perspectiva </w:t>
      </w:r>
      <w:r>
        <w:rPr>
          <w:rFonts w:ascii="Segoe UI" w:hAnsi="Segoe UI" w:cs="Segoe UI"/>
          <w:color w:val="1F2328"/>
        </w:rPr>
        <w:lastRenderedPageBreak/>
        <w:t>de vida, espiritualidade aprofundada e mudanças radicais de estilo de vida (Turner, 2014)</w:t>
      </w:r>
    </w:p>
    <w:p w14:paraId="62D00DE3" w14:textId="77777777" w:rsidR="00712B3B" w:rsidRDefault="00712B3B" w:rsidP="00712B3B">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Meta-análises de estudos de cura à distância indicam efeitos pequenos mas estatisticamente significativos em resultados biológicos (Roe et al., 2015; g = 0.20, 95% IC [0.08, 0.31])</w:t>
      </w:r>
    </w:p>
    <w:p w14:paraId="62B1A26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cânceres terminais desaparecem sem tratamento? Por que mudanças psicológicas profundas se correlacionam com cura fisiológica? As explicações padrão genéticas ou imunológicas não explicam os fatores psicológicos consistentemente presentes.</w:t>
      </w:r>
    </w:p>
    <w:p w14:paraId="53AFC9D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da consciência, então mudanças profundas na consciência poderiam manifestar-se como mudanças físicas dramáticas:</w:t>
      </w:r>
    </w:p>
    <w:p w14:paraId="19E026F0" w14:textId="77777777" w:rsidR="00712B3B" w:rsidRDefault="00712B3B" w:rsidP="00712B3B">
      <w:pPr>
        <w:numPr>
          <w:ilvl w:val="0"/>
          <w:numId w:val="306"/>
        </w:numPr>
        <w:shd w:val="clear" w:color="auto" w:fill="FFFFFF"/>
        <w:spacing w:before="60" w:after="60" w:line="240" w:lineRule="auto"/>
        <w:rPr>
          <w:rFonts w:ascii="Segoe UI" w:hAnsi="Segoe UI" w:cs="Segoe UI"/>
          <w:color w:val="1F2328"/>
        </w:rPr>
      </w:pPr>
      <w:r>
        <w:rPr>
          <w:rFonts w:ascii="Segoe UI" w:hAnsi="Segoe UI" w:cs="Segoe UI"/>
          <w:color w:val="1F2328"/>
        </w:rPr>
        <w:t>Despertares espirituais podem reorganizar as estruturas dissociativas que se manifestavam como doença</w:t>
      </w:r>
    </w:p>
    <w:p w14:paraId="47427E22" w14:textId="77777777" w:rsidR="00712B3B" w:rsidRDefault="00712B3B" w:rsidP="00712B3B">
      <w:pPr>
        <w:numPr>
          <w:ilvl w:val="0"/>
          <w:numId w:val="306"/>
        </w:numPr>
        <w:shd w:val="clear" w:color="auto" w:fill="FFFFFF"/>
        <w:spacing w:before="60" w:after="60" w:line="240" w:lineRule="auto"/>
        <w:rPr>
          <w:rFonts w:ascii="Segoe UI" w:hAnsi="Segoe UI" w:cs="Segoe UI"/>
          <w:color w:val="1F2328"/>
        </w:rPr>
      </w:pPr>
      <w:r>
        <w:rPr>
          <w:rFonts w:ascii="Segoe UI" w:hAnsi="Segoe UI" w:cs="Segoe UI"/>
          <w:color w:val="1F2328"/>
        </w:rPr>
        <w:t>A cura pode ocorrer quando a consciência reconhece sua natureza íntegra e unificada</w:t>
      </w:r>
    </w:p>
    <w:p w14:paraId="5CEDB9FD" w14:textId="77777777" w:rsidR="00712B3B" w:rsidRDefault="00712B3B" w:rsidP="00712B3B">
      <w:pPr>
        <w:numPr>
          <w:ilvl w:val="0"/>
          <w:numId w:val="306"/>
        </w:numPr>
        <w:shd w:val="clear" w:color="auto" w:fill="FFFFFF"/>
        <w:spacing w:before="60" w:after="60" w:line="240" w:lineRule="auto"/>
        <w:rPr>
          <w:rFonts w:ascii="Segoe UI" w:hAnsi="Segoe UI" w:cs="Segoe UI"/>
          <w:color w:val="1F2328"/>
        </w:rPr>
      </w:pPr>
      <w:r>
        <w:rPr>
          <w:rFonts w:ascii="Segoe UI" w:hAnsi="Segoe UI" w:cs="Segoe UI"/>
          <w:color w:val="1F2328"/>
        </w:rPr>
        <w:t>A correlação com criação de significado e experiências espirituais faz sentido se a consciência é primária</w:t>
      </w:r>
    </w:p>
    <w:p w14:paraId="2704FE5F"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Síndrome do Savant Adquirida: Acesso Súbito a Capacidades Ocultas</w:t>
      </w:r>
    </w:p>
    <w:p w14:paraId="059F45B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Casos onde indivíduos de repente desenvolvem habilidades extraordinárias após lesão cerebral ou outros gatilhos sugerem que a consciência pode ter capacidades normalmente restringidas em vez de criadas pelo cérebro.</w:t>
      </w:r>
    </w:p>
    <w:p w14:paraId="4A42A16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baseados em registros sugerem que aproximadamente 10% dos casos savant são adquiridos, frequentemente seguindo trauma cerebral ou doença do sistema nervoso central (Treffert &amp; Rebedew, 2015). Relatórios de casos descrevem indivíduos que, após lesões na cabeça ou outros eventos neurológicos, desenvolveram novas habilidades impressionantes em áreas como música, matemática ou arte (Treffert, 2010). Além disso, estudos de pacientes com demência frontotemporal documentam o surgimento inesperado de habilidades criativas ou artísticas, mesmo quando outras funções cognitivas declinam (Miller et al., 2000).</w:t>
      </w:r>
    </w:p>
    <w:p w14:paraId="7937968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dano cerebral cria habilidades? De onde vem o conhecimento—composições musicais complexas, entendimento matemático, técnicas artísticas nunca aprendidas? A explicação padrão de “religação” não explica a sofisticação das habilidades.</w:t>
      </w:r>
    </w:p>
    <w:p w14:paraId="6497BC1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Explicação Idealista:</w:t>
      </w:r>
      <w:r>
        <w:rPr>
          <w:rFonts w:ascii="Segoe UI" w:hAnsi="Segoe UI" w:cs="Segoe UI"/>
          <w:color w:val="1F2328"/>
        </w:rPr>
        <w:t> Se a consciência tem vastas capacidades normalmente restringidas por fronteiras dissociativas:</w:t>
      </w:r>
    </w:p>
    <w:p w14:paraId="2C18D8BD" w14:textId="77777777" w:rsidR="00712B3B" w:rsidRDefault="00712B3B" w:rsidP="00712B3B">
      <w:pPr>
        <w:numPr>
          <w:ilvl w:val="0"/>
          <w:numId w:val="307"/>
        </w:numPr>
        <w:shd w:val="clear" w:color="auto" w:fill="FFFFFF"/>
        <w:spacing w:before="60" w:after="60" w:line="240" w:lineRule="auto"/>
        <w:rPr>
          <w:rFonts w:ascii="Segoe UI" w:hAnsi="Segoe UI" w:cs="Segoe UI"/>
          <w:color w:val="1F2328"/>
        </w:rPr>
      </w:pPr>
      <w:r>
        <w:rPr>
          <w:rFonts w:ascii="Segoe UI" w:hAnsi="Segoe UI" w:cs="Segoe UI"/>
          <w:color w:val="1F2328"/>
        </w:rPr>
        <w:t>Mudanças cerebrais podem reduzir restrições em vez de criar habilidades</w:t>
      </w:r>
    </w:p>
    <w:p w14:paraId="503F9E94" w14:textId="77777777" w:rsidR="00712B3B" w:rsidRDefault="00712B3B" w:rsidP="00712B3B">
      <w:pPr>
        <w:numPr>
          <w:ilvl w:val="0"/>
          <w:numId w:val="307"/>
        </w:numPr>
        <w:shd w:val="clear" w:color="auto" w:fill="FFFFFF"/>
        <w:spacing w:before="60" w:after="60" w:line="240" w:lineRule="auto"/>
        <w:rPr>
          <w:rFonts w:ascii="Segoe UI" w:hAnsi="Segoe UI" w:cs="Segoe UI"/>
          <w:color w:val="1F2328"/>
        </w:rPr>
      </w:pPr>
      <w:r>
        <w:rPr>
          <w:rFonts w:ascii="Segoe UI" w:hAnsi="Segoe UI" w:cs="Segoe UI"/>
          <w:color w:val="1F2328"/>
        </w:rPr>
        <w:t>O conhecimento pode existir no campo mais amplo de consciência, tornando-se acessível quando filtros normais são alterados</w:t>
      </w:r>
    </w:p>
    <w:p w14:paraId="33B37E64" w14:textId="77777777" w:rsidR="00712B3B" w:rsidRDefault="00712B3B" w:rsidP="00712B3B">
      <w:pPr>
        <w:numPr>
          <w:ilvl w:val="0"/>
          <w:numId w:val="307"/>
        </w:numPr>
        <w:shd w:val="clear" w:color="auto" w:fill="FFFFFF"/>
        <w:spacing w:before="60" w:after="60" w:line="240" w:lineRule="auto"/>
        <w:rPr>
          <w:rFonts w:ascii="Segoe UI" w:hAnsi="Segoe UI" w:cs="Segoe UI"/>
          <w:color w:val="1F2328"/>
        </w:rPr>
      </w:pPr>
      <w:r>
        <w:rPr>
          <w:rFonts w:ascii="Segoe UI" w:hAnsi="Segoe UI" w:cs="Segoe UI"/>
          <w:color w:val="1F2328"/>
        </w:rPr>
        <w:t>Habilidades savant podem representar acesso menos dissociado às capacidades computacionais/criativas da consciência universal</w:t>
      </w:r>
    </w:p>
    <w:p w14:paraId="08048804"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Pesquisa de Reencarnação: Consciência Através de Vidas</w:t>
      </w:r>
    </w:p>
    <w:p w14:paraId="30E2B21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e seus sucessores na Universidade da Virgínia documentaram milhares de casos sugestivos de reencarnação (Stevenson, 1997), com metodologia rigorosa abordando explicações alternativas.</w:t>
      </w:r>
    </w:p>
    <w:p w14:paraId="03D6A50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Desde 1961, pesquisadores na Divisão de Estudos Perceptuais investigaram mais de 2.500 casos de crianças pequenas que relatam espontaneamente memórias de vidas passadas. Em um subconjunto de 49 casos, documentação médica confirmou marcas de nascimento ou defeitos correspondendo a feridas fatais relatadas, com evidências corroborativas em 43 casos (Stevenson, 1997). Investigações mais recentes de Jim Tucker (Tucker, 2005, 2013) continuam a documentar tais casos em contextos contemporâneos, frequentemente com detalhes verificados além do conhecimento normal da criança. Características comumente observadas incluem fobias, preferências e habilidades ligadas à personalidade anterior, com os casos mais fortes registrados por escrito antes da verificação.</w:t>
      </w:r>
    </w:p>
    <w:p w14:paraId="5C8699E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memórias e marcas físicas transferir entre corpos? A qualidade da evidência nos melhores casos descarta fraude, criptomnésia e memória genética. As correspondências são específicas demais para serem mero acaso.</w:t>
      </w:r>
    </w:p>
    <w:p w14:paraId="32CACC8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é um fluxo dissociado dentro da consciência universal:</w:t>
      </w:r>
    </w:p>
    <w:p w14:paraId="2915CEFB" w14:textId="77777777" w:rsidR="00712B3B" w:rsidRDefault="00712B3B" w:rsidP="00712B3B">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Morte envolve dissolução de uma fronteira dissociativa, nascimento a formação de outra</w:t>
      </w:r>
    </w:p>
    <w:p w14:paraId="44B24EE5" w14:textId="77777777" w:rsidR="00712B3B" w:rsidRDefault="00712B3B" w:rsidP="00712B3B">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Padrões, tendências e experiências podem persistir no fluxo de consciência</w:t>
      </w:r>
    </w:p>
    <w:p w14:paraId="07898D9F" w14:textId="77777777" w:rsidR="00712B3B" w:rsidRDefault="00712B3B" w:rsidP="00712B3B">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Marcas físicas podem refletir como a consciência se padroniza em novas encarnações</w:t>
      </w:r>
    </w:p>
    <w:p w14:paraId="430ACBDA" w14:textId="77777777" w:rsidR="00712B3B" w:rsidRDefault="00712B3B" w:rsidP="00712B3B">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refletem como processos universais se manifestam através de estruturas de crença locais</w:t>
      </w:r>
    </w:p>
    <w:p w14:paraId="103B41CA"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8. Mediunidade e Comunicação Pós-Morte</w:t>
      </w:r>
    </w:p>
    <w:p w14:paraId="4C57A2D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estudo sistemático da mediunidade—comunicação alegada com indivíduos falecidos—produziu evidência intrigante que desafia suposições materialistas sobre consciência e morte. Grupos de pesquisa liderados por Alexander Moreira-Almeida e Julie Beischel aplicaram metodologia científica rigorosa a esta área controversa, desenvolvendo protocolos cada vez mais sofisticados para eliminar explicações convencionais.</w:t>
      </w:r>
    </w:p>
    <w:p w14:paraId="590E343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Sob condições cegas, médiuns de pesquisa forneceram informações sobre indivíduos falecidos em taxas excedendo expectativa de acaso (Beischel &amp; Schwartz, 2007; Beischel et al., 2015). Em certos estudos, protocolos triplo-cegos garantiram que médiuns, experimentadores e consulentes fossem todos mantidos separados e inconscientes de detalhes relevantes.</w:t>
      </w:r>
    </w:p>
    <w:p w14:paraId="10F631B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 pesquisa complementar em contextos semi-naturalísticos também sugeriu recepção anômala de informação durante escrita mediúnica e psicografia sob condições controladas (Gomide et al., 2022; Silva et al., 2023). Esses métodos equilibram rigor experimental com condições próximas à realidade.</w:t>
      </w:r>
    </w:p>
    <w:p w14:paraId="4FDD3BF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Investigações históricas de “correspondências cruzadas” no início do século XX descreveram mensagens interligadas recebidas por diferentes médiuns sem contato entre si (e.g., Gauld, 1968). A revisão de Moreira-Almeida (2012) de estudos de mediunidade enfatizou padrões consistentes de aquisição anômala de informação através de contextos culturais e delineou desafios metodológicos e melhores práticas para pesquisa futura.</w:t>
      </w:r>
    </w:p>
    <w:p w14:paraId="7552B62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médiuns acessar informação específica e verificável sobre indivíduos falecidos que nunca conheceram? Leitura fria e fraude não podem explicar casos com controles experimentais rigorosos onde todos os canais convencionais de informação são bloqueados. Se a consciência é produzida pelo cérebro, como informação sobre pessoas falecidas poderia ser acessível a indivíduos vivos?</w:t>
      </w:r>
    </w:p>
    <w:p w14:paraId="0122787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 consciência individual persiste como um fluxo dissociado dentro da consciência universal após morte corporal:</w:t>
      </w:r>
    </w:p>
    <w:p w14:paraId="22754587" w14:textId="77777777" w:rsidR="00712B3B" w:rsidRDefault="00712B3B" w:rsidP="00712B3B">
      <w:pPr>
        <w:numPr>
          <w:ilvl w:val="0"/>
          <w:numId w:val="309"/>
        </w:numPr>
        <w:shd w:val="clear" w:color="auto" w:fill="FFFFFF"/>
        <w:spacing w:before="60" w:after="60" w:line="240" w:lineRule="auto"/>
        <w:rPr>
          <w:rFonts w:ascii="Segoe UI" w:hAnsi="Segoe UI" w:cs="Segoe UI"/>
          <w:color w:val="1F2328"/>
        </w:rPr>
      </w:pPr>
      <w:r>
        <w:rPr>
          <w:rFonts w:ascii="Segoe UI" w:hAnsi="Segoe UI" w:cs="Segoe UI"/>
          <w:color w:val="1F2328"/>
        </w:rPr>
        <w:t>Médiuns podem ter fronteiras dissociativas reduzidas permitindo acesso a esses fluxos de consciência persistentes</w:t>
      </w:r>
    </w:p>
    <w:p w14:paraId="07F91806" w14:textId="77777777" w:rsidR="00712B3B" w:rsidRDefault="00712B3B" w:rsidP="00712B3B">
      <w:pPr>
        <w:numPr>
          <w:ilvl w:val="0"/>
          <w:numId w:val="309"/>
        </w:numPr>
        <w:shd w:val="clear" w:color="auto" w:fill="FFFFFF"/>
        <w:spacing w:before="60" w:after="60" w:line="240" w:lineRule="auto"/>
        <w:rPr>
          <w:rFonts w:ascii="Segoe UI" w:hAnsi="Segoe UI" w:cs="Segoe UI"/>
          <w:color w:val="1F2328"/>
        </w:rPr>
      </w:pPr>
      <w:r>
        <w:rPr>
          <w:rFonts w:ascii="Segoe UI" w:hAnsi="Segoe UI" w:cs="Segoe UI"/>
          <w:color w:val="1F2328"/>
        </w:rPr>
        <w:t>A transferência de informação poderia ocorrer através da unidade subjacente da consciência</w:t>
      </w:r>
    </w:p>
    <w:p w14:paraId="7A1B6432" w14:textId="77777777" w:rsidR="00712B3B" w:rsidRDefault="00712B3B" w:rsidP="00712B3B">
      <w:pPr>
        <w:numPr>
          <w:ilvl w:val="0"/>
          <w:numId w:val="309"/>
        </w:numPr>
        <w:shd w:val="clear" w:color="auto" w:fill="FFFFFF"/>
        <w:spacing w:before="60" w:after="60" w:line="240" w:lineRule="auto"/>
        <w:rPr>
          <w:rFonts w:ascii="Segoe UI" w:hAnsi="Segoe UI" w:cs="Segoe UI"/>
          <w:color w:val="1F2328"/>
        </w:rPr>
      </w:pPr>
      <w:r>
        <w:rPr>
          <w:rFonts w:ascii="Segoe UI" w:hAnsi="Segoe UI" w:cs="Segoe UI"/>
          <w:color w:val="1F2328"/>
        </w:rPr>
        <w:t>A precisão das comunicações reflete contato genuíno em vez de habilidades psíquicas ou fraude</w:t>
      </w:r>
    </w:p>
    <w:p w14:paraId="07DFDBB3" w14:textId="77777777" w:rsidR="00712B3B" w:rsidRDefault="00712B3B" w:rsidP="00712B3B">
      <w:pPr>
        <w:numPr>
          <w:ilvl w:val="0"/>
          <w:numId w:val="309"/>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Variações culturais em fenômenos mediúnicos refletem diferentes estruturas dissociativas em vez de diferentes realidades subjacentes</w:t>
      </w:r>
    </w:p>
    <w:p w14:paraId="31FC11C2"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Visões no Leito de Morte e Experiências de Fim de Vida</w:t>
      </w:r>
    </w:p>
    <w:p w14:paraId="2E420E0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no leito de morte—encontros relatados com parentes falecidos ou seres espirituais pouco antes da morte—representam outra categoria de fenômenos sugerindo que a consciência transcende fronteiras físicas.</w:t>
      </w:r>
    </w:p>
    <w:p w14:paraId="371FFDA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Relatórios sistemáticos iniciais documentaram padrões impressionantemente consistentes: pacientes se aproximando da morte frequentemente descreveram visitas de parentes falecidos ou figuras luminosas que trouxeram paz e aliviaram o medo da morte (Barrett, 1926; Osis &amp; Haraldsson, 1977). Pesquisas hospitalares mais recentes sugerem que 10–50% de pacientes morrendo relatam tais visões, que tendem a ocorrer em consciência clara e são frequentemente distinguidas de alucinações induzidas por medicação (Kerr et al., 2014). Ocasionalmente, essas experiências são relatadas como sendo compartilhadas por familiares à beira do leito, adicionando outra camada de complexidade.</w:t>
      </w:r>
    </w:p>
    <w:p w14:paraId="6151C4F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Por que pacientes morrendo relatam consistentemente encontros com indivíduos falecidos específicos? Como podem alucinações ser compartilhadas entre paciente e familiares? A natureza adaptativa dessas experiências sugere que servem uma função além de disparos neurais aleatórios.</w:t>
      </w:r>
    </w:p>
    <w:p w14:paraId="18FEB39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 consciência persiste após a morte e fronteiras tornam-se permeáveis perto da morte:</w:t>
      </w:r>
    </w:p>
    <w:p w14:paraId="7E3B881B" w14:textId="77777777" w:rsidR="00712B3B" w:rsidRDefault="00712B3B" w:rsidP="00712B3B">
      <w:pPr>
        <w:numPr>
          <w:ilvl w:val="0"/>
          <w:numId w:val="310"/>
        </w:numPr>
        <w:shd w:val="clear" w:color="auto" w:fill="FFFFFF"/>
        <w:spacing w:before="60" w:after="60" w:line="240" w:lineRule="auto"/>
        <w:rPr>
          <w:rFonts w:ascii="Segoe UI" w:hAnsi="Segoe UI" w:cs="Segoe UI"/>
          <w:color w:val="1F2328"/>
        </w:rPr>
      </w:pPr>
      <w:r>
        <w:rPr>
          <w:rFonts w:ascii="Segoe UI" w:hAnsi="Segoe UI" w:cs="Segoe UI"/>
          <w:color w:val="1F2328"/>
        </w:rPr>
        <w:t>Indivíduos morrendo podem genuinamente perceber parentes falecidos cuja consciência persiste</w:t>
      </w:r>
    </w:p>
    <w:p w14:paraId="4CE16A1F" w14:textId="77777777" w:rsidR="00712B3B" w:rsidRDefault="00712B3B" w:rsidP="00712B3B">
      <w:pPr>
        <w:numPr>
          <w:ilvl w:val="0"/>
          <w:numId w:val="310"/>
        </w:numPr>
        <w:shd w:val="clear" w:color="auto" w:fill="FFFFFF"/>
        <w:spacing w:before="60" w:after="60" w:line="240" w:lineRule="auto"/>
        <w:rPr>
          <w:rFonts w:ascii="Segoe UI" w:hAnsi="Segoe UI" w:cs="Segoe UI"/>
          <w:color w:val="1F2328"/>
        </w:rPr>
      </w:pPr>
      <w:r>
        <w:rPr>
          <w:rFonts w:ascii="Segoe UI" w:hAnsi="Segoe UI" w:cs="Segoe UI"/>
          <w:color w:val="1F2328"/>
        </w:rPr>
        <w:t>O conforto que essas visões fornecem reflete reconhecimento da continuidade da consciência</w:t>
      </w:r>
    </w:p>
    <w:p w14:paraId="7EB0F9E7" w14:textId="77777777" w:rsidR="00712B3B" w:rsidRDefault="00712B3B" w:rsidP="00712B3B">
      <w:pPr>
        <w:numPr>
          <w:ilvl w:val="0"/>
          <w:numId w:val="310"/>
        </w:numPr>
        <w:shd w:val="clear" w:color="auto" w:fill="FFFFFF"/>
        <w:spacing w:before="60" w:after="60" w:line="240" w:lineRule="auto"/>
        <w:rPr>
          <w:rFonts w:ascii="Segoe UI" w:hAnsi="Segoe UI" w:cs="Segoe UI"/>
          <w:color w:val="1F2328"/>
        </w:rPr>
      </w:pPr>
      <w:r>
        <w:rPr>
          <w:rFonts w:ascii="Segoe UI" w:hAnsi="Segoe UI" w:cs="Segoe UI"/>
          <w:color w:val="1F2328"/>
        </w:rPr>
        <w:t>Experiências compartilhadas sugerem encontros objetivos em vez de alucinações subjetivas</w:t>
      </w:r>
    </w:p>
    <w:p w14:paraId="66702088" w14:textId="77777777" w:rsidR="00712B3B" w:rsidRDefault="00712B3B" w:rsidP="00712B3B">
      <w:pPr>
        <w:numPr>
          <w:ilvl w:val="0"/>
          <w:numId w:val="310"/>
        </w:numPr>
        <w:shd w:val="clear" w:color="auto" w:fill="FFFFFF"/>
        <w:spacing w:before="60" w:after="60" w:line="240" w:lineRule="auto"/>
        <w:rPr>
          <w:rFonts w:ascii="Segoe UI" w:hAnsi="Segoe UI" w:cs="Segoe UI"/>
          <w:color w:val="1F2328"/>
        </w:rPr>
      </w:pPr>
      <w:r>
        <w:rPr>
          <w:rFonts w:ascii="Segoe UI" w:hAnsi="Segoe UI" w:cs="Segoe UI"/>
          <w:color w:val="1F2328"/>
        </w:rPr>
        <w:t>A consistência transcultural aponta para características universais da transição da consciência</w:t>
      </w:r>
    </w:p>
    <w:p w14:paraId="769CE6C8"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Fenômenos Psi: Consciência Transcendendo Fronteiras Espaciais-Temporais</w:t>
      </w:r>
    </w:p>
    <w:p w14:paraId="7C4E7DA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Apesar do ceticismo persistente, meta-análises da pesquisa psi relatam efeitos pequenos mas estatisticamente significativos que se mostraram resilientes através de protocolos cada vez mais rigorosos. Revisões extensas cobrindo décadas sugerem </w:t>
      </w:r>
      <w:r>
        <w:rPr>
          <w:rFonts w:ascii="Segoe UI" w:hAnsi="Segoe UI" w:cs="Segoe UI"/>
          <w:color w:val="1F2328"/>
        </w:rPr>
        <w:lastRenderedPageBreak/>
        <w:t>tamanhos de efeito consistentes, embora modestos, na faixa frequentemente encontrada em psicologia (Cardeña, 2018; Storm et al., 2010).</w:t>
      </w:r>
    </w:p>
    <w:p w14:paraId="6A36E78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Meta-análises encontraram efeitos pequenos mas significativos através de diversos domínios psi, incluindo precognição (Bem et al., 2015) e estudos de resposta livre (Ganzfeld) (Storm et al., 2010). Pesquisa sobre interações mente–matéria, particularmente experimentos com geradores de números aleatórios, também mostram resultados consistentemente acima do esperado por acaso através de centenas de estudos (Radin &amp; Nelson, 1989; Nelson &amp; Radin, 2003). Embora o debate continue quanto à interpretação, a persistência desses efeitos através de métodos e décadas manteve vivo o interesse na pesquisa psi (Cardeña, 2018).</w:t>
      </w:r>
    </w:p>
    <w:p w14:paraId="575BFB2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Esses fenômenos violam suposições fundamentais sobre causalidade, localidade e a independência da consciência de processos físicos. Os efeitos persistem apesar de escrutínio cético, metodologia melhorada e pré-registro. Os efeitos pequenos podem refletir a dificuldade de transcender fronteiras dissociativas em vez de ausência dos fenômenos.</w:t>
      </w:r>
    </w:p>
    <w:p w14:paraId="7EBE14D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toda consciência é fundamentalmente unificada sob fronteiras dissociativas, então:</w:t>
      </w:r>
    </w:p>
    <w:p w14:paraId="5D31DBCF" w14:textId="77777777" w:rsidR="00712B3B" w:rsidRDefault="00712B3B" w:rsidP="00712B3B">
      <w:pPr>
        <w:numPr>
          <w:ilvl w:val="0"/>
          <w:numId w:val="311"/>
        </w:numPr>
        <w:shd w:val="clear" w:color="auto" w:fill="FFFFFF"/>
        <w:spacing w:before="60" w:after="60" w:line="240" w:lineRule="auto"/>
        <w:rPr>
          <w:rFonts w:ascii="Segoe UI" w:hAnsi="Segoe UI" w:cs="Segoe UI"/>
          <w:color w:val="1F2328"/>
        </w:rPr>
      </w:pPr>
      <w:r>
        <w:rPr>
          <w:rFonts w:ascii="Segoe UI" w:hAnsi="Segoe UI" w:cs="Segoe UI"/>
          <w:color w:val="1F2328"/>
        </w:rPr>
        <w:t>Telepatia reflete a unidade fundamental temporariamente superando separação dissociativa</w:t>
      </w:r>
    </w:p>
    <w:p w14:paraId="5CCA8976" w14:textId="77777777" w:rsidR="00712B3B" w:rsidRDefault="00712B3B" w:rsidP="00712B3B">
      <w:pPr>
        <w:numPr>
          <w:ilvl w:val="0"/>
          <w:numId w:val="311"/>
        </w:numPr>
        <w:shd w:val="clear" w:color="auto" w:fill="FFFFFF"/>
        <w:spacing w:before="60" w:after="60" w:line="240" w:lineRule="auto"/>
        <w:rPr>
          <w:rFonts w:ascii="Segoe UI" w:hAnsi="Segoe UI" w:cs="Segoe UI"/>
          <w:color w:val="1F2328"/>
        </w:rPr>
      </w:pPr>
      <w:r>
        <w:rPr>
          <w:rFonts w:ascii="Segoe UI" w:hAnsi="Segoe UI" w:cs="Segoe UI"/>
          <w:color w:val="1F2328"/>
        </w:rPr>
        <w:t>Interação mente-matéria faz sentido se a matéria é a aparência extrínseca de processos mentais</w:t>
      </w:r>
    </w:p>
    <w:p w14:paraId="610857F8"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Integração e Implicações</w:t>
      </w:r>
    </w:p>
    <w:p w14:paraId="1823B8B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anômalos, tomados em conjunto, pintam uma imagem consistente incompatível com o materialismo mas natural dentro da metafísica idealista. Eles sugerem:</w:t>
      </w:r>
    </w:p>
    <w:p w14:paraId="2D71DC02" w14:textId="77777777" w:rsidR="00712B3B" w:rsidRDefault="00712B3B" w:rsidP="00712B3B">
      <w:pPr>
        <w:pStyle w:val="NormalWeb"/>
        <w:numPr>
          <w:ilvl w:val="0"/>
          <w:numId w:val="31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consciência transcende atividade cerebral</w:t>
      </w:r>
      <w:r>
        <w:rPr>
          <w:rFonts w:ascii="Segoe UI" w:hAnsi="Segoe UI" w:cs="Segoe UI"/>
          <w:color w:val="1F2328"/>
        </w:rPr>
        <w:t> - EQMs, lucidez terminal e casos de reencarnação mostram consciência persistindo além da função neural</w:t>
      </w:r>
    </w:p>
    <w:p w14:paraId="041213EB" w14:textId="77777777" w:rsidR="00712B3B" w:rsidRDefault="00712B3B" w:rsidP="00712B3B">
      <w:pPr>
        <w:pStyle w:val="NormalWeb"/>
        <w:numPr>
          <w:ilvl w:val="0"/>
          <w:numId w:val="31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Fronteiras são provisórias</w:t>
      </w:r>
      <w:r>
        <w:rPr>
          <w:rFonts w:ascii="Segoe UI" w:hAnsi="Segoe UI" w:cs="Segoe UI"/>
          <w:color w:val="1F2328"/>
        </w:rPr>
        <w:t> - Fenômenos psi e mediunidade sugerem que as separações entre mentes e entre mente e matéria são dissociativas, não fundamentais</w:t>
      </w:r>
    </w:p>
    <w:p w14:paraId="4492D405" w14:textId="77777777" w:rsidR="00712B3B" w:rsidRDefault="00712B3B" w:rsidP="00712B3B">
      <w:pPr>
        <w:pStyle w:val="NormalWeb"/>
        <w:numPr>
          <w:ilvl w:val="0"/>
          <w:numId w:val="31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mente influencia matéria diretamente</w:t>
      </w:r>
      <w:r>
        <w:rPr>
          <w:rFonts w:ascii="Segoe UI" w:hAnsi="Segoe UI" w:cs="Segoe UI"/>
          <w:color w:val="1F2328"/>
        </w:rPr>
        <w:t> - Efeitos placebo, remissão espontânea e efeitos observador mostram a consciência afetando a realidade física</w:t>
      </w:r>
    </w:p>
    <w:p w14:paraId="4FDC9FC1" w14:textId="77777777" w:rsidR="00712B3B" w:rsidRDefault="00712B3B" w:rsidP="00712B3B">
      <w:pPr>
        <w:pStyle w:val="NormalWeb"/>
        <w:numPr>
          <w:ilvl w:val="0"/>
          <w:numId w:val="31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consciência tem vastas capacidades latentes</w:t>
      </w:r>
      <w:r>
        <w:rPr>
          <w:rFonts w:ascii="Segoe UI" w:hAnsi="Segoe UI" w:cs="Segoe UI"/>
          <w:color w:val="1F2328"/>
        </w:rPr>
        <w:t> - Experiências psicodélicas, síndrome savant e fenômenos psi sugerem capacidades normalmente restringidas por fronteiras dissociativas</w:t>
      </w:r>
    </w:p>
    <w:p w14:paraId="5DE98415"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do Ceticismo</w:t>
      </w:r>
    </w:p>
    <w:p w14:paraId="627CF2B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relação entre esses fenômenos e a ciência mainstream é complexa. Ceticismo científico legítimo requer metodologia rigorosa, replicação e consideração cuidadosa de explicações alternativas. No entanto, a exclusão sistemática de categorias inteiras de fenômenos bem documentados do estudo sério pode refletir não apenas cautela metodológica, mas restrições paradigmáticas. Como Thomas Kuhn observou, anomalias são tipicamente explicadas dentro de abordagens existentes até se acumularem a um ponto de crise onde o próprio paradigma deve ser questionado. O desafio é distinguir entre cautela científica apropriada e descarte prematuro de dados potencialmente importantes.</w:t>
      </w:r>
    </w:p>
    <w:p w14:paraId="6E78558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tragédia é que ao descartar esses fenômenos, nos privamos de dados cruciais sobre a natureza da consciência e realidade. A ciência médica ignora remissões espontâneas em vez de estudá-las intensivamente. A parapsicologia permanece marginalizada apesar de descobertas significativas. EQMs são descartadas como alucinações apesar de percepções verídicas.</w:t>
      </w:r>
    </w:p>
    <w:p w14:paraId="19772B30"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Rumo a uma Nova Ciência</w:t>
      </w:r>
    </w:p>
    <w:p w14:paraId="0BC09AF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Aceitar a consciência como fundamental não significaria abandonar rigor científico, mas expandi-lo. Precisamos:</w:t>
      </w:r>
    </w:p>
    <w:p w14:paraId="7706D1D8" w14:textId="77777777" w:rsidR="00712B3B" w:rsidRDefault="00712B3B" w:rsidP="00712B3B">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Métodos fenomenológicos para estudar a experiência consciente em primeira pessoa</w:t>
      </w:r>
    </w:p>
    <w:p w14:paraId="5BAD47EC" w14:textId="77777777" w:rsidR="00712B3B" w:rsidRDefault="00712B3B" w:rsidP="00712B3B">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Empirismo estendido que inclui experiências subjetivas como dados</w:t>
      </w:r>
    </w:p>
    <w:p w14:paraId="21AD1DB3" w14:textId="77777777" w:rsidR="00712B3B" w:rsidRDefault="00712B3B" w:rsidP="00712B3B">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Pensamento sistêmico que reconhece interações consciência-matéria</w:t>
      </w:r>
    </w:p>
    <w:p w14:paraId="09592443" w14:textId="77777777" w:rsidR="00712B3B" w:rsidRDefault="00712B3B" w:rsidP="00712B3B">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Abordagens que reconhecem o significado sem reduzi-lo a meros subprodutos</w:t>
      </w:r>
    </w:p>
    <w:p w14:paraId="3BD0D5B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anomalias não são bugs em nosso entendimento, mas características apontando para uma realidade maior. São janelas para a verdadeira natureza da consciência—não produzida por cérebros mas fundamental à existência, não confinada a crânios mas transcendendo fronteiras espaciais-temporais, não separada da matéria mas sua natureza interna.</w:t>
      </w:r>
    </w:p>
    <w:p w14:paraId="55A389D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À medida que enfrentamos desafios civilizacionais requerendo consciência expandida—crise ecológica, inteligência artificial, colapso de significado—essas anomalias oferecem esperança. Sugerem potencial humano muito além das </w:t>
      </w:r>
      <w:r>
        <w:rPr>
          <w:rFonts w:ascii="Segoe UI" w:hAnsi="Segoe UI" w:cs="Segoe UI"/>
          <w:color w:val="1F2328"/>
        </w:rPr>
        <w:lastRenderedPageBreak/>
        <w:t>limitações atuais, possibilidades de cura além das intervenções farmacêutica e cirúrgica, e conexões transcendendo a separação física.</w:t>
      </w:r>
    </w:p>
    <w:p w14:paraId="7DED194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estrutura idealista não apenas explica essas anomalias, mas sugere que são vislumbres de nossa verdadeira natureza rompendo através das fronteiras dissociativas que normalmente nos restringem. Ao reconhecer e estudar em vez de descartar, podemos descobrir não apenas novos fenômenos, mas novas possibilidades para o florescimento humano e evolução consciente.</w:t>
      </w:r>
    </w:p>
    <w:p w14:paraId="0BEFE73B"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III: Rumo a um Entendimento Integrado</w:t>
      </w:r>
    </w:p>
    <w:p w14:paraId="0D867085"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Dois Empirismos Complementares</w:t>
      </w:r>
    </w:p>
    <w:p w14:paraId="799746A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moderna desenvolveu brilhantemente métodos para estudar a realidade objetiva—o que pode ser medido, quantificado e verificado através de observação de terceira pessoa. Este empirismo externo decodificou DNA, mapeou o cosmos e criou tecnologias que transformam a vida humana. Essas realizações são reais e valiosas.</w:t>
      </w:r>
    </w:p>
    <w:p w14:paraId="3B7D5DB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entanto, existe outro empirismo, também rigoroso embora diferente no método: a investigação sistemática da experiência consciente em primeira pessoa. Tradições de meditação budista representam 2.500 anos de pesquisa fenomenológica cuidadosa. Praticantes seguem protocolos específicos, alcançam estados reproduzíveis e verificam descobertas através de transmissão professor-estudante. Os jhanas—estados de absorção descritos com tal precisão que meditadores através de culturas reconhecem os mesmos territórios—representam uma cartografia genuína da consciência.</w:t>
      </w:r>
    </w:p>
    <w:p w14:paraId="538002A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hindus oferecem modelos sofisticados testados através de gerações. Os estágios de samadhi, a análise de camadas de consciência, os métodos sistemáticos de yoga—estes representam uma investigação empírica direcionada para dentro. Quando milhares de investigadores independentes usando métodos similares relatam descobertas similares através de séculos, estamos lidando com descoberta, não invenção.</w:t>
      </w:r>
    </w:p>
    <w:p w14:paraId="70F19E3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descarte de descobertas contemplativas como “não-científicas” reflete uma definição artificialmente estreita de empirismo. Ambas as abordagens—medição externa e investigação interna—revelam aspectos da realidade. Nenhuma sozinha fornece entendimento completo.</w:t>
      </w:r>
    </w:p>
    <w:p w14:paraId="004FD258"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Falsa Dicotomia</w:t>
      </w:r>
    </w:p>
    <w:p w14:paraId="1145212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discurso contemporâneo frequentemente força uma escolha entre cientificismo (apenas medição objetiva produz verdade) e espiritualidade anti-científica (ciência é materialista e portanto limitada). Este pensamento binário cria conflito desnecessário e empobrece o entendimento.</w:t>
      </w:r>
    </w:p>
    <w:p w14:paraId="2415D54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é extraordinária no mapeamento de padrões em fenômenos observáveis, estabelecendo relações matemáticas e criando modelos preditivos. Através da ciência, entendemos a mecânica da natureza, a estrutura da matéria, a vastidão do cosmos. Mas a ciência, por seus métodos, não pode abordar por que há algo em vez de nada, o que é a consciência em si, ou como significado e valor emergem.</w:t>
      </w:r>
    </w:p>
    <w:p w14:paraId="74A49DA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oferecem intuições profundas sobre consciência, significado e potencial humano, mas frequentemente carecem da precisão e comunicabilidade da descrição matemática. Podem preservar descobertas genuínas em linguagem mitológica que parece absurda para mentes modernas.</w:t>
      </w:r>
    </w:p>
    <w:p w14:paraId="6A41FCC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Várias escolas filosóficas ao longo da história exploraram diferentes posições metafísicas. A Índia antiga produziu não apenas filosofias idealistas, mas também a escola materialista Charvaka. A filosofia grega incluía atomistas junto com platônicos. A diversidade do pensamento humano reflete nossa tentativa de entender a realidade de múltiplos ângulos. O que é significativo não é que o materialismo nunca surgiu, mas que visões de mundo consciência-primeiro dominaram o entendimento humano através da maioria das culturas até recentemente, e mesmo assim, reconheceram dimensões de experiência que o materialismo puro luta para acomodar.</w:t>
      </w:r>
    </w:p>
    <w:p w14:paraId="008BD6D6"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Movimento de Integração</w:t>
      </w:r>
    </w:p>
    <w:p w14:paraId="0FBD701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Ao longo da história, os pensadores mais profundos frequentemente se recusaram à divisão ciência-espiritualidade. Newton devotou tempo extenso à alquimia e teologia junto com física. Einstein falou de sentimento religioso cósmico como o motivo mais forte para pesquisa. O matemático Ramanujan atribuiu seus teoremas à inspiração divina.</w:t>
      </w:r>
    </w:p>
    <w:p w14:paraId="7182CDF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Hoje, apesar da resistência institucional, a integração acelera. Grandes universidades hospedam programas de ciência contemplativa. O Centro de Mindfulness na Escola Médica UMass treinou milhares em MBSR. Johns Hopkins e Imperial College conduzem pesquisa psicodélica conectando neurociência e experiência mística. O Mind &amp; Life Institute facilita o diálogo entre contemplativos e cientistas. Estas não são atividades periféricas, mas programas de pesquisa mainstream.</w:t>
      </w:r>
    </w:p>
    <w:p w14:paraId="42257D3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Esta integração não é sobre substituir ciência por espiritualidade ou vice-versa, mas reconhecer que entendimento completo requer tanto investigação de terceira pessoa de padrões objetivos quanto exploração de primeira pessoa de realidades subjetivas. O mundo externo estudado pela física e o mundo interno revelado através da contemplação são duas faces da mesma realidade.</w:t>
      </w:r>
    </w:p>
    <w:p w14:paraId="3341E42D"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Urgência Prática</w:t>
      </w:r>
    </w:p>
    <w:p w14:paraId="01DB5E7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meramente um exercício acadêmico. À medida que desenvolvemos inteligência artificial sem entender sobre a consciência, à medida que crises de saúde mental se aprofundam apesar de intervenções farmacêuticas, à medida que a destruição ambiental acelera enquanto vemos a natureza como matéria morta—as limitações de abordagens puramente materialistas tornam-se existencialmente perigosas.</w:t>
      </w:r>
    </w:p>
    <w:p w14:paraId="57C436C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como diferentes visões de mundo se correlacionam com práticas ecológicas. Povos indígenas que experimentam a natureza como consciente mantiveram relações sustentáveis por milênios. A civilização industrial moderna, vendo a natureza como recurso, trouxe a biosfera perto do colapso em meros séculos. Embora a correlação não seja de causalidade, o padrão sugere que visões de mundo têm consequências.</w:t>
      </w:r>
    </w:p>
    <w:p w14:paraId="1D763C9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epidemia de saúde mental em sociedades materialmente prósperas aponta para além de causas econômicas ou políticas. Quando humanos se entendem como máquinas biológicas em um universo sem significado, nenhuma quantidade de terapia ou medicação resolve completamente o vácuo existencial. A abordagem consciência-primeiro oferece não conforto superficial, mas reconhecimento do significado genuíno inerente a estrutura da realidade.</w:t>
      </w:r>
    </w:p>
    <w:p w14:paraId="5BFE9A6F"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Evidência Convergente</w:t>
      </w:r>
    </w:p>
    <w:p w14:paraId="517775A8"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examinamos o conjunto total de evidências—da mecânica quântica à experiência mística, da neurociência à fenomenologia contemplativa, de fenômenos anômalos à física matemática—padrões emergem que transcendem qualquer domínio único.</w:t>
      </w:r>
    </w:p>
    <w:p w14:paraId="6EE985F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Como detalhado neste ensaio, os pioneiros quânticos (Heisenberg, Schrödinger, Pauli, Wigner, Bohm, Wheeler) independentemente chegaram a interpretações consciência-primeiro através de seu engajamento com fenômenos quânticos. Os fenômenos anômalos acumulados—dos 2.500+ casos de reencarnação estudados na Universidade da Virgínia às milhares de experiências de quase-morte, algumas documentadas com percepções verídicas—resistem à explicação materialista enquanto se encaixam naturalmente dentro de abordagens consciência-primeiro. A </w:t>
      </w:r>
      <w:r>
        <w:rPr>
          <w:rFonts w:ascii="Segoe UI" w:hAnsi="Segoe UI" w:cs="Segoe UI"/>
          <w:color w:val="1F2328"/>
        </w:rPr>
        <w:lastRenderedPageBreak/>
        <w:t>convergência de tradições contemplativas através de culturas e milênios, todas descobrindo a consciência como fundamental através de investigação independente, fornece confirmação fenomenológica.</w:t>
      </w:r>
    </w:p>
    <w:p w14:paraId="0FC66AE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realidade parece fundamentalmente consciente em vez de acidentalmente consciente. O problema difícil da consciência dissolve quando a consciência é reconhecida como primária em vez de emergente. O problema da medição na mecânica quântica torna-se menos misterioso se a consciência desempenha um papel fundamental. O ajuste fino das constantes universais faz sentido se a consciência requer certas regularidades estruturais para sua manifestação. A eficácia do placebo, meditação e terapia psicodélica aponta para consciência afetando diretamente sua expressão física.</w:t>
      </w:r>
    </w:p>
    <w:p w14:paraId="4A0086C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convergência de linhas independentes de investigação—física, neurociência, psicologia, filosofia e tradições contemplativas—cria um caso convincente que merece consideração séria em vez de descarte. O padrão é claro: seja através de formalismo matemático, filosofia analítica, observação empírica ou investigação contemplativa, aqueles que penetram mais profundamente descobrem consistentemente a consciência no fundamento da realidade.</w:t>
      </w:r>
    </w:p>
    <w:p w14:paraId="113F25C3" w14:textId="77777777" w:rsidR="00712B3B" w:rsidRDefault="00712B3B" w:rsidP="00712B3B">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Além da Divisão</w:t>
      </w:r>
    </w:p>
    <w:p w14:paraId="3E98566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futuro não pertence nem ao cientificismo nem à espiritualidade anti-científica, mas a uma abordagem integral que honra todas as fontes genuínas de conhecimento. Isso significa reconhecer que a realidade é rica demais, multidimensional demais, profunda demais para ser capturada por qualquer método único.</w:t>
      </w:r>
    </w:p>
    <w:p w14:paraId="753849F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Precisamos da precisão e comunicabilidade da ciência. Precisamos da profundidade e intuição da contemplação. Precisamos da integração e sustentabilidade da sabedoria indígena. Precisamos do rigor e clareza da filosofia. O entendimento completo da realidade requer todas essas perspectivas.</w:t>
      </w:r>
    </w:p>
    <w:p w14:paraId="0B7B908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separação entre ciência e espiritualidade não é inerente, mas histórica—uma fase temporária no desenvolvimento intelectual da humanidade. Esta divisão emergiu parcialmente como estratégia de sobrevivência durante uma era quando instituições religiosas, corrompidas pelo poder político, perseguiam aqueles que desafiavam visões ortodoxas. Os primeiros cientistas descobriram que podiam prosseguir suas investigações com segurança limitando seu escopo à “matéria morta”, evitando conflito direto com a doutrina teológica. Esta separação tática, nascida da necessidade em vez da verdade, gradualmente se endureceu em dogma em ambos os lados. Sua reunião não é regressão ao pensamento pré-moderno, mas evolução para entendimento mais completo—um que inclui os dons do método científico enquanto transcende suas limitações auto-impostas, agora que alcançamos liberdade intelectual suficiente para explorar a realidade sem medo de perseguição.</w:t>
      </w:r>
    </w:p>
    <w:p w14:paraId="1E64839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À medida que enfrentamos desafios que nem ciência nem espiritualidade sozinhas podem resolver—o desenvolvimento de inteligência artificial, a crise ambiental, a crise de significado—esta integração torna-se não apenas filosoficamente interessante, mas essencial na prática. A questão não é se devemos honrar tanto o conhecimento objetivo quanto o subjetivo, mas se faremos isso a tempo de navegar as crises criadas por honrar apenas um.</w:t>
      </w:r>
    </w:p>
    <w:p w14:paraId="11198EC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evidência sugere que a consciência é fundamental à realidade. As implicações transformam tudo, desde o desenvolvimento de IA até política ambiental e tratamento de saúde mental. A escolha diante de nós não é entre visões de mundo competindo, mas entre entendimento parcial e completo. Nessa completude reside nossa melhor esperança para navegar os desafios à frente.</w:t>
      </w:r>
    </w:p>
    <w:p w14:paraId="1C86337E"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Referências</w:t>
      </w:r>
    </w:p>
    <w:p w14:paraId="6372372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2FBA867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21C679E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563E41A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2D69246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35A6EFAB"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604541F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5BFFBE0C"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7D2ACA1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6D97DE9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7643725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1487517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264C5F67"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5AF4B5DA"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78F1585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5DD5F96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74CD1C42"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7BC2133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the mind-brain relationship. In A. Moreira-Almeida &amp; F. S. Santos (Eds.), Exploring frontiers of the mind-brain relationship (pp. 191-213). Springer.</w:t>
      </w:r>
    </w:p>
    <w:p w14:paraId="5F69611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68BE2C9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62C134AE"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290EEE4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3CD7BEF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Nahm, M. (2013). Terminal lucidity: A review and a case collection. Archives of Gerontology and Geriatrics, 57(2), 138–142.</w:t>
      </w:r>
    </w:p>
    <w:p w14:paraId="3BC59A7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26C2A7E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14B14F3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7138F78D"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317DBEC1"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400BC68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1ECD2AA0"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3FE90B5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6A6448C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24486A5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092424A3"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4A9E27F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306F91F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433F476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6DA44896"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Tucker, J. B. (2013). Return to life: Extraordinary cases of children who remember past lives. St. Martin’s Press.</w:t>
      </w:r>
    </w:p>
    <w:p w14:paraId="5281857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4DEA4AD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30464325"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128AB3E4"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6E23F64F" w14:textId="77777777" w:rsidR="00712B3B" w:rsidRDefault="00EC5582" w:rsidP="00712B3B">
      <w:pPr>
        <w:shd w:val="clear" w:color="auto" w:fill="FFFFFF"/>
        <w:spacing w:before="360" w:after="360"/>
        <w:rPr>
          <w:rFonts w:ascii="Segoe UI" w:hAnsi="Segoe UI" w:cs="Segoe UI"/>
          <w:color w:val="1F2328"/>
        </w:rPr>
      </w:pPr>
      <w:r>
        <w:rPr>
          <w:rFonts w:ascii="Segoe UI" w:hAnsi="Segoe UI" w:cs="Segoe UI"/>
          <w:noProof/>
          <w:color w:val="1F2328"/>
        </w:rPr>
        <w:pict w14:anchorId="44E6E288">
          <v:rect id="_x0000_i1026" alt="" style="width:451.15pt;height:.05pt;mso-width-percent:0;mso-height-percent:0;mso-width-percent:0;mso-height-percent:0" o:hrpct="964" o:hralign="center" o:hrstd="t" o:hr="t" fillcolor="#a0a0a0" stroked="f"/>
        </w:pict>
      </w:r>
    </w:p>
    <w:p w14:paraId="74AD35A6" w14:textId="77777777" w:rsidR="00712B3B" w:rsidRDefault="00712B3B" w:rsidP="00712B3B">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Licença</w:t>
      </w:r>
    </w:p>
    <w:p w14:paraId="33F0125F"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trabalho é disponibilizado livremente sob a Licença Creative Commons Attribution 4.0 International (CC BY 4.0). Você é livre para compartilhar e adaptar o material para qualquer propósito, mesmo comercialmente, desde que dê crédito apropriado, forneça um link para a licença e indique se mudanças foram feitas. Para ver uma cópia desta licença, visite https://creativecommons.org/licenses/by/4.0/</w:t>
      </w:r>
    </w:p>
    <w:p w14:paraId="7259DB68" w14:textId="77777777" w:rsidR="00712B3B" w:rsidRDefault="00EC5582" w:rsidP="00712B3B">
      <w:pPr>
        <w:shd w:val="clear" w:color="auto" w:fill="FFFFFF"/>
        <w:spacing w:before="360" w:after="360"/>
        <w:rPr>
          <w:rFonts w:ascii="Segoe UI" w:hAnsi="Segoe UI" w:cs="Segoe UI"/>
          <w:color w:val="1F2328"/>
        </w:rPr>
      </w:pPr>
      <w:r>
        <w:rPr>
          <w:rFonts w:ascii="Segoe UI" w:hAnsi="Segoe UI" w:cs="Segoe UI"/>
          <w:noProof/>
          <w:color w:val="1F2328"/>
        </w:rPr>
        <w:pict w14:anchorId="137907A1">
          <v:rect id="_x0000_i1025" alt="" style="width:451.15pt;height:.05pt;mso-width-percent:0;mso-height-percent:0;mso-width-percent:0;mso-height-percent:0" o:hrpct="964" o:hralign="center" o:hrstd="t" o:hr="t" fillcolor="#a0a0a0" stroked="f"/>
        </w:pict>
      </w:r>
    </w:p>
    <w:p w14:paraId="7C4312D9" w14:textId="77777777" w:rsidR="00712B3B" w:rsidRDefault="00712B3B" w:rsidP="00712B3B">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Obrigado por ler “Retorno à Consciência.” Este trabalho está disponível livremente sob licenciamento Creative Commons para máximo impacto e distribuição.</w:t>
      </w:r>
    </w:p>
    <w:p w14:paraId="5508A564" w14:textId="09F75EC2" w:rsidR="00AD4A12" w:rsidRPr="00712B3B" w:rsidRDefault="00AD4A12" w:rsidP="00712B3B"/>
    <w:sectPr w:rsidR="00AD4A12" w:rsidRPr="00712B3B"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8AB59" w14:textId="77777777" w:rsidR="00EC5582" w:rsidRDefault="00EC5582" w:rsidP="007B73E6">
      <w:pPr>
        <w:spacing w:after="0" w:line="240" w:lineRule="auto"/>
      </w:pPr>
      <w:r>
        <w:separator/>
      </w:r>
    </w:p>
  </w:endnote>
  <w:endnote w:type="continuationSeparator" w:id="0">
    <w:p w14:paraId="08E1A89D" w14:textId="77777777" w:rsidR="00EC5582" w:rsidRDefault="00EC5582"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24EB" w14:textId="77777777" w:rsidR="0086244B" w:rsidRDefault="008624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475B1" w14:textId="77777777" w:rsidR="00EC5582" w:rsidRDefault="00EC5582" w:rsidP="007B73E6">
      <w:pPr>
        <w:spacing w:after="0" w:line="240" w:lineRule="auto"/>
      </w:pPr>
      <w:r>
        <w:separator/>
      </w:r>
    </w:p>
  </w:footnote>
  <w:footnote w:type="continuationSeparator" w:id="0">
    <w:p w14:paraId="6EF1405D" w14:textId="77777777" w:rsidR="00EC5582" w:rsidRDefault="00EC5582"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9585" w14:textId="77777777" w:rsidR="0086244B" w:rsidRDefault="008624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54C22FA6" w:rsidR="00A66B29" w:rsidRPr="0086244B" w:rsidRDefault="00A66B29">
    <w:pPr>
      <w:pStyle w:val="Header"/>
      <w:rPr>
        <w:rFonts w:ascii="Segoe UI" w:hAnsi="Segoe UI" w:cs="Segoe UI"/>
        <w:color w:val="808080" w:themeColor="background1" w:themeShade="80"/>
      </w:rPr>
    </w:pPr>
    <w:r w:rsidRPr="0086244B">
      <w:rPr>
        <w:rFonts w:ascii="Segoe UI" w:hAnsi="Segoe UI" w:cs="Segoe UI"/>
        <w:color w:val="808080" w:themeColor="background1" w:themeShade="80"/>
      </w:rPr>
      <w:t>Retorno à Consciência: Uma Jornada Filosófica do Materialismo ao Significado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380D" w14:textId="77777777" w:rsidR="0086244B" w:rsidRDefault="008624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3D5"/>
    <w:multiLevelType w:val="multilevel"/>
    <w:tmpl w:val="6C60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5776F"/>
    <w:multiLevelType w:val="multilevel"/>
    <w:tmpl w:val="51B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A50F4"/>
    <w:multiLevelType w:val="multilevel"/>
    <w:tmpl w:val="ED12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522E4"/>
    <w:multiLevelType w:val="multilevel"/>
    <w:tmpl w:val="559E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456F62"/>
    <w:multiLevelType w:val="multilevel"/>
    <w:tmpl w:val="B420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1D693C"/>
    <w:multiLevelType w:val="multilevel"/>
    <w:tmpl w:val="DEF88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C54E79"/>
    <w:multiLevelType w:val="multilevel"/>
    <w:tmpl w:val="9DA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C5D5E"/>
    <w:multiLevelType w:val="multilevel"/>
    <w:tmpl w:val="4798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1F2ECF"/>
    <w:multiLevelType w:val="multilevel"/>
    <w:tmpl w:val="ECC4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BA7388"/>
    <w:multiLevelType w:val="multilevel"/>
    <w:tmpl w:val="01A2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2A3368"/>
    <w:multiLevelType w:val="multilevel"/>
    <w:tmpl w:val="A82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1068B"/>
    <w:multiLevelType w:val="multilevel"/>
    <w:tmpl w:val="7BE8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8662DF"/>
    <w:multiLevelType w:val="multilevel"/>
    <w:tmpl w:val="9412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EB5AEE"/>
    <w:multiLevelType w:val="multilevel"/>
    <w:tmpl w:val="4E0A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FE257A"/>
    <w:multiLevelType w:val="multilevel"/>
    <w:tmpl w:val="064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1106D9"/>
    <w:multiLevelType w:val="multilevel"/>
    <w:tmpl w:val="C87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BF2D19"/>
    <w:multiLevelType w:val="multilevel"/>
    <w:tmpl w:val="A794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191989"/>
    <w:multiLevelType w:val="multilevel"/>
    <w:tmpl w:val="A076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BE6B34"/>
    <w:multiLevelType w:val="multilevel"/>
    <w:tmpl w:val="F57C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F729E6"/>
    <w:multiLevelType w:val="multilevel"/>
    <w:tmpl w:val="4F8A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CD123D"/>
    <w:multiLevelType w:val="multilevel"/>
    <w:tmpl w:val="E136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783030"/>
    <w:multiLevelType w:val="multilevel"/>
    <w:tmpl w:val="A178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7B52E77"/>
    <w:multiLevelType w:val="multilevel"/>
    <w:tmpl w:val="6AA4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8BD35C8"/>
    <w:multiLevelType w:val="multilevel"/>
    <w:tmpl w:val="DE1C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B2470A4"/>
    <w:multiLevelType w:val="multilevel"/>
    <w:tmpl w:val="45AA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1161D7"/>
    <w:multiLevelType w:val="multilevel"/>
    <w:tmpl w:val="6098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995B25"/>
    <w:multiLevelType w:val="multilevel"/>
    <w:tmpl w:val="D970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643248"/>
    <w:multiLevelType w:val="multilevel"/>
    <w:tmpl w:val="6744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DF3898"/>
    <w:multiLevelType w:val="multilevel"/>
    <w:tmpl w:val="9DFC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892D72"/>
    <w:multiLevelType w:val="multilevel"/>
    <w:tmpl w:val="377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E9742AA"/>
    <w:multiLevelType w:val="multilevel"/>
    <w:tmpl w:val="6488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DC7336"/>
    <w:multiLevelType w:val="multilevel"/>
    <w:tmpl w:val="787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7B1856"/>
    <w:multiLevelType w:val="multilevel"/>
    <w:tmpl w:val="BF4C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07156D"/>
    <w:multiLevelType w:val="multilevel"/>
    <w:tmpl w:val="7518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490AD1"/>
    <w:multiLevelType w:val="multilevel"/>
    <w:tmpl w:val="2EFA8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56D1277"/>
    <w:multiLevelType w:val="multilevel"/>
    <w:tmpl w:val="28E8B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6EB2D11"/>
    <w:multiLevelType w:val="multilevel"/>
    <w:tmpl w:val="663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675188"/>
    <w:multiLevelType w:val="multilevel"/>
    <w:tmpl w:val="26B0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AA6A4A"/>
    <w:multiLevelType w:val="multilevel"/>
    <w:tmpl w:val="D4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B04155"/>
    <w:multiLevelType w:val="multilevel"/>
    <w:tmpl w:val="4FFE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7BB7039"/>
    <w:multiLevelType w:val="multilevel"/>
    <w:tmpl w:val="17E4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8975589"/>
    <w:multiLevelType w:val="multilevel"/>
    <w:tmpl w:val="84A2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6D7275"/>
    <w:multiLevelType w:val="multilevel"/>
    <w:tmpl w:val="7E40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9E4F33"/>
    <w:multiLevelType w:val="multilevel"/>
    <w:tmpl w:val="40A0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7A4C43"/>
    <w:multiLevelType w:val="multilevel"/>
    <w:tmpl w:val="E07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9D7B7C"/>
    <w:multiLevelType w:val="multilevel"/>
    <w:tmpl w:val="416A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760076"/>
    <w:multiLevelType w:val="multilevel"/>
    <w:tmpl w:val="D8749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04049A6"/>
    <w:multiLevelType w:val="multilevel"/>
    <w:tmpl w:val="6ED2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0F2023C"/>
    <w:multiLevelType w:val="multilevel"/>
    <w:tmpl w:val="BCE8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2E54651"/>
    <w:multiLevelType w:val="multilevel"/>
    <w:tmpl w:val="C96A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032DD7"/>
    <w:multiLevelType w:val="multilevel"/>
    <w:tmpl w:val="9430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3BA2DD3"/>
    <w:multiLevelType w:val="multilevel"/>
    <w:tmpl w:val="445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5BC192B"/>
    <w:multiLevelType w:val="multilevel"/>
    <w:tmpl w:val="6C4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6C725BD"/>
    <w:multiLevelType w:val="multilevel"/>
    <w:tmpl w:val="D704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77D6F44"/>
    <w:multiLevelType w:val="multilevel"/>
    <w:tmpl w:val="A24E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B846F4B"/>
    <w:multiLevelType w:val="multilevel"/>
    <w:tmpl w:val="CF06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CE73C13"/>
    <w:multiLevelType w:val="multilevel"/>
    <w:tmpl w:val="D70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D1B723B"/>
    <w:multiLevelType w:val="multilevel"/>
    <w:tmpl w:val="28FC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355B03"/>
    <w:multiLevelType w:val="multilevel"/>
    <w:tmpl w:val="9F4C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DC61249"/>
    <w:multiLevelType w:val="multilevel"/>
    <w:tmpl w:val="3F38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DD67138"/>
    <w:multiLevelType w:val="multilevel"/>
    <w:tmpl w:val="9A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E4C2630"/>
    <w:multiLevelType w:val="multilevel"/>
    <w:tmpl w:val="7388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FF31F31"/>
    <w:multiLevelType w:val="multilevel"/>
    <w:tmpl w:val="B1C6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1121643"/>
    <w:multiLevelType w:val="multilevel"/>
    <w:tmpl w:val="586C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1922D4B"/>
    <w:multiLevelType w:val="multilevel"/>
    <w:tmpl w:val="8038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2F86FE2"/>
    <w:multiLevelType w:val="multilevel"/>
    <w:tmpl w:val="0C1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37E0003"/>
    <w:multiLevelType w:val="multilevel"/>
    <w:tmpl w:val="4906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4687C24"/>
    <w:multiLevelType w:val="multilevel"/>
    <w:tmpl w:val="7B24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83D0F8D"/>
    <w:multiLevelType w:val="multilevel"/>
    <w:tmpl w:val="B40E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8D67656"/>
    <w:multiLevelType w:val="multilevel"/>
    <w:tmpl w:val="0144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9300A45"/>
    <w:multiLevelType w:val="multilevel"/>
    <w:tmpl w:val="5FF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2813DF"/>
    <w:multiLevelType w:val="multilevel"/>
    <w:tmpl w:val="EB16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753BE4"/>
    <w:multiLevelType w:val="multilevel"/>
    <w:tmpl w:val="C21C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B8564DC"/>
    <w:multiLevelType w:val="multilevel"/>
    <w:tmpl w:val="3570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C372D70"/>
    <w:multiLevelType w:val="multilevel"/>
    <w:tmpl w:val="AD50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DD076F7"/>
    <w:multiLevelType w:val="multilevel"/>
    <w:tmpl w:val="865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EE14D9A"/>
    <w:multiLevelType w:val="multilevel"/>
    <w:tmpl w:val="881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2A13A2D"/>
    <w:multiLevelType w:val="multilevel"/>
    <w:tmpl w:val="42B2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79C312D"/>
    <w:multiLevelType w:val="multilevel"/>
    <w:tmpl w:val="8AB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8772889"/>
    <w:multiLevelType w:val="multilevel"/>
    <w:tmpl w:val="8272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9C522DA"/>
    <w:multiLevelType w:val="multilevel"/>
    <w:tmpl w:val="6ACE0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A5548A9"/>
    <w:multiLevelType w:val="multilevel"/>
    <w:tmpl w:val="5BBE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AE01059"/>
    <w:multiLevelType w:val="multilevel"/>
    <w:tmpl w:val="9864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BEE0F4C"/>
    <w:multiLevelType w:val="multilevel"/>
    <w:tmpl w:val="1138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C2E0E69"/>
    <w:multiLevelType w:val="multilevel"/>
    <w:tmpl w:val="0EF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E5B16A6"/>
    <w:multiLevelType w:val="multilevel"/>
    <w:tmpl w:val="0594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F7902AC"/>
    <w:multiLevelType w:val="multilevel"/>
    <w:tmpl w:val="581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02A0597"/>
    <w:multiLevelType w:val="multilevel"/>
    <w:tmpl w:val="690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3D05E69"/>
    <w:multiLevelType w:val="multilevel"/>
    <w:tmpl w:val="6980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4D50420"/>
    <w:multiLevelType w:val="multilevel"/>
    <w:tmpl w:val="D91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5194482"/>
    <w:multiLevelType w:val="multilevel"/>
    <w:tmpl w:val="0370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608124B"/>
    <w:multiLevelType w:val="multilevel"/>
    <w:tmpl w:val="1AF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7284588"/>
    <w:multiLevelType w:val="multilevel"/>
    <w:tmpl w:val="8AF0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7C23E0B"/>
    <w:multiLevelType w:val="multilevel"/>
    <w:tmpl w:val="CE60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84F68B8"/>
    <w:multiLevelType w:val="multilevel"/>
    <w:tmpl w:val="364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93272B5"/>
    <w:multiLevelType w:val="multilevel"/>
    <w:tmpl w:val="BCE6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9970F79"/>
    <w:multiLevelType w:val="multilevel"/>
    <w:tmpl w:val="9FA6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A576373"/>
    <w:multiLevelType w:val="multilevel"/>
    <w:tmpl w:val="123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C053A7D"/>
    <w:multiLevelType w:val="multilevel"/>
    <w:tmpl w:val="FBE6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D8E33E5"/>
    <w:multiLevelType w:val="multilevel"/>
    <w:tmpl w:val="39A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E1F75D4"/>
    <w:multiLevelType w:val="multilevel"/>
    <w:tmpl w:val="31F0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0A071B4"/>
    <w:multiLevelType w:val="multilevel"/>
    <w:tmpl w:val="B40A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12B5B3D"/>
    <w:multiLevelType w:val="multilevel"/>
    <w:tmpl w:val="E52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33A443F"/>
    <w:multiLevelType w:val="multilevel"/>
    <w:tmpl w:val="DA84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52E39E2"/>
    <w:multiLevelType w:val="multilevel"/>
    <w:tmpl w:val="8438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58D72B0"/>
    <w:multiLevelType w:val="multilevel"/>
    <w:tmpl w:val="4CC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67F26E0"/>
    <w:multiLevelType w:val="multilevel"/>
    <w:tmpl w:val="30D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9494620"/>
    <w:multiLevelType w:val="multilevel"/>
    <w:tmpl w:val="E6A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98357B4"/>
    <w:multiLevelType w:val="multilevel"/>
    <w:tmpl w:val="93A6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A957803"/>
    <w:multiLevelType w:val="multilevel"/>
    <w:tmpl w:val="D1D0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BEC58CC"/>
    <w:multiLevelType w:val="multilevel"/>
    <w:tmpl w:val="BF72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D446159"/>
    <w:multiLevelType w:val="multilevel"/>
    <w:tmpl w:val="D5D2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F1D5334"/>
    <w:multiLevelType w:val="multilevel"/>
    <w:tmpl w:val="7A9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F7B610E"/>
    <w:multiLevelType w:val="multilevel"/>
    <w:tmpl w:val="2CA4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46"/>
  </w:num>
  <w:num w:numId="2" w16cid:durableId="2025545893">
    <w:abstractNumId w:val="167"/>
  </w:num>
  <w:num w:numId="3" w16cid:durableId="338167359">
    <w:abstractNumId w:val="219"/>
  </w:num>
  <w:num w:numId="4" w16cid:durableId="329067770">
    <w:abstractNumId w:val="163"/>
  </w:num>
  <w:num w:numId="5" w16cid:durableId="1664316589">
    <w:abstractNumId w:val="91"/>
  </w:num>
  <w:num w:numId="6" w16cid:durableId="1495948063">
    <w:abstractNumId w:val="209"/>
  </w:num>
  <w:num w:numId="7" w16cid:durableId="1470636281">
    <w:abstractNumId w:val="298"/>
  </w:num>
  <w:num w:numId="8" w16cid:durableId="1000741435">
    <w:abstractNumId w:val="104"/>
  </w:num>
  <w:num w:numId="9" w16cid:durableId="661354451">
    <w:abstractNumId w:val="292"/>
  </w:num>
  <w:num w:numId="10" w16cid:durableId="853572530">
    <w:abstractNumId w:val="62"/>
  </w:num>
  <w:num w:numId="11" w16cid:durableId="268780225">
    <w:abstractNumId w:val="159"/>
  </w:num>
  <w:num w:numId="12" w16cid:durableId="1611551792">
    <w:abstractNumId w:val="102"/>
  </w:num>
  <w:num w:numId="13" w16cid:durableId="2108765332">
    <w:abstractNumId w:val="18"/>
  </w:num>
  <w:num w:numId="14" w16cid:durableId="726881714">
    <w:abstractNumId w:val="216"/>
  </w:num>
  <w:num w:numId="15" w16cid:durableId="298386906">
    <w:abstractNumId w:val="191"/>
  </w:num>
  <w:num w:numId="16" w16cid:durableId="407774092">
    <w:abstractNumId w:val="107"/>
  </w:num>
  <w:num w:numId="17" w16cid:durableId="1168906470">
    <w:abstractNumId w:val="254"/>
  </w:num>
  <w:num w:numId="18" w16cid:durableId="1112434247">
    <w:abstractNumId w:val="248"/>
  </w:num>
  <w:num w:numId="19" w16cid:durableId="1543908714">
    <w:abstractNumId w:val="13"/>
  </w:num>
  <w:num w:numId="20" w16cid:durableId="908346185">
    <w:abstractNumId w:val="295"/>
  </w:num>
  <w:num w:numId="21" w16cid:durableId="154037117">
    <w:abstractNumId w:val="47"/>
  </w:num>
  <w:num w:numId="22" w16cid:durableId="656029532">
    <w:abstractNumId w:val="284"/>
  </w:num>
  <w:num w:numId="23" w16cid:durableId="1319075375">
    <w:abstractNumId w:val="294"/>
  </w:num>
  <w:num w:numId="24" w16cid:durableId="1917201234">
    <w:abstractNumId w:val="68"/>
  </w:num>
  <w:num w:numId="25" w16cid:durableId="817770634">
    <w:abstractNumId w:val="126"/>
  </w:num>
  <w:num w:numId="26" w16cid:durableId="1586692832">
    <w:abstractNumId w:val="253"/>
  </w:num>
  <w:num w:numId="27" w16cid:durableId="964892089">
    <w:abstractNumId w:val="273"/>
  </w:num>
  <w:num w:numId="28" w16cid:durableId="739645062">
    <w:abstractNumId w:val="30"/>
  </w:num>
  <w:num w:numId="29" w16cid:durableId="1717585888">
    <w:abstractNumId w:val="204"/>
  </w:num>
  <w:num w:numId="30" w16cid:durableId="717240682">
    <w:abstractNumId w:val="83"/>
  </w:num>
  <w:num w:numId="31" w16cid:durableId="1348023714">
    <w:abstractNumId w:val="161"/>
  </w:num>
  <w:num w:numId="32" w16cid:durableId="209922122">
    <w:abstractNumId w:val="123"/>
  </w:num>
  <w:num w:numId="33" w16cid:durableId="1594512901">
    <w:abstractNumId w:val="222"/>
  </w:num>
  <w:num w:numId="34" w16cid:durableId="1916939618">
    <w:abstractNumId w:val="211"/>
  </w:num>
  <w:num w:numId="35" w16cid:durableId="1853300981">
    <w:abstractNumId w:val="205"/>
  </w:num>
  <w:num w:numId="36" w16cid:durableId="1324625018">
    <w:abstractNumId w:val="49"/>
  </w:num>
  <w:num w:numId="37" w16cid:durableId="1698190956">
    <w:abstractNumId w:val="314"/>
  </w:num>
  <w:num w:numId="38" w16cid:durableId="1682396749">
    <w:abstractNumId w:val="82"/>
  </w:num>
  <w:num w:numId="39" w16cid:durableId="1544634587">
    <w:abstractNumId w:val="60"/>
  </w:num>
  <w:num w:numId="40" w16cid:durableId="270206218">
    <w:abstractNumId w:val="235"/>
  </w:num>
  <w:num w:numId="41" w16cid:durableId="398670702">
    <w:abstractNumId w:val="297"/>
  </w:num>
  <w:num w:numId="42" w16cid:durableId="2130394493">
    <w:abstractNumId w:val="71"/>
  </w:num>
  <w:num w:numId="43" w16cid:durableId="1661619600">
    <w:abstractNumId w:val="84"/>
  </w:num>
  <w:num w:numId="44" w16cid:durableId="993680397">
    <w:abstractNumId w:val="228"/>
  </w:num>
  <w:num w:numId="45" w16cid:durableId="502092923">
    <w:abstractNumId w:val="136"/>
  </w:num>
  <w:num w:numId="46" w16cid:durableId="1852329649">
    <w:abstractNumId w:val="154"/>
  </w:num>
  <w:num w:numId="47" w16cid:durableId="815999641">
    <w:abstractNumId w:val="87"/>
  </w:num>
  <w:num w:numId="48" w16cid:durableId="886843315">
    <w:abstractNumId w:val="246"/>
  </w:num>
  <w:num w:numId="49" w16cid:durableId="1919829718">
    <w:abstractNumId w:val="138"/>
  </w:num>
  <w:num w:numId="50" w16cid:durableId="118840383">
    <w:abstractNumId w:val="124"/>
  </w:num>
  <w:num w:numId="51" w16cid:durableId="467287659">
    <w:abstractNumId w:val="51"/>
  </w:num>
  <w:num w:numId="52" w16cid:durableId="429008485">
    <w:abstractNumId w:val="249"/>
  </w:num>
  <w:num w:numId="53" w16cid:durableId="10036666">
    <w:abstractNumId w:val="110"/>
  </w:num>
  <w:num w:numId="54" w16cid:durableId="640575675">
    <w:abstractNumId w:val="43"/>
  </w:num>
  <w:num w:numId="55" w16cid:durableId="2076780723">
    <w:abstractNumId w:val="76"/>
  </w:num>
  <w:num w:numId="56" w16cid:durableId="369653803">
    <w:abstractNumId w:val="36"/>
  </w:num>
  <w:num w:numId="57" w16cid:durableId="912348075">
    <w:abstractNumId w:val="197"/>
  </w:num>
  <w:num w:numId="58" w16cid:durableId="1730885084">
    <w:abstractNumId w:val="75"/>
  </w:num>
  <w:num w:numId="59" w16cid:durableId="1463579518">
    <w:abstractNumId w:val="12"/>
  </w:num>
  <w:num w:numId="60" w16cid:durableId="1377705806">
    <w:abstractNumId w:val="72"/>
  </w:num>
  <w:num w:numId="61" w16cid:durableId="985550794">
    <w:abstractNumId w:val="57"/>
  </w:num>
  <w:num w:numId="62" w16cid:durableId="754478805">
    <w:abstractNumId w:val="170"/>
  </w:num>
  <w:num w:numId="63" w16cid:durableId="1139567305">
    <w:abstractNumId w:val="89"/>
  </w:num>
  <w:num w:numId="64" w16cid:durableId="631641300">
    <w:abstractNumId w:val="306"/>
  </w:num>
  <w:num w:numId="65" w16cid:durableId="361056784">
    <w:abstractNumId w:val="177"/>
  </w:num>
  <w:num w:numId="66" w16cid:durableId="37510918">
    <w:abstractNumId w:val="28"/>
  </w:num>
  <w:num w:numId="67" w16cid:durableId="691344883">
    <w:abstractNumId w:val="140"/>
  </w:num>
  <w:num w:numId="68" w16cid:durableId="291448521">
    <w:abstractNumId w:val="166"/>
  </w:num>
  <w:num w:numId="69" w16cid:durableId="1951233167">
    <w:abstractNumId w:val="128"/>
  </w:num>
  <w:num w:numId="70" w16cid:durableId="1076050837">
    <w:abstractNumId w:val="250"/>
  </w:num>
  <w:num w:numId="71" w16cid:durableId="1424260978">
    <w:abstractNumId w:val="287"/>
  </w:num>
  <w:num w:numId="72" w16cid:durableId="1807042262">
    <w:abstractNumId w:val="11"/>
  </w:num>
  <w:num w:numId="73" w16cid:durableId="1578904573">
    <w:abstractNumId w:val="157"/>
  </w:num>
  <w:num w:numId="74" w16cid:durableId="1577088383">
    <w:abstractNumId w:val="214"/>
  </w:num>
  <w:num w:numId="75" w16cid:durableId="1105542047">
    <w:abstractNumId w:val="251"/>
  </w:num>
  <w:num w:numId="76" w16cid:durableId="1333799701">
    <w:abstractNumId w:val="19"/>
  </w:num>
  <w:num w:numId="77" w16cid:durableId="2008744901">
    <w:abstractNumId w:val="33"/>
  </w:num>
  <w:num w:numId="78" w16cid:durableId="2094818698">
    <w:abstractNumId w:val="221"/>
  </w:num>
  <w:num w:numId="79" w16cid:durableId="652608094">
    <w:abstractNumId w:val="79"/>
  </w:num>
  <w:num w:numId="80" w16cid:durableId="1614945435">
    <w:abstractNumId w:val="308"/>
  </w:num>
  <w:num w:numId="81" w16cid:durableId="1759132606">
    <w:abstractNumId w:val="97"/>
  </w:num>
  <w:num w:numId="82" w16cid:durableId="240718697">
    <w:abstractNumId w:val="132"/>
  </w:num>
  <w:num w:numId="83" w16cid:durableId="427887991">
    <w:abstractNumId w:val="227"/>
  </w:num>
  <w:num w:numId="84" w16cid:durableId="1742555763">
    <w:abstractNumId w:val="179"/>
  </w:num>
  <w:num w:numId="85" w16cid:durableId="921915306">
    <w:abstractNumId w:val="233"/>
  </w:num>
  <w:num w:numId="86" w16cid:durableId="1981761231">
    <w:abstractNumId w:val="290"/>
  </w:num>
  <w:num w:numId="87" w16cid:durableId="1869445809">
    <w:abstractNumId w:val="176"/>
  </w:num>
  <w:num w:numId="88" w16cid:durableId="1444496235">
    <w:abstractNumId w:val="58"/>
  </w:num>
  <w:num w:numId="89" w16cid:durableId="1399094259">
    <w:abstractNumId w:val="80"/>
  </w:num>
  <w:num w:numId="90" w16cid:durableId="1960799260">
    <w:abstractNumId w:val="200"/>
  </w:num>
  <w:num w:numId="91" w16cid:durableId="1530028017">
    <w:abstractNumId w:val="165"/>
  </w:num>
  <w:num w:numId="92" w16cid:durableId="613445980">
    <w:abstractNumId w:val="300"/>
  </w:num>
  <w:num w:numId="93" w16cid:durableId="1574391727">
    <w:abstractNumId w:val="137"/>
  </w:num>
  <w:num w:numId="94" w16cid:durableId="254241916">
    <w:abstractNumId w:val="129"/>
  </w:num>
  <w:num w:numId="95" w16cid:durableId="1923904519">
    <w:abstractNumId w:val="55"/>
  </w:num>
  <w:num w:numId="96" w16cid:durableId="116602388">
    <w:abstractNumId w:val="296"/>
  </w:num>
  <w:num w:numId="97" w16cid:durableId="1125932632">
    <w:abstractNumId w:val="194"/>
  </w:num>
  <w:num w:numId="98" w16cid:durableId="1153067195">
    <w:abstractNumId w:val="42"/>
  </w:num>
  <w:num w:numId="99" w16cid:durableId="129057942">
    <w:abstractNumId w:val="54"/>
  </w:num>
  <w:num w:numId="100" w16cid:durableId="1736271233">
    <w:abstractNumId w:val="303"/>
  </w:num>
  <w:num w:numId="101" w16cid:durableId="218369277">
    <w:abstractNumId w:val="172"/>
  </w:num>
  <w:num w:numId="102" w16cid:durableId="1652516879">
    <w:abstractNumId w:val="15"/>
  </w:num>
  <w:num w:numId="103" w16cid:durableId="2026129407">
    <w:abstractNumId w:val="183"/>
  </w:num>
  <w:num w:numId="104" w16cid:durableId="801730286">
    <w:abstractNumId w:val="218"/>
  </w:num>
  <w:num w:numId="105" w16cid:durableId="553079914">
    <w:abstractNumId w:val="2"/>
  </w:num>
  <w:num w:numId="106" w16cid:durableId="1787888821">
    <w:abstractNumId w:val="118"/>
  </w:num>
  <w:num w:numId="107" w16cid:durableId="225799615">
    <w:abstractNumId w:val="186"/>
  </w:num>
  <w:num w:numId="108" w16cid:durableId="1368876844">
    <w:abstractNumId w:val="305"/>
  </w:num>
  <w:num w:numId="109" w16cid:durableId="595598222">
    <w:abstractNumId w:val="229"/>
  </w:num>
  <w:num w:numId="110" w16cid:durableId="534542488">
    <w:abstractNumId w:val="224"/>
  </w:num>
  <w:num w:numId="111" w16cid:durableId="1774399298">
    <w:abstractNumId w:val="113"/>
  </w:num>
  <w:num w:numId="112" w16cid:durableId="613901821">
    <w:abstractNumId w:val="119"/>
  </w:num>
  <w:num w:numId="113" w16cid:durableId="684745898">
    <w:abstractNumId w:val="279"/>
  </w:num>
  <w:num w:numId="114" w16cid:durableId="404575797">
    <w:abstractNumId w:val="27"/>
  </w:num>
  <w:num w:numId="115" w16cid:durableId="252055008">
    <w:abstractNumId w:val="274"/>
  </w:num>
  <w:num w:numId="116" w16cid:durableId="849493801">
    <w:abstractNumId w:val="282"/>
  </w:num>
  <w:num w:numId="117" w16cid:durableId="1928494106">
    <w:abstractNumId w:val="164"/>
  </w:num>
  <w:num w:numId="118" w16cid:durableId="1349215533">
    <w:abstractNumId w:val="220"/>
  </w:num>
  <w:num w:numId="119" w16cid:durableId="1700159130">
    <w:abstractNumId w:val="180"/>
  </w:num>
  <w:num w:numId="120" w16cid:durableId="1233659580">
    <w:abstractNumId w:val="17"/>
  </w:num>
  <w:num w:numId="121" w16cid:durableId="1720129412">
    <w:abstractNumId w:val="98"/>
  </w:num>
  <w:num w:numId="122" w16cid:durableId="186531827">
    <w:abstractNumId w:val="207"/>
  </w:num>
  <w:num w:numId="123" w16cid:durableId="142821599">
    <w:abstractNumId w:val="67"/>
  </w:num>
  <w:num w:numId="124" w16cid:durableId="1509638856">
    <w:abstractNumId w:val="174"/>
  </w:num>
  <w:num w:numId="125" w16cid:durableId="844713657">
    <w:abstractNumId w:val="125"/>
  </w:num>
  <w:num w:numId="126" w16cid:durableId="1463232234">
    <w:abstractNumId w:val="259"/>
  </w:num>
  <w:num w:numId="127" w16cid:durableId="1886527366">
    <w:abstractNumId w:val="14"/>
  </w:num>
  <w:num w:numId="128" w16cid:durableId="2009408468">
    <w:abstractNumId w:val="34"/>
  </w:num>
  <w:num w:numId="129" w16cid:durableId="1482037091">
    <w:abstractNumId w:val="127"/>
  </w:num>
  <w:num w:numId="130" w16cid:durableId="2115854205">
    <w:abstractNumId w:val="261"/>
  </w:num>
  <w:num w:numId="131" w16cid:durableId="494996959">
    <w:abstractNumId w:val="6"/>
  </w:num>
  <w:num w:numId="132" w16cid:durableId="1108891573">
    <w:abstractNumId w:val="267"/>
  </w:num>
  <w:num w:numId="133" w16cid:durableId="324747913">
    <w:abstractNumId w:val="9"/>
  </w:num>
  <w:num w:numId="134" w16cid:durableId="33358841">
    <w:abstractNumId w:val="223"/>
  </w:num>
  <w:num w:numId="135" w16cid:durableId="244387271">
    <w:abstractNumId w:val="88"/>
  </w:num>
  <w:num w:numId="136" w16cid:durableId="1821967638">
    <w:abstractNumId w:val="106"/>
  </w:num>
  <w:num w:numId="137" w16cid:durableId="726296435">
    <w:abstractNumId w:val="206"/>
  </w:num>
  <w:num w:numId="138" w16cid:durableId="1498425946">
    <w:abstractNumId w:val="269"/>
  </w:num>
  <w:num w:numId="139" w16cid:durableId="1317682769">
    <w:abstractNumId w:val="202"/>
  </w:num>
  <w:num w:numId="140" w16cid:durableId="1170754726">
    <w:abstractNumId w:val="182"/>
  </w:num>
  <w:num w:numId="141" w16cid:durableId="2145153192">
    <w:abstractNumId w:val="156"/>
  </w:num>
  <w:num w:numId="142" w16cid:durableId="1004625133">
    <w:abstractNumId w:val="142"/>
  </w:num>
  <w:num w:numId="143" w16cid:durableId="502286690">
    <w:abstractNumId w:val="139"/>
  </w:num>
  <w:num w:numId="144" w16cid:durableId="349374813">
    <w:abstractNumId w:val="301"/>
  </w:num>
  <w:num w:numId="145" w16cid:durableId="611979776">
    <w:abstractNumId w:val="212"/>
  </w:num>
  <w:num w:numId="146" w16cid:durableId="340282782">
    <w:abstractNumId w:val="141"/>
  </w:num>
  <w:num w:numId="147" w16cid:durableId="1136143767">
    <w:abstractNumId w:val="238"/>
  </w:num>
  <w:num w:numId="148" w16cid:durableId="1410427550">
    <w:abstractNumId w:val="101"/>
  </w:num>
  <w:num w:numId="149" w16cid:durableId="1088500544">
    <w:abstractNumId w:val="286"/>
  </w:num>
  <w:num w:numId="150" w16cid:durableId="1318731971">
    <w:abstractNumId w:val="215"/>
  </w:num>
  <w:num w:numId="151" w16cid:durableId="1748070025">
    <w:abstractNumId w:val="112"/>
  </w:num>
  <w:num w:numId="152" w16cid:durableId="527960375">
    <w:abstractNumId w:val="198"/>
  </w:num>
  <w:num w:numId="153" w16cid:durableId="1883638535">
    <w:abstractNumId w:val="81"/>
  </w:num>
  <w:num w:numId="154" w16cid:durableId="213391720">
    <w:abstractNumId w:val="117"/>
  </w:num>
  <w:num w:numId="155" w16cid:durableId="1052077424">
    <w:abstractNumId w:val="244"/>
  </w:num>
  <w:num w:numId="156" w16cid:durableId="576674483">
    <w:abstractNumId w:val="103"/>
  </w:num>
  <w:num w:numId="157" w16cid:durableId="1722971944">
    <w:abstractNumId w:val="231"/>
  </w:num>
  <w:num w:numId="158" w16cid:durableId="1825658596">
    <w:abstractNumId w:val="24"/>
  </w:num>
  <w:num w:numId="159" w16cid:durableId="746540900">
    <w:abstractNumId w:val="135"/>
  </w:num>
  <w:num w:numId="160" w16cid:durableId="1156260382">
    <w:abstractNumId w:val="283"/>
  </w:num>
  <w:num w:numId="161" w16cid:durableId="1699350983">
    <w:abstractNumId w:val="40"/>
  </w:num>
  <w:num w:numId="162" w16cid:durableId="853760960">
    <w:abstractNumId w:val="187"/>
  </w:num>
  <w:num w:numId="163" w16cid:durableId="953631824">
    <w:abstractNumId w:val="53"/>
  </w:num>
  <w:num w:numId="164" w16cid:durableId="1927419379">
    <w:abstractNumId w:val="210"/>
  </w:num>
  <w:num w:numId="165" w16cid:durableId="1493066247">
    <w:abstractNumId w:val="242"/>
  </w:num>
  <w:num w:numId="166" w16cid:durableId="1350253981">
    <w:abstractNumId w:val="257"/>
  </w:num>
  <w:num w:numId="167" w16cid:durableId="1797676448">
    <w:abstractNumId w:val="310"/>
  </w:num>
  <w:num w:numId="168" w16cid:durableId="187328903">
    <w:abstractNumId w:val="64"/>
  </w:num>
  <w:num w:numId="169" w16cid:durableId="2126119315">
    <w:abstractNumId w:val="99"/>
  </w:num>
  <w:num w:numId="170" w16cid:durableId="743338541">
    <w:abstractNumId w:val="31"/>
  </w:num>
  <w:num w:numId="171" w16cid:durableId="1398016825">
    <w:abstractNumId w:val="270"/>
  </w:num>
  <w:num w:numId="172" w16cid:durableId="839975988">
    <w:abstractNumId w:val="192"/>
  </w:num>
  <w:num w:numId="173" w16cid:durableId="741148294">
    <w:abstractNumId w:val="247"/>
  </w:num>
  <w:num w:numId="174" w16cid:durableId="653989990">
    <w:abstractNumId w:val="258"/>
  </w:num>
  <w:num w:numId="175" w16cid:durableId="1457484065">
    <w:abstractNumId w:val="149"/>
  </w:num>
  <w:num w:numId="176" w16cid:durableId="1907033485">
    <w:abstractNumId w:val="171"/>
  </w:num>
  <w:num w:numId="177" w16cid:durableId="1881046989">
    <w:abstractNumId w:val="114"/>
  </w:num>
  <w:num w:numId="178" w16cid:durableId="1158762373">
    <w:abstractNumId w:val="134"/>
  </w:num>
  <w:num w:numId="179" w16cid:durableId="1380862692">
    <w:abstractNumId w:val="239"/>
  </w:num>
  <w:num w:numId="180" w16cid:durableId="1532645035">
    <w:abstractNumId w:val="213"/>
  </w:num>
  <w:num w:numId="181" w16cid:durableId="1424913666">
    <w:abstractNumId w:val="150"/>
  </w:num>
  <w:num w:numId="182" w16cid:durableId="322634771">
    <w:abstractNumId w:val="45"/>
  </w:num>
  <w:num w:numId="183" w16cid:durableId="95714389">
    <w:abstractNumId w:val="175"/>
  </w:num>
  <w:num w:numId="184" w16cid:durableId="815494464">
    <w:abstractNumId w:val="217"/>
  </w:num>
  <w:num w:numId="185" w16cid:durableId="341081226">
    <w:abstractNumId w:val="277"/>
  </w:num>
  <w:num w:numId="186" w16cid:durableId="74523892">
    <w:abstractNumId w:val="0"/>
  </w:num>
  <w:num w:numId="187" w16cid:durableId="682442691">
    <w:abstractNumId w:val="240"/>
  </w:num>
  <w:num w:numId="188" w16cid:durableId="1087653050">
    <w:abstractNumId w:val="278"/>
  </w:num>
  <w:num w:numId="189" w16cid:durableId="2064208776">
    <w:abstractNumId w:val="199"/>
  </w:num>
  <w:num w:numId="190" w16cid:durableId="1767996191">
    <w:abstractNumId w:val="193"/>
  </w:num>
  <w:num w:numId="191" w16cid:durableId="1062682264">
    <w:abstractNumId w:val="56"/>
  </w:num>
  <w:num w:numId="192" w16cid:durableId="791442085">
    <w:abstractNumId w:val="74"/>
  </w:num>
  <w:num w:numId="193" w16cid:durableId="1334526972">
    <w:abstractNumId w:val="8"/>
  </w:num>
  <w:num w:numId="194" w16cid:durableId="2143574146">
    <w:abstractNumId w:val="201"/>
  </w:num>
  <w:num w:numId="195" w16cid:durableId="1428382061">
    <w:abstractNumId w:val="151"/>
  </w:num>
  <w:num w:numId="196" w16cid:durableId="467548810">
    <w:abstractNumId w:val="260"/>
  </w:num>
  <w:num w:numId="197" w16cid:durableId="682588172">
    <w:abstractNumId w:val="293"/>
  </w:num>
  <w:num w:numId="198" w16cid:durableId="542063571">
    <w:abstractNumId w:val="145"/>
  </w:num>
  <w:num w:numId="199" w16cid:durableId="1755777425">
    <w:abstractNumId w:val="203"/>
  </w:num>
  <w:num w:numId="200" w16cid:durableId="141165851">
    <w:abstractNumId w:val="143"/>
  </w:num>
  <w:num w:numId="201" w16cid:durableId="103576263">
    <w:abstractNumId w:val="307"/>
  </w:num>
  <w:num w:numId="202" w16cid:durableId="779106171">
    <w:abstractNumId w:val="131"/>
  </w:num>
  <w:num w:numId="203" w16cid:durableId="1131706879">
    <w:abstractNumId w:val="226"/>
  </w:num>
  <w:num w:numId="204" w16cid:durableId="1035227798">
    <w:abstractNumId w:val="276"/>
  </w:num>
  <w:num w:numId="205" w16cid:durableId="1364987630">
    <w:abstractNumId w:val="41"/>
  </w:num>
  <w:num w:numId="206" w16cid:durableId="1782610112">
    <w:abstractNumId w:val="275"/>
  </w:num>
  <w:num w:numId="207" w16cid:durableId="466818270">
    <w:abstractNumId w:val="78"/>
  </w:num>
  <w:num w:numId="208" w16cid:durableId="233508786">
    <w:abstractNumId w:val="185"/>
  </w:num>
  <w:num w:numId="209" w16cid:durableId="1018312322">
    <w:abstractNumId w:val="189"/>
  </w:num>
  <w:num w:numId="210" w16cid:durableId="1782914012">
    <w:abstractNumId w:val="190"/>
  </w:num>
  <w:num w:numId="211" w16cid:durableId="2018802149">
    <w:abstractNumId w:val="271"/>
  </w:num>
  <w:num w:numId="212" w16cid:durableId="1292905095">
    <w:abstractNumId w:val="77"/>
  </w:num>
  <w:num w:numId="213" w16cid:durableId="1993826420">
    <w:abstractNumId w:val="153"/>
  </w:num>
  <w:num w:numId="214" w16cid:durableId="1250850671">
    <w:abstractNumId w:val="73"/>
  </w:num>
  <w:num w:numId="215" w16cid:durableId="1990478594">
    <w:abstractNumId w:val="66"/>
  </w:num>
  <w:num w:numId="216" w16cid:durableId="1822502295">
    <w:abstractNumId w:val="169"/>
  </w:num>
  <w:num w:numId="217" w16cid:durableId="1019430699">
    <w:abstractNumId w:val="86"/>
  </w:num>
  <w:num w:numId="218" w16cid:durableId="1310860480">
    <w:abstractNumId w:val="312"/>
  </w:num>
  <w:num w:numId="219" w16cid:durableId="1763137992">
    <w:abstractNumId w:val="63"/>
  </w:num>
  <w:num w:numId="220" w16cid:durableId="524253036">
    <w:abstractNumId w:val="37"/>
  </w:num>
  <w:num w:numId="221" w16cid:durableId="2089033038">
    <w:abstractNumId w:val="38"/>
  </w:num>
  <w:num w:numId="222" w16cid:durableId="1554662123">
    <w:abstractNumId w:val="243"/>
  </w:num>
  <w:num w:numId="223" w16cid:durableId="1014648257">
    <w:abstractNumId w:val="289"/>
  </w:num>
  <w:num w:numId="224" w16cid:durableId="301738488">
    <w:abstractNumId w:val="69"/>
  </w:num>
  <w:num w:numId="225" w16cid:durableId="1734427761">
    <w:abstractNumId w:val="147"/>
  </w:num>
  <w:num w:numId="226" w16cid:durableId="156579825">
    <w:abstractNumId w:val="272"/>
  </w:num>
  <w:num w:numId="227" w16cid:durableId="193463515">
    <w:abstractNumId w:val="178"/>
  </w:num>
  <w:num w:numId="228" w16cid:durableId="518277267">
    <w:abstractNumId w:val="268"/>
  </w:num>
  <w:num w:numId="229" w16cid:durableId="1885366358">
    <w:abstractNumId w:val="281"/>
  </w:num>
  <w:num w:numId="230" w16cid:durableId="1824544390">
    <w:abstractNumId w:val="22"/>
  </w:num>
  <w:num w:numId="231" w16cid:durableId="952323731">
    <w:abstractNumId w:val="16"/>
  </w:num>
  <w:num w:numId="232" w16cid:durableId="1049840283">
    <w:abstractNumId w:val="96"/>
  </w:num>
  <w:num w:numId="233" w16cid:durableId="823275894">
    <w:abstractNumId w:val="266"/>
  </w:num>
  <w:num w:numId="234" w16cid:durableId="1738630315">
    <w:abstractNumId w:val="144"/>
  </w:num>
  <w:num w:numId="235" w16cid:durableId="1316450924">
    <w:abstractNumId w:val="208"/>
  </w:num>
  <w:num w:numId="236" w16cid:durableId="1178886934">
    <w:abstractNumId w:val="230"/>
  </w:num>
  <w:num w:numId="237" w16cid:durableId="335151658">
    <w:abstractNumId w:val="23"/>
  </w:num>
  <w:num w:numId="238" w16cid:durableId="2010518257">
    <w:abstractNumId w:val="152"/>
  </w:num>
  <w:num w:numId="239" w16cid:durableId="1106999264">
    <w:abstractNumId w:val="234"/>
  </w:num>
  <w:num w:numId="240" w16cid:durableId="1195733866">
    <w:abstractNumId w:val="32"/>
  </w:num>
  <w:num w:numId="241" w16cid:durableId="1687826599">
    <w:abstractNumId w:val="288"/>
  </w:num>
  <w:num w:numId="242" w16cid:durableId="1926566993">
    <w:abstractNumId w:val="162"/>
  </w:num>
  <w:num w:numId="243" w16cid:durableId="1798989535">
    <w:abstractNumId w:val="44"/>
  </w:num>
  <w:num w:numId="244" w16cid:durableId="1019702204">
    <w:abstractNumId w:val="160"/>
  </w:num>
  <w:num w:numId="245" w16cid:durableId="1347975935">
    <w:abstractNumId w:val="255"/>
  </w:num>
  <w:num w:numId="246" w16cid:durableId="284846027">
    <w:abstractNumId w:val="252"/>
  </w:num>
  <w:num w:numId="247" w16cid:durableId="463432060">
    <w:abstractNumId w:val="100"/>
  </w:num>
  <w:num w:numId="248" w16cid:durableId="1296722028">
    <w:abstractNumId w:val="291"/>
  </w:num>
  <w:num w:numId="249" w16cid:durableId="1387754659">
    <w:abstractNumId w:val="120"/>
  </w:num>
  <w:num w:numId="250" w16cid:durableId="57753538">
    <w:abstractNumId w:val="263"/>
  </w:num>
  <w:num w:numId="251" w16cid:durableId="1909882304">
    <w:abstractNumId w:val="105"/>
  </w:num>
  <w:num w:numId="252" w16cid:durableId="571239133">
    <w:abstractNumId w:val="29"/>
  </w:num>
  <w:num w:numId="253" w16cid:durableId="623847639">
    <w:abstractNumId w:val="299"/>
  </w:num>
  <w:num w:numId="254" w16cid:durableId="1394621101">
    <w:abstractNumId w:val="1"/>
  </w:num>
  <w:num w:numId="255" w16cid:durableId="34502507">
    <w:abstractNumId w:val="111"/>
  </w:num>
  <w:num w:numId="256" w16cid:durableId="1759060949">
    <w:abstractNumId w:val="21"/>
  </w:num>
  <w:num w:numId="257" w16cid:durableId="439034982">
    <w:abstractNumId w:val="181"/>
  </w:num>
  <w:num w:numId="258" w16cid:durableId="451442806">
    <w:abstractNumId w:val="59"/>
  </w:num>
  <w:num w:numId="259" w16cid:durableId="1244485214">
    <w:abstractNumId w:val="195"/>
  </w:num>
  <w:num w:numId="260" w16cid:durableId="1727215520">
    <w:abstractNumId w:val="173"/>
  </w:num>
  <w:num w:numId="261" w16cid:durableId="1185098151">
    <w:abstractNumId w:val="93"/>
  </w:num>
  <w:num w:numId="262" w16cid:durableId="125704378">
    <w:abstractNumId w:val="115"/>
  </w:num>
  <w:num w:numId="263" w16cid:durableId="2026324924">
    <w:abstractNumId w:val="196"/>
  </w:num>
  <w:num w:numId="264" w16cid:durableId="1206671941">
    <w:abstractNumId w:val="225"/>
  </w:num>
  <w:num w:numId="265" w16cid:durableId="1415972186">
    <w:abstractNumId w:val="168"/>
  </w:num>
  <w:num w:numId="266" w16cid:durableId="906762013">
    <w:abstractNumId w:val="311"/>
  </w:num>
  <w:num w:numId="267" w16cid:durableId="642927321">
    <w:abstractNumId w:val="241"/>
  </w:num>
  <w:num w:numId="268" w16cid:durableId="1677688669">
    <w:abstractNumId w:val="70"/>
  </w:num>
  <w:num w:numId="269" w16cid:durableId="684942669">
    <w:abstractNumId w:val="236"/>
  </w:num>
  <w:num w:numId="270" w16cid:durableId="2099787905">
    <w:abstractNumId w:val="48"/>
  </w:num>
  <w:num w:numId="271" w16cid:durableId="1688017157">
    <w:abstractNumId w:val="302"/>
  </w:num>
  <w:num w:numId="272" w16cid:durableId="910236615">
    <w:abstractNumId w:val="304"/>
  </w:num>
  <w:num w:numId="273" w16cid:durableId="53088576">
    <w:abstractNumId w:val="264"/>
  </w:num>
  <w:num w:numId="274" w16cid:durableId="1936550311">
    <w:abstractNumId w:val="10"/>
  </w:num>
  <w:num w:numId="275" w16cid:durableId="799300943">
    <w:abstractNumId w:val="3"/>
  </w:num>
  <w:num w:numId="276" w16cid:durableId="1660185290">
    <w:abstractNumId w:val="309"/>
  </w:num>
  <w:num w:numId="277" w16cid:durableId="665013454">
    <w:abstractNumId w:val="35"/>
  </w:num>
  <w:num w:numId="278" w16cid:durableId="1427770580">
    <w:abstractNumId w:val="122"/>
  </w:num>
  <w:num w:numId="279" w16cid:durableId="1272468463">
    <w:abstractNumId w:val="109"/>
  </w:num>
  <w:num w:numId="280" w16cid:durableId="440146137">
    <w:abstractNumId w:val="155"/>
  </w:num>
  <w:num w:numId="281" w16cid:durableId="2018312813">
    <w:abstractNumId w:val="313"/>
  </w:num>
  <w:num w:numId="282" w16cid:durableId="964458071">
    <w:abstractNumId w:val="184"/>
  </w:num>
  <w:num w:numId="283" w16cid:durableId="641428578">
    <w:abstractNumId w:val="121"/>
  </w:num>
  <w:num w:numId="284" w16cid:durableId="1676417270">
    <w:abstractNumId w:val="146"/>
  </w:num>
  <w:num w:numId="285" w16cid:durableId="1089275027">
    <w:abstractNumId w:val="232"/>
  </w:num>
  <w:num w:numId="286" w16cid:durableId="1868175842">
    <w:abstractNumId w:val="148"/>
  </w:num>
  <w:num w:numId="287" w16cid:durableId="1453861814">
    <w:abstractNumId w:val="65"/>
  </w:num>
  <w:num w:numId="288" w16cid:durableId="1961952406">
    <w:abstractNumId w:val="116"/>
  </w:num>
  <w:num w:numId="289" w16cid:durableId="120731848">
    <w:abstractNumId w:val="92"/>
  </w:num>
  <w:num w:numId="290" w16cid:durableId="908223336">
    <w:abstractNumId w:val="50"/>
  </w:num>
  <w:num w:numId="291" w16cid:durableId="235555482">
    <w:abstractNumId w:val="265"/>
  </w:num>
  <w:num w:numId="292" w16cid:durableId="1061438668">
    <w:abstractNumId w:val="133"/>
  </w:num>
  <w:num w:numId="293" w16cid:durableId="1578176214">
    <w:abstractNumId w:val="7"/>
  </w:num>
  <w:num w:numId="294" w16cid:durableId="39206659">
    <w:abstractNumId w:val="237"/>
  </w:num>
  <w:num w:numId="295" w16cid:durableId="1045327195">
    <w:abstractNumId w:val="95"/>
  </w:num>
  <w:num w:numId="296" w16cid:durableId="1292976579">
    <w:abstractNumId w:val="39"/>
  </w:num>
  <w:num w:numId="297" w16cid:durableId="957487170">
    <w:abstractNumId w:val="85"/>
  </w:num>
  <w:num w:numId="298" w16cid:durableId="1686009072">
    <w:abstractNumId w:val="158"/>
  </w:num>
  <w:num w:numId="299" w16cid:durableId="672680451">
    <w:abstractNumId w:val="245"/>
  </w:num>
  <w:num w:numId="300" w16cid:durableId="926575872">
    <w:abstractNumId w:val="26"/>
  </w:num>
  <w:num w:numId="301" w16cid:durableId="386952263">
    <w:abstractNumId w:val="280"/>
  </w:num>
  <w:num w:numId="302" w16cid:durableId="358042879">
    <w:abstractNumId w:val="94"/>
  </w:num>
  <w:num w:numId="303" w16cid:durableId="1514296416">
    <w:abstractNumId w:val="61"/>
  </w:num>
  <w:num w:numId="304" w16cid:durableId="2059933157">
    <w:abstractNumId w:val="108"/>
  </w:num>
  <w:num w:numId="305" w16cid:durableId="2126805813">
    <w:abstractNumId w:val="90"/>
  </w:num>
  <w:num w:numId="306" w16cid:durableId="1681203114">
    <w:abstractNumId w:val="4"/>
  </w:num>
  <w:num w:numId="307" w16cid:durableId="782840444">
    <w:abstractNumId w:val="256"/>
  </w:num>
  <w:num w:numId="308" w16cid:durableId="767965174">
    <w:abstractNumId w:val="25"/>
  </w:num>
  <w:num w:numId="309" w16cid:durableId="1068116338">
    <w:abstractNumId w:val="20"/>
  </w:num>
  <w:num w:numId="310" w16cid:durableId="768353668">
    <w:abstractNumId w:val="130"/>
  </w:num>
  <w:num w:numId="311" w16cid:durableId="135533576">
    <w:abstractNumId w:val="5"/>
  </w:num>
  <w:num w:numId="312" w16cid:durableId="1872064108">
    <w:abstractNumId w:val="52"/>
  </w:num>
  <w:num w:numId="313" w16cid:durableId="56562304">
    <w:abstractNumId w:val="262"/>
  </w:num>
  <w:num w:numId="314" w16cid:durableId="1981350012">
    <w:abstractNumId w:val="285"/>
  </w:num>
  <w:num w:numId="315" w16cid:durableId="1761172975">
    <w:abstractNumId w:val="1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A4AC7"/>
    <w:rsid w:val="000C6F92"/>
    <w:rsid w:val="000D7BE8"/>
    <w:rsid w:val="00160CB9"/>
    <w:rsid w:val="00171D34"/>
    <w:rsid w:val="001A5373"/>
    <w:rsid w:val="001F1830"/>
    <w:rsid w:val="0022716D"/>
    <w:rsid w:val="00247B16"/>
    <w:rsid w:val="00290E5B"/>
    <w:rsid w:val="002D0386"/>
    <w:rsid w:val="00335AAF"/>
    <w:rsid w:val="004E7D97"/>
    <w:rsid w:val="004F16EE"/>
    <w:rsid w:val="0061321C"/>
    <w:rsid w:val="006D111B"/>
    <w:rsid w:val="006D1164"/>
    <w:rsid w:val="006E392B"/>
    <w:rsid w:val="00712B3B"/>
    <w:rsid w:val="007432C4"/>
    <w:rsid w:val="0076422C"/>
    <w:rsid w:val="007669F1"/>
    <w:rsid w:val="007B73E6"/>
    <w:rsid w:val="0086244B"/>
    <w:rsid w:val="00887131"/>
    <w:rsid w:val="008A351C"/>
    <w:rsid w:val="008B2748"/>
    <w:rsid w:val="008E3873"/>
    <w:rsid w:val="0090184E"/>
    <w:rsid w:val="00936F3B"/>
    <w:rsid w:val="0096455A"/>
    <w:rsid w:val="00983646"/>
    <w:rsid w:val="00A66B29"/>
    <w:rsid w:val="00A92BB4"/>
    <w:rsid w:val="00AB33B5"/>
    <w:rsid w:val="00AB5E0E"/>
    <w:rsid w:val="00AD4A12"/>
    <w:rsid w:val="00B11B4F"/>
    <w:rsid w:val="00B16908"/>
    <w:rsid w:val="00B23C3A"/>
    <w:rsid w:val="00B41F15"/>
    <w:rsid w:val="00B729E1"/>
    <w:rsid w:val="00BB58AA"/>
    <w:rsid w:val="00BC54D9"/>
    <w:rsid w:val="00C24451"/>
    <w:rsid w:val="00C5019D"/>
    <w:rsid w:val="00C938A3"/>
    <w:rsid w:val="00CA2FD1"/>
    <w:rsid w:val="00CC33EC"/>
    <w:rsid w:val="00D22A16"/>
    <w:rsid w:val="00DA4332"/>
    <w:rsid w:val="00DA7B53"/>
    <w:rsid w:val="00E14471"/>
    <w:rsid w:val="00E3560D"/>
    <w:rsid w:val="00E4037F"/>
    <w:rsid w:val="00E637E3"/>
    <w:rsid w:val="00EC5582"/>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pt-br/"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pt-br/" TargetMode="External"/><Relationship Id="rId12" Type="http://schemas.openxmlformats.org/officeDocument/2006/relationships/hyperlink" Target="https://brunoton.github.io/return-to-consciousness/complete-essay--pt-br/"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pt-b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pt-b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pt-br/"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46</Pages>
  <Words>16714</Words>
  <Characters>95271</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15</cp:revision>
  <cp:lastPrinted>2025-08-22T12:29:00Z</cp:lastPrinted>
  <dcterms:created xsi:type="dcterms:W3CDTF">2025-08-22T12:29:00Z</dcterms:created>
  <dcterms:modified xsi:type="dcterms:W3CDTF">2025-08-25T19:42:00Z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