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 Economics Documentation</w:t>
      </w:r>
    </w:p>
    <w:p>
      <w:pPr>
        <w:pStyle w:val="Author"/>
      </w:pPr>
      <w:r>
        <w:t xml:space="preserve">Documentation Team</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53" w:name="cost-economics"/>
    <w:p>
      <w:pPr>
        <w:pStyle w:val="Heading2"/>
      </w:pPr>
      <w:r>
        <w:t xml:space="preserve">Cost Economics</w:t>
      </w:r>
    </w:p>
    <w:bookmarkStart w:id="20" w:name="index"/>
    <w:p>
      <w:pPr>
        <w:pStyle w:val="Heading3"/>
      </w:pPr>
      <w:r>
        <w:t xml:space="preserve">Index</w:t>
      </w:r>
    </w:p>
    <w:bookmarkStart w:id="19" w:name="cost-economics-1"/>
    <w:p>
      <w:pPr>
        <w:pStyle w:val="Heading4"/>
      </w:pPr>
      <w:r>
        <w:t xml:space="preserve">Cost &amp; Economics</w:t>
      </w:r>
    </w:p>
    <w:p>
      <w:pPr>
        <w:pStyle w:val="FirstParagraph"/>
      </w:pPr>
      <w:r>
        <w:t xml:space="preserve">Analyze total cost of ownership and make informed financial decisions.</w:t>
      </w:r>
    </w:p>
    <w:bookmarkStart w:id="9" w:name="overview"/>
    <w:p>
      <w:pPr>
        <w:pStyle w:val="Heading5"/>
      </w:pPr>
      <w:r>
        <w:t xml:space="preserve">Overview</w:t>
      </w:r>
    </w:p>
    <w:p>
      <w:pPr>
        <w:pStyle w:val="FirstParagraph"/>
      </w:pPr>
      <w:r>
        <w:t xml:space="preserve">Understanding the true cost of AI infrastructure requires analyzing both CAPEX and OPEX across 3-5 year horizons, factoring in utilization rates, energy costs, and hidden operational expenses.</w:t>
      </w:r>
    </w:p>
    <w:bookmarkEnd w:id="9"/>
    <w:bookmarkStart w:id="18" w:name="key-topics"/>
    <w:p>
      <w:pPr>
        <w:pStyle w:val="Heading5"/>
      </w:pPr>
      <w:r>
        <w:t xml:space="preserve">Key Topics</w:t>
      </w:r>
    </w:p>
    <w:bookmarkStart w:id="11" w:name="tco-analysis"/>
    <w:p>
      <w:pPr>
        <w:pStyle w:val="Heading6"/>
      </w:pPr>
      <w:hyperlink r:id="rId10">
        <w:r>
          <w:rPr>
            <w:rStyle w:val="Hyperlink"/>
          </w:rPr>
          <w:t xml:space="preserve">TCO Analysis</w:t>
        </w:r>
      </w:hyperlink>
    </w:p>
    <w:p>
      <w:pPr>
        <w:pStyle w:val="FirstParagraph"/>
      </w:pPr>
      <w:r>
        <w:t xml:space="preserve">Methodology for comparing costs across deployment options.</w:t>
      </w:r>
    </w:p>
    <w:bookmarkEnd w:id="11"/>
    <w:bookmarkStart w:id="13" w:name="on-prem-cost-breakdown"/>
    <w:p>
      <w:pPr>
        <w:pStyle w:val="Heading6"/>
      </w:pPr>
      <w:hyperlink r:id="rId12">
        <w:r>
          <w:rPr>
            <w:rStyle w:val="Hyperlink"/>
          </w:rPr>
          <w:t xml:space="preserve">On-Prem Cost Breakdown</w:t>
        </w:r>
      </w:hyperlink>
    </w:p>
    <w:p>
      <w:pPr>
        <w:pStyle w:val="FirstParagraph"/>
      </w:pPr>
      <w:r>
        <w:t xml:space="preserve">Detailed breakdown of on-premises AI costs.</w:t>
      </w:r>
    </w:p>
    <w:bookmarkEnd w:id="13"/>
    <w:bookmarkStart w:id="15" w:name="gpu-utilization-estimation"/>
    <w:p>
      <w:pPr>
        <w:pStyle w:val="Heading6"/>
      </w:pPr>
      <w:hyperlink r:id="rId14">
        <w:r>
          <w:rPr>
            <w:rStyle w:val="Hyperlink"/>
          </w:rPr>
          <w:t xml:space="preserve">GPU Utilization Estimation</w:t>
        </w:r>
      </w:hyperlink>
    </w:p>
    <w:p>
      <w:pPr>
        <w:pStyle w:val="FirstParagraph"/>
      </w:pPr>
      <w:r>
        <w:t xml:space="preserve">How to estimate GPU requirements and utilization.</w:t>
      </w:r>
    </w:p>
    <w:bookmarkEnd w:id="15"/>
    <w:bookmarkStart w:id="17" w:name="deployment-cost-criteria"/>
    <w:p>
      <w:pPr>
        <w:pStyle w:val="Heading6"/>
      </w:pPr>
      <w:hyperlink r:id="rId16">
        <w:r>
          <w:rPr>
            <w:rStyle w:val="Hyperlink"/>
          </w:rPr>
          <w:t xml:space="preserve">Deployment Cost Criteria</w:t>
        </w:r>
      </w:hyperlink>
    </w:p>
    <w:p>
      <w:pPr>
        <w:pStyle w:val="FirstParagraph"/>
      </w:pPr>
      <w:r>
        <w:t xml:space="preserve">Decision criteria for choosing deployment models based on cost.</w:t>
      </w:r>
    </w:p>
    <w:bookmarkEnd w:id="17"/>
    <w:bookmarkEnd w:id="18"/>
    <w:bookmarkEnd w:id="19"/>
    <w:bookmarkEnd w:id="20"/>
    <w:bookmarkStart w:id="92" w:name="tco-analysis-1"/>
    <w:p>
      <w:pPr>
        <w:pStyle w:val="Heading3"/>
      </w:pPr>
      <w:r>
        <w:t xml:space="preserve">Tco Analysis</w:t>
      </w:r>
    </w:p>
    <w:bookmarkStart w:id="91" w:name="X56d99e29a13995ea32df0d989b7c0d239640a67"/>
    <w:p>
      <w:pPr>
        <w:pStyle w:val="Heading4"/>
      </w:pPr>
      <w:r>
        <w:t xml:space="preserve">How to evaluate les costs totaux de possession for chaque option</w:t>
      </w:r>
    </w:p>
    <w:p>
      <w:pPr>
        <w:pStyle w:val="FirstParagraph"/>
      </w:pPr>
      <w:r>
        <w:t xml:space="preserve">Pour compare workstation, servers on‑prem and cloud, la bonne approche is de poser un modèle TCO explicite on 3–5 ans, en séparant clairement CAPEX and OPEX, and en intégrant l’usage réel (heures GPU, volumétrie, équipes).</w:t>
      </w:r>
      <w:r>
        <w:rPr>
          <w:rStyle w:val="FootnoteReference"/>
        </w:rPr>
        <w:footnoteReference w:id="21"/>
      </w:r>
      <w:r>
        <w:rPr>
          <w:rStyle w:val="FootnoteReference"/>
        </w:rPr>
        <w:footnoteReference w:id="22"/>
      </w:r>
    </w:p>
    <w:bookmarkStart w:id="31" w:name="poser-le-cadre-tco"/>
    <w:p>
      <w:pPr>
        <w:pStyle w:val="Heading5"/>
      </w:pPr>
      <w:r>
        <w:t xml:space="preserve">1. Poser le cadre TCO</w:t>
      </w:r>
    </w:p>
    <w:p>
      <w:pPr>
        <w:pStyle w:val="Compact"/>
        <w:numPr>
          <w:ilvl w:val="0"/>
          <w:numId w:val="1001"/>
        </w:numPr>
      </w:pPr>
      <w:r>
        <w:t xml:space="preserve">Définir l’horizon (often 3 or 5 ans) and la load cible : nombre de requêtes/jour, heures d’usage GPU/CPU, croissance prévue, SLA.</w:t>
      </w:r>
      <w:r>
        <w:rPr>
          <w:rStyle w:val="FootnoteReference"/>
        </w:rPr>
        <w:footnoteReference w:id="23"/>
      </w:r>
      <w:r>
        <w:rPr>
          <w:rStyle w:val="FootnoteReference"/>
        </w:rPr>
        <w:footnoteReference w:id="24"/>
      </w:r>
    </w:p>
    <w:p>
      <w:pPr>
        <w:pStyle w:val="Compact"/>
        <w:numPr>
          <w:ilvl w:val="0"/>
          <w:numId w:val="1001"/>
        </w:numPr>
      </w:pPr>
      <w:r>
        <w:t xml:space="preserve">Appliquer la formule TCO basique à chaque option :</w:t>
      </w:r>
    </w:p>
    <w:p>
      <w:pPr>
        <w:pStyle w:val="Compact"/>
        <w:numPr>
          <w:ilvl w:val="1"/>
          <w:numId w:val="1002"/>
        </w:numPr>
      </w:pPr>
      <m:oMath>
        <m:r>
          <m:t>T</m:t>
        </m:r>
        <m:r>
          <m:t>C</m:t>
        </m:r>
        <m:r>
          <m:t>O</m:t>
        </m:r>
        <m:r>
          <m:rPr>
            <m:sty m:val="p"/>
          </m:rPr>
          <m:t>=</m:t>
        </m:r>
        <m:r>
          <m:t>C</m:t>
        </m:r>
        <m:r>
          <m:t>A</m:t>
        </m:r>
        <m:r>
          <m:t>P</m:t>
        </m:r>
        <m:r>
          <m:t>E</m:t>
        </m:r>
        <m:r>
          <m:t>X</m:t>
        </m:r>
        <m:r>
          <m:rPr>
            <m:sty m:val="p"/>
          </m:rPr>
          <m:t>+</m:t>
        </m:r>
        <m:r>
          <m:t>O</m:t>
        </m:r>
        <m:r>
          <m:t>P</m:t>
        </m:r>
        <m:r>
          <m:t>E</m:t>
        </m:r>
        <m:r>
          <m:t>X</m:t>
        </m:r>
      </m:oMath>
      <w:r>
        <w:t xml:space="preserve"> </w:t>
      </w:r>
      <w:r>
        <w:t xml:space="preserve">on la période, en ramenant tout en cost annuel or mensuel par utilisateur / par 1k requêtes.</w:t>
      </w:r>
      <w:r>
        <w:rPr>
          <w:rStyle w:val="FootnoteReference"/>
        </w:rPr>
        <w:footnoteReference w:id="25"/>
      </w:r>
      <w:r>
        <w:rPr>
          <w:rStyle w:val="FootnoteReference"/>
        </w:rPr>
        <w:footnoteReference w:id="26"/>
      </w:r>
    </w:p>
    <w:bookmarkStart w:id="30" w:name="visualization-du-modèle-tco"/>
    <w:p>
      <w:pPr>
        <w:pStyle w:val="Heading6"/>
      </w:pPr>
      <w:r>
        <w:t xml:space="preserve">Visualization du modèle TCO</w:t>
      </w:r>
    </w:p>
    <w:p>
      <w:pPr>
        <w:pStyle w:val="FirstParagraph"/>
      </w:pPr>
      <w:r>
        <w:drawing>
          <wp:inline>
            <wp:extent cx="5334000" cy="1299482"/>
            <wp:effectExtent b="0" l="0" r="0" t="0"/>
            <wp:docPr descr="" title="" id="28" name="Picture"/>
            <a:graphic>
              <a:graphicData uri="http://schemas.openxmlformats.org/drawingml/2006/picture">
                <pic:pic>
                  <pic:nvPicPr>
                    <pic:cNvPr descr="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" id="29" name="Picture"/>
                    <pic:cNvPicPr>
                      <a:picLocks noChangeArrowheads="1" noChangeAspect="1"/>
                    </pic:cNvPicPr>
                  </pic:nvPicPr>
                  <pic:blipFill>
                    <a:blip r:embed="rId27"/>
                    <a:stretch>
                      <a:fillRect/>
                    </a:stretch>
                  </pic:blipFill>
                  <pic:spPr bwMode="auto">
                    <a:xfrm>
                      <a:off x="0" y="0"/>
                      <a:ext cx="5334000" cy="1299482"/>
                    </a:xfrm>
                    <a:prstGeom prst="rect">
                      <a:avLst/>
                    </a:prstGeom>
                    <a:noFill/>
                    <a:ln w="9525">
                      <a:noFill/>
                      <a:headEnd/>
                      <a:tailEnd/>
                    </a:ln>
                  </pic:spPr>
                </pic:pic>
              </a:graphicData>
            </a:graphic>
          </wp:inline>
        </w:drawing>
      </w:r>
    </w:p>
    <w:bookmarkEnd w:id="30"/>
    <w:bookmarkEnd w:id="31"/>
    <w:bookmarkStart w:id="38" w:name="workstation-edge"/>
    <w:p>
      <w:pPr>
        <w:pStyle w:val="Heading5"/>
      </w:pPr>
      <w:r>
        <w:t xml:space="preserve">2. Workstation (edge)</w:t>
      </w:r>
    </w:p>
    <w:p>
      <w:pPr>
        <w:pStyle w:val="FirstParagraph"/>
      </w:pPr>
      <w:r>
        <w:t xml:space="preserve">À evaluate for chaque poste “IA‑capable” (GPU/accelerator) :</w:t>
      </w:r>
    </w:p>
    <w:p>
      <w:pPr>
        <w:pStyle w:val="Compact"/>
        <w:numPr>
          <w:ilvl w:val="0"/>
          <w:numId w:val="1003"/>
        </w:numPr>
      </w:pPr>
      <w:r>
        <w:t xml:space="preserve">CAPEX : surcost GPU/NPU, RAM, storage par rapport à un poste standard, amorti on 3–5 ans.</w:t>
      </w:r>
      <w:r>
        <w:rPr>
          <w:rStyle w:val="FootnoteReference"/>
        </w:rPr>
        <w:footnoteReference w:id="32"/>
      </w:r>
      <w:r>
        <w:rPr>
          <w:rStyle w:val="FootnoteReference"/>
        </w:rPr>
        <w:footnoteReference w:id="33"/>
      </w:r>
    </w:p>
    <w:p>
      <w:pPr>
        <w:pStyle w:val="Compact"/>
        <w:numPr>
          <w:ilvl w:val="0"/>
          <w:numId w:val="1003"/>
        </w:numPr>
      </w:pPr>
      <w:r>
        <w:t xml:space="preserve">OPEX : électricité approximative liée à l’IA (kWh estimés), support IT, licences locales éventuelles, temps d’admin (MAJ models, security).</w:t>
      </w:r>
      <w:r>
        <w:rPr>
          <w:rStyle w:val="FootnoteReference"/>
        </w:rPr>
        <w:footnoteReference w:id="34"/>
      </w:r>
      <w:r>
        <w:rPr>
          <w:rStyle w:val="FootnoteReference"/>
        </w:rPr>
        <w:footnoteReference w:id="35"/>
      </w:r>
    </w:p>
    <w:p>
      <w:pPr>
        <w:pStyle w:val="FirstParagraph"/>
      </w:pPr>
      <w:r>
        <w:t xml:space="preserve">Relevant if :</w:t>
      </w:r>
    </w:p>
    <w:p>
      <w:pPr>
        <w:pStyle w:val="Compact"/>
        <w:numPr>
          <w:ilvl w:val="0"/>
          <w:numId w:val="1004"/>
        </w:numPr>
      </w:pPr>
      <w:r>
        <w:t xml:space="preserve">Usage modérée and locale (assistant dev, RAG perso, peu de mutualisation) and if les machines existent déjà.</w:t>
      </w:r>
      <w:r>
        <w:rPr>
          <w:rStyle w:val="FootnoteReference"/>
        </w:rPr>
        <w:footnoteReference w:id="36"/>
      </w:r>
      <w:r>
        <w:rPr>
          <w:rStyle w:val="FootnoteReference"/>
        </w:rPr>
        <w:footnoteReference w:id="37"/>
      </w:r>
    </w:p>
    <w:bookmarkEnd w:id="38"/>
    <w:bookmarkStart w:id="52" w:name="servers-onprem-départementaux"/>
    <w:p>
      <w:pPr>
        <w:pStyle w:val="Heading5"/>
      </w:pPr>
      <w:r>
        <w:t xml:space="preserve">3. Servers on‑prem / départementaux</w:t>
      </w:r>
    </w:p>
    <w:p>
      <w:pPr>
        <w:pStyle w:val="FirstParagraph"/>
      </w:pPr>
      <w:r>
        <w:t xml:space="preserve">Pour un or plusieurs servers GPU :</w:t>
      </w:r>
    </w:p>
    <w:p>
      <w:pPr>
        <w:pStyle w:val="Compact"/>
        <w:numPr>
          <w:ilvl w:val="0"/>
          <w:numId w:val="1005"/>
        </w:numPr>
      </w:pPr>
      <w:r>
        <w:t xml:space="preserve">CAPEX : achat servers, GPUs, storage, network associé, éventuellement baie and onduleurs, amortis on 3–5 ans.</w:t>
      </w:r>
      <w:r>
        <w:rPr>
          <w:rStyle w:val="FootnoteReference"/>
        </w:rPr>
        <w:footnoteReference w:id="39"/>
      </w:r>
      <w:r>
        <w:rPr>
          <w:rStyle w:val="FootnoteReference"/>
        </w:rPr>
        <w:footnoteReference w:id="40"/>
      </w:r>
      <w:r>
        <w:rPr>
          <w:rStyle w:val="FootnoteReference"/>
        </w:rPr>
        <w:footnoteReference w:id="41"/>
      </w:r>
    </w:p>
    <w:p>
      <w:pPr>
        <w:pStyle w:val="Compact"/>
        <w:numPr>
          <w:ilvl w:val="0"/>
          <w:numId w:val="1005"/>
        </w:numPr>
      </w:pPr>
      <w:r>
        <w:t xml:space="preserve">OPEX : électricité + refroidissement (cost horaire par server), maintenance hardwarele, licences (hyperviseur, K8s enterprise, monitoring), and part de salaires for exploitation (infra + MLOps).</w:t>
      </w:r>
      <w:r>
        <w:rPr>
          <w:rStyle w:val="FootnoteReference"/>
        </w:rPr>
        <w:footnoteReference w:id="42"/>
      </w:r>
      <w:r>
        <w:rPr>
          <w:rStyle w:val="FootnoteReference"/>
        </w:rPr>
        <w:footnoteReference w:id="43"/>
      </w:r>
      <w:r>
        <w:rPr>
          <w:rStyle w:val="FootnoteReference"/>
        </w:rPr>
        <w:footnoteReference w:id="44"/>
      </w:r>
    </w:p>
    <w:p>
      <w:pPr>
        <w:pStyle w:val="FirstParagraph"/>
      </w:pPr>
      <w:r>
        <w:t xml:space="preserve">Clés d’analyse :</w:t>
      </w:r>
    </w:p>
    <w:p>
      <w:pPr>
        <w:pStyle w:val="Compact"/>
        <w:numPr>
          <w:ilvl w:val="0"/>
          <w:numId w:val="1006"/>
        </w:numPr>
      </w:pPr>
      <w:r>
        <w:t xml:space="preserve">Calculer le taux d’usage GPU moyen (ex. objectif &gt;60–70%) : les études montrent que for des loads IA stables and intensives, l’on‑prem devient plus économique que le cloud après environ 2–3 ans and can représenter 30–50% d’économies on 3–5 ans.</w:t>
      </w:r>
      <w:r>
        <w:rPr>
          <w:rStyle w:val="FootnoteReference"/>
        </w:rPr>
        <w:footnoteReference w:id="45"/>
      </w:r>
      <w:r>
        <w:rPr>
          <w:rStyle w:val="FootnoteReference"/>
        </w:rPr>
        <w:footnoteReference w:id="46"/>
      </w:r>
      <w:r>
        <w:rPr>
          <w:rStyle w:val="FootnoteReference"/>
        </w:rPr>
        <w:footnoteReference w:id="47"/>
      </w:r>
      <w:r>
        <w:rPr>
          <w:rStyle w:val="FootnoteReference"/>
        </w:rPr>
        <w:footnoteReference w:id="48"/>
      </w:r>
    </w:p>
    <w:p>
      <w:pPr>
        <w:pStyle w:val="Compact"/>
        <w:numPr>
          <w:ilvl w:val="0"/>
          <w:numId w:val="1006"/>
        </w:numPr>
      </w:pPr>
      <w:r>
        <w:t xml:space="preserve">Calculer le point de bascule : compare cost horaire cloud (équivalent GPU) vs cost horaire on‑prem (energy + amortissement), les analyses Lenovo/Dell montrent que quelques heures d’usage GPU par jour suffisent à rendre l’on‑prem plus rentable on 5 ans.</w:t>
      </w:r>
      <w:r>
        <w:rPr>
          <w:rStyle w:val="FootnoteReference"/>
        </w:rPr>
        <w:footnoteReference w:id="49"/>
      </w:r>
      <w:r>
        <w:rPr>
          <w:rStyle w:val="FootnoteReference"/>
        </w:rPr>
        <w:footnoteReference w:id="50"/>
      </w:r>
      <w:r>
        <w:rPr>
          <w:rStyle w:val="FootnoteReference"/>
        </w:rPr>
        <w:footnoteReference w:id="51"/>
      </w:r>
    </w:p>
    <w:bookmarkEnd w:id="52"/>
    <w:bookmarkStart w:id="64" w:name="cloud-iaas-api-llm"/>
    <w:p>
      <w:pPr>
        <w:pStyle w:val="Heading5"/>
      </w:pPr>
      <w:r>
        <w:t xml:space="preserve">4. Cloud (IaaS / API LLM)</w:t>
      </w:r>
    </w:p>
    <w:p>
      <w:pPr>
        <w:pStyle w:val="FirstParagraph"/>
      </w:pPr>
      <w:r>
        <w:t xml:space="preserve">Cloud IaaS (VM GPU) :</w:t>
      </w:r>
    </w:p>
    <w:p>
      <w:pPr>
        <w:pStyle w:val="Compact"/>
        <w:numPr>
          <w:ilvl w:val="0"/>
          <w:numId w:val="1007"/>
        </w:numPr>
      </w:pPr>
      <w:r>
        <w:t xml:space="preserve">CAPEX quasi nul.</w:t>
      </w:r>
    </w:p>
    <w:p>
      <w:pPr>
        <w:pStyle w:val="Compact"/>
        <w:numPr>
          <w:ilvl w:val="0"/>
          <w:numId w:val="1007"/>
        </w:numPr>
      </w:pPr>
      <w:r>
        <w:t xml:space="preserve">OPEX : cost horaire des instances GPU (à multiplier par heures d’usage + overhead network/storage), frais de sortie de data, licences managées, support, etc.</w:t>
      </w:r>
      <w:r>
        <w:rPr>
          <w:rStyle w:val="FootnoteReference"/>
        </w:rPr>
        <w:footnoteReference w:id="53"/>
      </w:r>
      <w:r>
        <w:rPr>
          <w:rStyle w:val="FootnoteReference"/>
        </w:rPr>
        <w:footnoteReference w:id="54"/>
      </w:r>
      <w:r>
        <w:rPr>
          <w:rStyle w:val="FootnoteReference"/>
        </w:rPr>
        <w:footnoteReference w:id="55"/>
      </w:r>
    </w:p>
    <w:p>
      <w:pPr>
        <w:pStyle w:val="FirstParagraph"/>
      </w:pPr>
      <w:r>
        <w:t xml:space="preserve">Cloud via API LLM :</w:t>
      </w:r>
    </w:p>
    <w:p>
      <w:pPr>
        <w:pStyle w:val="Compact"/>
        <w:numPr>
          <w:ilvl w:val="0"/>
          <w:numId w:val="1008"/>
        </w:numPr>
      </w:pPr>
      <w:r>
        <w:t xml:space="preserve">Facturation à la requête / au token + éventuels abonnements, often 2–3x plus cher à long terme que d’exploiter son propre hardware for usage intensif.</w:t>
      </w:r>
      <w:r>
        <w:rPr>
          <w:rStyle w:val="FootnoteReference"/>
        </w:rPr>
        <w:footnoteReference w:id="56"/>
      </w:r>
      <w:r>
        <w:rPr>
          <w:rStyle w:val="FootnoteReference"/>
        </w:rPr>
        <w:footnoteReference w:id="57"/>
      </w:r>
      <w:r>
        <w:rPr>
          <w:rStyle w:val="FootnoteReference"/>
        </w:rPr>
        <w:footnoteReference w:id="58"/>
      </w:r>
    </w:p>
    <w:p>
      <w:pPr>
        <w:pStyle w:val="FirstParagraph"/>
      </w:pPr>
      <w:r>
        <w:t xml:space="preserve">Clés d’analyse :</w:t>
      </w:r>
    </w:p>
    <w:p>
      <w:pPr>
        <w:pStyle w:val="Compact"/>
        <w:numPr>
          <w:ilvl w:val="0"/>
          <w:numId w:val="1009"/>
        </w:numPr>
      </w:pPr>
      <w:r>
        <w:t xml:space="preserve">Idéal for workloads bursty, POC, or loads faibles à moyennes, où la flexibilité compense un cost unitaire élevé.</w:t>
      </w:r>
      <w:r>
        <w:rPr>
          <w:rStyle w:val="FootnoteReference"/>
        </w:rPr>
        <w:footnoteReference w:id="59"/>
      </w:r>
      <w:r>
        <w:rPr>
          <w:rStyle w:val="FootnoteReference"/>
        </w:rPr>
        <w:footnoteReference w:id="60"/>
      </w:r>
    </w:p>
    <w:p>
      <w:pPr>
        <w:pStyle w:val="Compact"/>
        <w:numPr>
          <w:ilvl w:val="0"/>
          <w:numId w:val="1009"/>
        </w:numPr>
      </w:pPr>
      <w:r>
        <w:t xml:space="preserve">Vérifier le cost on un scénario “steady‑state” (ex. X requêtes/jour on 3 ans) : plusieurs analyses montrent que for des LLM très utilisés, le cloud can coster 2–3x l’on‑prem on 3–5 ans.</w:t>
      </w:r>
      <w:r>
        <w:rPr>
          <w:rStyle w:val="FootnoteReference"/>
        </w:rPr>
        <w:footnoteReference w:id="61"/>
      </w:r>
      <w:r>
        <w:rPr>
          <w:rStyle w:val="FootnoteReference"/>
        </w:rPr>
        <w:footnoteReference w:id="62"/>
      </w:r>
      <w:r>
        <w:rPr>
          <w:rStyle w:val="FootnoteReference"/>
        </w:rPr>
        <w:footnoteReference w:id="63"/>
      </w:r>
    </w:p>
    <w:bookmarkEnd w:id="64"/>
    <w:bookmarkStart w:id="74" w:name="compare-on-une-base-commune"/>
    <w:p>
      <w:pPr>
        <w:pStyle w:val="Heading5"/>
      </w:pPr>
      <w:r>
        <w:t xml:space="preserve">5. Compare on une base commune</w:t>
      </w:r>
    </w:p>
    <w:p>
      <w:pPr>
        <w:pStyle w:val="Compact"/>
        <w:numPr>
          <w:ilvl w:val="0"/>
          <w:numId w:val="1010"/>
        </w:numPr>
      </w:pPr>
      <w:r>
        <w:t xml:space="preserve">Normaliser les TCO : cost par requête, par utilisateur or par heure GPU, for chaque scénario (poste, on‑prem, cloud).</w:t>
      </w:r>
      <w:r>
        <w:rPr>
          <w:rStyle w:val="FootnoteReference"/>
        </w:rPr>
        <w:footnoteReference w:id="65"/>
      </w:r>
      <w:r>
        <w:rPr>
          <w:rStyle w:val="FootnoteReference"/>
        </w:rPr>
        <w:footnoteReference w:id="66"/>
      </w:r>
    </w:p>
    <w:p>
      <w:pPr>
        <w:pStyle w:val="Compact"/>
        <w:numPr>
          <w:ilvl w:val="0"/>
          <w:numId w:val="1010"/>
        </w:numPr>
      </w:pPr>
      <w:r>
        <w:t xml:space="preserve">Tester plusieurs profils de load :</w:t>
      </w:r>
    </w:p>
    <w:p>
      <w:pPr>
        <w:pStyle w:val="Compact"/>
        <w:numPr>
          <w:ilvl w:val="1"/>
          <w:numId w:val="1011"/>
        </w:numPr>
      </w:pPr>
      <w:r>
        <w:t xml:space="preserve">Faible (tests, POC) : cloud/API gagne often.</w:t>
      </w:r>
      <w:r>
        <w:rPr>
          <w:rStyle w:val="FootnoteReference"/>
        </w:rPr>
        <w:footnoteReference w:id="67"/>
      </w:r>
      <w:r>
        <w:rPr>
          <w:rStyle w:val="FootnoteReference"/>
        </w:rPr>
        <w:footnoteReference w:id="68"/>
      </w:r>
    </w:p>
    <w:p>
      <w:pPr>
        <w:pStyle w:val="Compact"/>
        <w:numPr>
          <w:ilvl w:val="1"/>
          <w:numId w:val="1011"/>
        </w:numPr>
      </w:pPr>
      <w:r>
        <w:t xml:space="preserve">Moyen : solutions hybrides / cloud + un peu d’edge.</w:t>
      </w:r>
      <w:r>
        <w:rPr>
          <w:rStyle w:val="FootnoteReference"/>
        </w:rPr>
        <w:footnoteReference w:id="69"/>
      </w:r>
      <w:r>
        <w:rPr>
          <w:rStyle w:val="FootnoteReference"/>
        </w:rPr>
        <w:footnoteReference w:id="70"/>
      </w:r>
    </w:p>
    <w:p>
      <w:pPr>
        <w:pStyle w:val="Compact"/>
        <w:numPr>
          <w:ilvl w:val="1"/>
          <w:numId w:val="1011"/>
        </w:numPr>
      </w:pPr>
      <w:r>
        <w:t xml:space="preserve">Fort and stable : on‑prem (et possiblement postes puissants for une partie des usages) devient en général nettement moins cher.</w:t>
      </w:r>
      <w:r>
        <w:rPr>
          <w:rStyle w:val="FootnoteReference"/>
        </w:rPr>
        <w:footnoteReference w:id="71"/>
      </w:r>
      <w:r>
        <w:rPr>
          <w:rStyle w:val="FootnoteReference"/>
        </w:rPr>
        <w:footnoteReference w:id="72"/>
      </w:r>
      <w:r>
        <w:rPr>
          <w:rStyle w:val="FootnoteReference"/>
        </w:rPr>
        <w:footnoteReference w:id="73"/>
      </w:r>
    </w:p>
    <w:bookmarkEnd w:id="74"/>
    <w:bookmarkStart w:id="90" w:name="table-de-ce-quil-faut-inclure"/>
    <w:p>
      <w:pPr>
        <w:pStyle w:val="Heading5"/>
      </w:pPr>
      <w:r>
        <w:t xml:space="preserve">6. Table de ce qu’il faut inclure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CAPEX à inclure</w:t>
            </w:r>
          </w:p>
        </w:tc>
        <w:tc>
          <w:tcPr/>
          <w:p>
            <w:pPr>
              <w:pStyle w:val="Compact"/>
              <w:jc w:val="left"/>
            </w:pPr>
            <w:r>
              <w:t xml:space="preserve">OPEX à inclure</w:t>
            </w:r>
          </w:p>
        </w:tc>
      </w:tr>
      <w:tr>
        <w:tc>
          <w:tcPr/>
          <w:p>
            <w:pPr>
              <w:pStyle w:val="Compact"/>
              <w:jc w:val="left"/>
            </w:pPr>
            <w:r>
              <w:t xml:space="preserve">Workstation</w:t>
            </w:r>
          </w:p>
        </w:tc>
        <w:tc>
          <w:tcPr/>
          <w:p>
            <w:pPr>
              <w:pStyle w:val="Compact"/>
              <w:jc w:val="left"/>
            </w:pPr>
            <w:r>
              <w:t xml:space="preserve">Surcost GPU/NPU, RAM, storage.</w:t>
            </w:r>
            <w:r>
              <w:t xml:space="preserve"> </w:t>
            </w:r>
            <w:r>
              <w:rPr>
                <w:rStyle w:val="FootnoteReference"/>
              </w:rPr>
              <w:footnoteReference w:id="75"/>
            </w:r>
          </w:p>
        </w:tc>
        <w:tc>
          <w:tcPr/>
          <w:p>
            <w:pPr>
              <w:pStyle w:val="Compact"/>
              <w:jc w:val="left"/>
            </w:pPr>
            <w:r>
              <w:t xml:space="preserve">Energy, temps IT, licences locales, MAJ models/security.</w:t>
            </w:r>
            <w:r>
              <w:t xml:space="preserve"> </w:t>
            </w:r>
            <w:r>
              <w:rPr>
                <w:rStyle w:val="FootnoteReference"/>
              </w:rPr>
              <w:footnoteReference w:id="76"/>
            </w:r>
            <w:r>
              <w:rPr>
                <w:rStyle w:val="FootnoteReference"/>
              </w:rPr>
              <w:footnoteReference w:id="77"/>
            </w:r>
          </w:p>
        </w:tc>
      </w:tr>
      <w:tr>
        <w:tc>
          <w:tcPr/>
          <w:p>
            <w:pPr>
              <w:pStyle w:val="Compact"/>
              <w:jc w:val="left"/>
            </w:pPr>
            <w:r>
              <w:t xml:space="preserve">Server on‑prem</w:t>
            </w:r>
          </w:p>
        </w:tc>
        <w:tc>
          <w:tcPr/>
          <w:p>
            <w:pPr>
              <w:pStyle w:val="Compact"/>
              <w:jc w:val="left"/>
            </w:pPr>
            <w:r>
              <w:t xml:space="preserve">Servers, GPU, storage, network, DC.</w:t>
            </w:r>
            <w:r>
              <w:t xml:space="preserve"> </w:t>
            </w:r>
            <w:r>
              <w:rPr>
                <w:rStyle w:val="FootnoteReference"/>
              </w:rPr>
              <w:footnoteReference w:id="78"/>
            </w:r>
          </w:p>
        </w:tc>
        <w:tc>
          <w:tcPr/>
          <w:p>
            <w:pPr>
              <w:pStyle w:val="Compact"/>
              <w:jc w:val="left"/>
            </w:pPr>
            <w:r>
              <w:t xml:space="preserve">Energy, refroidissement, licences, support HW, salaires infra/MLOps.</w:t>
            </w:r>
            <w:r>
              <w:t xml:space="preserve"> </w:t>
            </w:r>
            <w:r>
              <w:rPr>
                <w:rStyle w:val="FootnoteReference"/>
              </w:rPr>
              <w:footnoteReference w:id="79"/>
            </w:r>
            <w:r>
              <w:rPr>
                <w:rStyle w:val="FootnoteReference"/>
              </w:rPr>
              <w:footnoteReference w:id="80"/>
            </w:r>
          </w:p>
        </w:tc>
      </w:tr>
      <w:tr>
        <w:tc>
          <w:tcPr/>
          <w:p>
            <w:pPr>
              <w:pStyle w:val="Compact"/>
              <w:jc w:val="left"/>
            </w:pPr>
            <w:r>
              <w:t xml:space="preserve">Cloud IaaS</w:t>
            </w:r>
          </w:p>
        </w:tc>
        <w:tc>
          <w:tcPr/>
          <w:p>
            <w:pPr>
              <w:pStyle w:val="Compact"/>
              <w:jc w:val="left"/>
            </w:pPr>
            <w:r>
              <w:t xml:space="preserve">Aucun (hors setup).</w:t>
            </w:r>
            <w:r>
              <w:t xml:space="preserve"> </w:t>
            </w:r>
            <w:r>
              <w:rPr>
                <w:rStyle w:val="FootnoteReference"/>
              </w:rPr>
              <w:footnoteReference w:id="81"/>
            </w:r>
          </w:p>
        </w:tc>
        <w:tc>
          <w:tcPr/>
          <w:p>
            <w:pPr>
              <w:pStyle w:val="Compact"/>
              <w:jc w:val="left"/>
            </w:pPr>
            <w:r>
              <w:t xml:space="preserve">Heures VM GPU, storage, network, egress, support, services managés.</w:t>
            </w:r>
            <w:r>
              <w:t xml:space="preserve"> </w:t>
            </w:r>
            <w:r>
              <w:rPr>
                <w:rStyle w:val="FootnoteReference"/>
              </w:rPr>
              <w:footnoteReference w:id="82"/>
            </w:r>
            <w:r>
              <w:rPr>
                <w:rStyle w:val="FootnoteReference"/>
              </w:rPr>
              <w:footnoteReference w:id="83"/>
            </w:r>
          </w:p>
        </w:tc>
      </w:tr>
      <w:tr>
        <w:tc>
          <w:tcPr/>
          <w:p>
            <w:pPr>
              <w:pStyle w:val="Compact"/>
              <w:jc w:val="left"/>
            </w:pPr>
            <w:r>
              <w:t xml:space="preserve">API LLM / SaaS</w:t>
            </w:r>
          </w:p>
        </w:tc>
        <w:tc>
          <w:tcPr/>
          <w:p>
            <w:pPr>
              <w:pStyle w:val="Compact"/>
              <w:jc w:val="left"/>
            </w:pPr>
            <w:r>
              <w:t xml:space="preserve">Aucun.</w:t>
            </w:r>
            <w:r>
              <w:t xml:space="preserve"> </w:t>
            </w:r>
            <w:r>
              <w:rPr>
                <w:rStyle w:val="FootnoteReference"/>
              </w:rPr>
              <w:footnoteReference w:id="84"/>
            </w:r>
          </w:p>
        </w:tc>
        <w:tc>
          <w:tcPr/>
          <w:p>
            <w:pPr>
              <w:pStyle w:val="Compact"/>
              <w:jc w:val="left"/>
            </w:pPr>
            <w:r>
              <w:t xml:space="preserve">Cost par token/requête, abonnements, frais de compliance supplémentaires.</w:t>
            </w:r>
            <w:r>
              <w:t xml:space="preserve"> </w:t>
            </w:r>
            <w:r>
              <w:rPr>
                <w:rStyle w:val="FootnoteReference"/>
              </w:rPr>
              <w:footnoteReference w:id="85"/>
            </w:r>
            <w:r>
              <w:rPr>
                <w:rStyle w:val="FootnoteReference"/>
              </w:rPr>
              <w:footnoteReference w:id="86"/>
            </w:r>
          </w:p>
        </w:tc>
      </w:tr>
    </w:tbl>
    <w:p>
      <w:pPr>
        <w:pStyle w:val="BodyText"/>
      </w:pPr>
      <w:r>
        <w:t xml:space="preserve">Si tu veux, tu peux donner un ordre de grandeur de ta load (nb d’utilisateurs, requêtes/jour, taille des models) and un budget énergétique/DC, and un petit modèle chiffré (avec hypothèses explicites) poste vs on‑prem vs cloud can être esquissé.</w:t>
      </w:r>
      <w:r>
        <w:t xml:space="preserve"> </w:t>
      </w:r>
      <w:r>
        <w:rPr>
          <w:rStyle w:val="FootnoteReference"/>
        </w:rPr>
        <w:footnoteReference w:id="87"/>
      </w:r>
      <w:r>
        <w:rPr>
          <w:rStyle w:val="FootnoteReference"/>
        </w:rPr>
        <w:footnoteReference w:id="88"/>
      </w:r>
      <w:r>
        <w:rPr>
          <w:rStyle w:val="FootnoteReference"/>
        </w:rPr>
        <w:footnoteReference w:id="89"/>
      </w:r>
    </w:p>
    <w:p>
      <w:pPr>
        <w:pStyle w:val="BodyText"/>
      </w:pPr>
      <w:r>
        <w:t xml:space="preserve">⁂</w:t>
      </w:r>
    </w:p>
    <w:bookmarkEnd w:id="90"/>
    <w:bookmarkEnd w:id="91"/>
    <w:bookmarkEnd w:id="92"/>
    <w:bookmarkStart w:id="148" w:name="onprem-cost-breakdown"/>
    <w:p>
      <w:pPr>
        <w:pStyle w:val="Heading3"/>
      </w:pPr>
      <w:r>
        <w:t xml:space="preserve">Onprem Cost Breakdown</w:t>
      </w:r>
    </w:p>
    <w:bookmarkStart w:id="147" w:name="Xf693ee1e35454f97e87780d09a2bb86144554c4"/>
    <w:p>
      <w:pPr>
        <w:pStyle w:val="Heading4"/>
      </w:pPr>
      <w:r>
        <w:t xml:space="preserve">Which postes de cost inclure for on‑premises AI</w:t>
      </w:r>
    </w:p>
    <w:p>
      <w:pPr>
        <w:pStyle w:val="FirstParagraph"/>
      </w:pPr>
      <w:r>
        <w:t xml:space="preserve">Pour un TCO on‑premises AI crédible, il faut intégrer tous les costs CAPEX and OPEX autour des servers GPU, pas seulement le prix des machines.</w:t>
      </w:r>
      <w:r>
        <w:rPr>
          <w:rStyle w:val="FootnoteReference"/>
        </w:rPr>
        <w:footnoteReference w:id="93"/>
      </w:r>
      <w:r>
        <w:rPr>
          <w:rStyle w:val="FootnoteReference"/>
        </w:rPr>
        <w:footnoteReference w:id="94"/>
      </w:r>
    </w:p>
    <w:bookmarkStart w:id="103" w:name="capex-investissement-initial"/>
    <w:p>
      <w:pPr>
        <w:pStyle w:val="Heading5"/>
      </w:pPr>
      <w:r>
        <w:t xml:space="preserve">1. CAPEX : investissement initial</w:t>
      </w:r>
    </w:p>
    <w:p>
      <w:pPr>
        <w:pStyle w:val="Compact"/>
        <w:numPr>
          <w:ilvl w:val="0"/>
          <w:numId w:val="1012"/>
        </w:numPr>
      </w:pPr>
      <w:r>
        <w:t xml:space="preserve">Hardware de calcul : servers, GPUs/TPUs, CPU, RAM, storage (NVMe, SAN/NAS), cartes network, switches, éventuels load balancers physiques.</w:t>
      </w:r>
      <w:r>
        <w:rPr>
          <w:rStyle w:val="FootnoteReference"/>
        </w:rPr>
        <w:footnoteReference w:id="95"/>
      </w:r>
      <w:r>
        <w:rPr>
          <w:rStyle w:val="FootnoteReference"/>
        </w:rPr>
        <w:footnoteReference w:id="96"/>
      </w:r>
      <w:r>
        <w:rPr>
          <w:rStyle w:val="FootnoteReference"/>
        </w:rPr>
        <w:footnoteReference w:id="97"/>
      </w:r>
    </w:p>
    <w:p>
      <w:pPr>
        <w:pStyle w:val="Compact"/>
        <w:numPr>
          <w:ilvl w:val="0"/>
          <w:numId w:val="1012"/>
        </w:numPr>
      </w:pPr>
      <w:r>
        <w:t xml:space="preserve">Infrastructures physiques : baies, PDUs, onduleurs, câblage, espace DC or colocation, systèmes de refroidissement additionnels if need.</w:t>
      </w:r>
      <w:r>
        <w:rPr>
          <w:rStyle w:val="FootnoteReference"/>
        </w:rPr>
        <w:footnoteReference w:id="98"/>
      </w:r>
      <w:r>
        <w:rPr>
          <w:rStyle w:val="FootnoteReference"/>
        </w:rPr>
        <w:footnoteReference w:id="99"/>
      </w:r>
      <w:r>
        <w:rPr>
          <w:rStyle w:val="FootnoteReference"/>
        </w:rPr>
        <w:footnoteReference w:id="100"/>
      </w:r>
    </w:p>
    <w:p>
      <w:pPr>
        <w:pStyle w:val="Compact"/>
        <w:numPr>
          <w:ilvl w:val="0"/>
          <w:numId w:val="1012"/>
        </w:numPr>
      </w:pPr>
      <w:r>
        <w:t xml:space="preserve">Mise en place : costs de conception, intégration, installation, éventuellement services d’un intégrateur for design cluster, tuning and mise en production initiale.</w:t>
      </w:r>
      <w:r>
        <w:rPr>
          <w:rStyle w:val="FootnoteReference"/>
        </w:rPr>
        <w:footnoteReference w:id="101"/>
      </w:r>
      <w:r>
        <w:rPr>
          <w:rStyle w:val="FootnoteReference"/>
        </w:rPr>
        <w:footnoteReference w:id="102"/>
      </w:r>
    </w:p>
    <w:bookmarkEnd w:id="103"/>
    <w:bookmarkStart w:id="111" w:name="opex-récurrents-infra"/>
    <w:p>
      <w:pPr>
        <w:pStyle w:val="Heading5"/>
      </w:pPr>
      <w:r>
        <w:t xml:space="preserve">2. OPEX récurrents infra</w:t>
      </w:r>
    </w:p>
    <w:p>
      <w:pPr>
        <w:pStyle w:val="Compact"/>
        <w:numPr>
          <w:ilvl w:val="0"/>
          <w:numId w:val="1013"/>
        </w:numPr>
      </w:pPr>
      <w:r>
        <w:t xml:space="preserve">Energy : consumption servers GPU + PUE (refroidissement, auxiliaires). Des analyses montrent que power+cooling can représenter 30–40% du cost d’un DC AI.</w:t>
      </w:r>
      <w:r>
        <w:rPr>
          <w:rStyle w:val="FootnoteReference"/>
        </w:rPr>
        <w:footnoteReference w:id="104"/>
      </w:r>
      <w:r>
        <w:rPr>
          <w:rStyle w:val="FootnoteReference"/>
        </w:rPr>
        <w:footnoteReference w:id="105"/>
      </w:r>
      <w:r>
        <w:rPr>
          <w:rStyle w:val="FootnoteReference"/>
        </w:rPr>
        <w:footnoteReference w:id="106"/>
      </w:r>
    </w:p>
    <w:p>
      <w:pPr>
        <w:pStyle w:val="Compact"/>
        <w:numPr>
          <w:ilvl w:val="0"/>
          <w:numId w:val="1013"/>
        </w:numPr>
      </w:pPr>
      <w:r>
        <w:t xml:space="preserve">Refroidissement : maintenance and fonctionnement des climatisations / free cooling, optimisation thermique, interventions préventives.</w:t>
      </w:r>
      <w:r>
        <w:rPr>
          <w:rStyle w:val="FootnoteReference"/>
        </w:rPr>
        <w:footnoteReference w:id="107"/>
      </w:r>
      <w:r>
        <w:rPr>
          <w:rStyle w:val="FootnoteReference"/>
        </w:rPr>
        <w:footnoteReference w:id="108"/>
      </w:r>
    </w:p>
    <w:p>
      <w:pPr>
        <w:pStyle w:val="Compact"/>
        <w:numPr>
          <w:ilvl w:val="0"/>
          <w:numId w:val="1013"/>
        </w:numPr>
      </w:pPr>
      <w:r>
        <w:t xml:space="preserve">Maintenance hardwarele : contrats de support constructeurs (NBD/4h), pièces de rechange, remplacements planifiés, mises à jour firmware.</w:t>
      </w:r>
      <w:r>
        <w:rPr>
          <w:rStyle w:val="FootnoteReference"/>
        </w:rPr>
        <w:footnoteReference w:id="109"/>
      </w:r>
      <w:r>
        <w:rPr>
          <w:rStyle w:val="FootnoteReference"/>
        </w:rPr>
        <w:footnoteReference w:id="110"/>
      </w:r>
    </w:p>
    <w:bookmarkEnd w:id="111"/>
    <w:bookmarkStart w:id="118" w:name="software-licences-and-outils"/>
    <w:p>
      <w:pPr>
        <w:pStyle w:val="Heading5"/>
      </w:pPr>
      <w:r>
        <w:t xml:space="preserve">3. Software, licences and outils</w:t>
      </w:r>
    </w:p>
    <w:p>
      <w:pPr>
        <w:pStyle w:val="Compact"/>
        <w:numPr>
          <w:ilvl w:val="0"/>
          <w:numId w:val="1014"/>
        </w:numPr>
      </w:pPr>
      <w:r>
        <w:t xml:space="preserve">OS / hyperviseur / orchestrateur : licences éventuelles (RHEL, VMware, K8s enterprise, storage SDS, etc.).</w:t>
      </w:r>
      <w:r>
        <w:rPr>
          <w:rStyle w:val="FootnoteReference"/>
        </w:rPr>
        <w:footnoteReference w:id="112"/>
      </w:r>
      <w:r>
        <w:rPr>
          <w:rStyle w:val="FootnoteReference"/>
        </w:rPr>
        <w:footnoteReference w:id="113"/>
      </w:r>
    </w:p>
    <w:p>
      <w:pPr>
        <w:pStyle w:val="Compact"/>
        <w:numPr>
          <w:ilvl w:val="0"/>
          <w:numId w:val="1014"/>
        </w:numPr>
      </w:pPr>
      <w:r>
        <w:t xml:space="preserve">Outils IA / MLOps : monitoring, logging, observabilité, scheduler, registry de models, solutions de security (EDR, WAF, IAM), éventuellement plateformes AI commerciales.</w:t>
      </w:r>
      <w:r>
        <w:rPr>
          <w:rStyle w:val="FootnoteReference"/>
        </w:rPr>
        <w:footnoteReference w:id="114"/>
      </w:r>
      <w:r>
        <w:rPr>
          <w:rStyle w:val="FootnoteReference"/>
        </w:rPr>
        <w:footnoteReference w:id="115"/>
      </w:r>
    </w:p>
    <w:p>
      <w:pPr>
        <w:pStyle w:val="Compact"/>
        <w:numPr>
          <w:ilvl w:val="0"/>
          <w:numId w:val="1014"/>
        </w:numPr>
      </w:pPr>
      <w:r>
        <w:t xml:space="preserve">Support software : abonnements éditeurs, mises à jour, maintenance corrective/évolutive.</w:t>
      </w:r>
      <w:r>
        <w:rPr>
          <w:rStyle w:val="FootnoteReference"/>
        </w:rPr>
        <w:footnoteReference w:id="116"/>
      </w:r>
      <w:r>
        <w:rPr>
          <w:rStyle w:val="FootnoteReference"/>
        </w:rPr>
        <w:footnoteReference w:id="117"/>
      </w:r>
    </w:p>
    <w:bookmarkEnd w:id="118"/>
    <w:bookmarkStart w:id="126" w:name="personnel-gestion-and-opérations"/>
    <w:p>
      <w:pPr>
        <w:pStyle w:val="Heading5"/>
      </w:pPr>
      <w:r>
        <w:t xml:space="preserve">4. Personnel, gestion and opérations</w:t>
      </w:r>
    </w:p>
    <w:p>
      <w:pPr>
        <w:pStyle w:val="Compact"/>
        <w:numPr>
          <w:ilvl w:val="0"/>
          <w:numId w:val="1015"/>
        </w:numPr>
      </w:pPr>
      <w:r>
        <w:t xml:space="preserve">Équipe infra : admins systèmes, network, storage, SRE, security, with temps alloué au run de la plateforme GPU (patching, capacity planning, incidents, PCA/PRA).</w:t>
      </w:r>
      <w:r>
        <w:rPr>
          <w:rStyle w:val="FootnoteReference"/>
        </w:rPr>
        <w:footnoteReference w:id="119"/>
      </w:r>
      <w:r>
        <w:rPr>
          <w:rStyle w:val="FootnoteReference"/>
        </w:rPr>
        <w:footnoteReference w:id="120"/>
      </w:r>
      <w:r>
        <w:rPr>
          <w:rStyle w:val="FootnoteReference"/>
        </w:rPr>
        <w:footnoteReference w:id="121"/>
      </w:r>
    </w:p>
    <w:p>
      <w:pPr>
        <w:pStyle w:val="Compact"/>
        <w:numPr>
          <w:ilvl w:val="0"/>
          <w:numId w:val="1015"/>
        </w:numPr>
      </w:pPr>
      <w:r>
        <w:t xml:space="preserve">Équipe MLOps / LLMOps : packaging models, CI/CD d’inference, optimisation, monitoring qualité/perf, gestion de versions.</w:t>
      </w:r>
      <w:r>
        <w:rPr>
          <w:rStyle w:val="FootnoteReference"/>
        </w:rPr>
        <w:footnoteReference w:id="122"/>
      </w:r>
      <w:r>
        <w:rPr>
          <w:rStyle w:val="FootnoteReference"/>
        </w:rPr>
        <w:footnoteReference w:id="123"/>
      </w:r>
    </w:p>
    <w:p>
      <w:pPr>
        <w:pStyle w:val="Compact"/>
        <w:numPr>
          <w:ilvl w:val="0"/>
          <w:numId w:val="1015"/>
        </w:numPr>
      </w:pPr>
      <w:r>
        <w:t xml:space="preserve">Gestion de projet, gouvernance, audits (sécu/compliance) : temps des architectes, RSSI, DPO, etc.</w:t>
      </w:r>
      <w:r>
        <w:rPr>
          <w:rStyle w:val="FootnoteReference"/>
        </w:rPr>
        <w:footnoteReference w:id="124"/>
      </w:r>
      <w:r>
        <w:rPr>
          <w:rStyle w:val="FootnoteReference"/>
        </w:rPr>
        <w:footnoteReference w:id="125"/>
      </w:r>
    </w:p>
    <w:bookmarkEnd w:id="126"/>
    <w:bookmarkStart w:id="133" w:name="costs-cachés-and-fin-de-vie"/>
    <w:p>
      <w:pPr>
        <w:pStyle w:val="Heading5"/>
      </w:pPr>
      <w:r>
        <w:t xml:space="preserve">5. Costs “cachés” and fin de vie</w:t>
      </w:r>
    </w:p>
    <w:p>
      <w:pPr>
        <w:pStyle w:val="Compact"/>
        <w:numPr>
          <w:ilvl w:val="0"/>
          <w:numId w:val="1016"/>
        </w:numPr>
      </w:pPr>
      <w:r>
        <w:t xml:space="preserve">Surprovisionnement and sous‑usage : périodes où les GPUs are peu utilisés alors que le CAPEX is engagé, à intégrer comme cost d’opportunité.</w:t>
      </w:r>
      <w:r>
        <w:rPr>
          <w:rStyle w:val="FootnoteReference"/>
        </w:rPr>
        <w:footnoteReference w:id="127"/>
      </w:r>
      <w:r>
        <w:rPr>
          <w:rStyle w:val="FootnoteReference"/>
        </w:rPr>
        <w:footnoteReference w:id="128"/>
      </w:r>
    </w:p>
    <w:p>
      <w:pPr>
        <w:pStyle w:val="Compact"/>
        <w:numPr>
          <w:ilvl w:val="0"/>
          <w:numId w:val="1016"/>
        </w:numPr>
      </w:pPr>
      <w:r>
        <w:t xml:space="preserve">Renouvellement / refresh : budget for remplacement partiel des GPUs/servers au bout de 3–5 ans, incluant migration and éventuelles incompatibilités.</w:t>
      </w:r>
      <w:r>
        <w:rPr>
          <w:rStyle w:val="FootnoteReference"/>
        </w:rPr>
        <w:footnoteReference w:id="129"/>
      </w:r>
      <w:r>
        <w:rPr>
          <w:rStyle w:val="FootnoteReference"/>
        </w:rPr>
        <w:footnoteReference w:id="130"/>
      </w:r>
    </w:p>
    <w:p>
      <w:pPr>
        <w:pStyle w:val="Compact"/>
        <w:numPr>
          <w:ilvl w:val="0"/>
          <w:numId w:val="1016"/>
        </w:numPr>
      </w:pPr>
      <w:r>
        <w:t xml:space="preserve">Risque and résilience : PCA/PRA (site de secours, réplication), assurance, costs liés à d’éventelles indisponibilités if l’on-prem is unique.</w:t>
      </w:r>
      <w:r>
        <w:rPr>
          <w:rStyle w:val="FootnoteReference"/>
        </w:rPr>
        <w:footnoteReference w:id="131"/>
      </w:r>
      <w:r>
        <w:rPr>
          <w:rStyle w:val="FootnoteReference"/>
        </w:rPr>
        <w:footnoteReference w:id="132"/>
      </w:r>
    </w:p>
    <w:bookmarkEnd w:id="133"/>
    <w:bookmarkStart w:id="146" w:name="structurer-le-tco"/>
    <w:p>
      <w:pPr>
        <w:pStyle w:val="Heading5"/>
      </w:pPr>
      <w:r>
        <w:t xml:space="preserve">6. Structurer le TCO</w:t>
      </w:r>
    </w:p>
    <w:p>
      <w:pPr>
        <w:pStyle w:val="FirstParagraph"/>
      </w:pPr>
      <w:r>
        <w:t xml:space="preserve">Sur 3–5 ans, tu peux structurer ton modèle ainsi :</w:t>
      </w:r>
    </w:p>
    <w:p>
      <w:pPr>
        <w:pStyle w:val="Compact"/>
        <w:numPr>
          <w:ilvl w:val="0"/>
          <w:numId w:val="1017"/>
        </w:numPr>
      </w:pPr>
      <w:r>
        <w:t xml:space="preserve">TCO = CAPEX annualisé (hardware + infra physique + mise en place)</w:t>
      </w:r>
    </w:p>
    <w:p>
      <w:pPr>
        <w:pStyle w:val="Compact"/>
        <w:numPr>
          <w:ilvl w:val="1"/>
          <w:numId w:val="1018"/>
        </w:numPr>
      </w:pPr>
      <w:r>
        <w:t xml:space="preserve">OPEX energy/refroidissement</w:t>
      </w:r>
    </w:p>
    <w:p>
      <w:pPr>
        <w:pStyle w:val="Compact"/>
        <w:numPr>
          <w:ilvl w:val="1"/>
          <w:numId w:val="1018"/>
        </w:numPr>
      </w:pPr>
      <w:r>
        <w:t xml:space="preserve">OPEX licences/outils</w:t>
      </w:r>
    </w:p>
    <w:p>
      <w:pPr>
        <w:pStyle w:val="Compact"/>
        <w:numPr>
          <w:ilvl w:val="1"/>
          <w:numId w:val="1018"/>
        </w:numPr>
      </w:pPr>
      <w:r>
        <w:t xml:space="preserve">OPEX personnel (infra + MLOps + gouvernance)</w:t>
      </w:r>
    </w:p>
    <w:p>
      <w:pPr>
        <w:pStyle w:val="Compact"/>
        <w:numPr>
          <w:ilvl w:val="1"/>
          <w:numId w:val="1018"/>
        </w:numPr>
      </w:pPr>
      <w:r>
        <w:t xml:space="preserve">provisions renouvellement/fin de vie.</w:t>
      </w:r>
      <w:r>
        <w:rPr>
          <w:rStyle w:val="FootnoteReference"/>
        </w:rPr>
        <w:footnoteReference w:id="134"/>
      </w:r>
      <w:r>
        <w:rPr>
          <w:rStyle w:val="FootnoteReference"/>
        </w:rPr>
        <w:footnoteReference w:id="135"/>
      </w:r>
      <w:r>
        <w:rPr>
          <w:rStyle w:val="FootnoteReference"/>
        </w:rPr>
        <w:footnoteReference w:id="136"/>
      </w:r>
    </w:p>
    <w:p>
      <w:pPr>
        <w:pStyle w:val="FirstParagraph"/>
      </w:pPr>
      <w:r>
        <w:t xml:space="preserve">Ensuite, ramener ce TCO à une unité utile (par heure GPU, par 1 000 requêtes, par utilisateur) for compare de façon homogène à des alternatives cloud or edge.</w:t>
      </w:r>
      <w:r>
        <w:rPr>
          <w:rStyle w:val="FootnoteReference"/>
        </w:rPr>
        <w:footnoteReference w:id="137"/>
      </w:r>
      <w:r>
        <w:rPr>
          <w:rStyle w:val="FootnoteReference"/>
        </w:rPr>
        <w:footnoteReference w:id="138"/>
      </w:r>
      <w:r>
        <w:rPr>
          <w:rStyle w:val="FootnoteReference"/>
        </w:rPr>
        <w:footnoteReference w:id="139"/>
      </w:r>
      <w:r>
        <w:t xml:space="preserve"> </w:t>
      </w:r>
      <w:r>
        <w:rPr>
          <w:rStyle w:val="FootnoteReference"/>
        </w:rPr>
        <w:footnoteReference w:id="140"/>
      </w:r>
      <w:r>
        <w:rPr>
          <w:rStyle w:val="FootnoteReference"/>
        </w:rPr>
        <w:footnoteReference w:id="141"/>
      </w:r>
      <w:r>
        <w:rPr>
          <w:rStyle w:val="FootnoteReference"/>
        </w:rPr>
        <w:footnoteReference w:id="142"/>
      </w:r>
      <w:r>
        <w:rPr>
          <w:rStyle w:val="FootnoteReference"/>
        </w:rPr>
        <w:footnoteReference w:id="143"/>
      </w:r>
      <w:r>
        <w:rPr>
          <w:rStyle w:val="FootnoteReference"/>
        </w:rPr>
        <w:footnoteReference w:id="144"/>
      </w:r>
      <w:r>
        <w:rPr>
          <w:rStyle w:val="FootnoteReference"/>
        </w:rPr>
        <w:footnoteReference w:id="145"/>
      </w:r>
    </w:p>
    <w:p>
      <w:pPr>
        <w:pStyle w:val="BodyText"/>
      </w:pPr>
      <w:r>
        <w:t xml:space="preserve">⁂</w:t>
      </w:r>
    </w:p>
    <w:bookmarkEnd w:id="146"/>
    <w:bookmarkEnd w:id="147"/>
    <w:bookmarkEnd w:id="148"/>
    <w:bookmarkStart w:id="195" w:name="gpu-utilization-estimation-1"/>
    <w:p>
      <w:pPr>
        <w:pStyle w:val="Heading3"/>
      </w:pPr>
      <w:r>
        <w:t xml:space="preserve">Gpu Utilization Estimation</w:t>
      </w:r>
    </w:p>
    <w:bookmarkStart w:id="194" w:name="X71151505c560d60254e3c51ebe64e4100a289d3"/>
    <w:p>
      <w:pPr>
        <w:pStyle w:val="Heading4"/>
      </w:pPr>
      <w:r>
        <w:t xml:space="preserve">Comment estimer l’usage GPU nécessaire for break‑even</w:t>
      </w:r>
    </w:p>
    <w:p>
      <w:pPr>
        <w:pStyle w:val="FirstParagraph"/>
      </w:pPr>
      <w:r>
        <w:t xml:space="preserve">Pour estimer l’usage GPU nécessaire au break‑even on‑prem vs cloud, il faut compare un cost horaire “réel” de ton GPU on‑prem (TCO annualisé) with le cost horaire cloud, puis en déduire le taux d’occupation minimal.</w:t>
      </w:r>
      <w:r>
        <w:rPr>
          <w:rStyle w:val="FootnoteReference"/>
        </w:rPr>
        <w:footnoteReference w:id="149"/>
      </w:r>
      <w:r>
        <w:rPr>
          <w:rStyle w:val="FootnoteReference"/>
        </w:rPr>
        <w:footnoteReference w:id="150"/>
      </w:r>
    </w:p>
    <w:bookmarkStart w:id="157" w:name="construire-le-cost-horaire-onprem"/>
    <w:p>
      <w:pPr>
        <w:pStyle w:val="Heading5"/>
      </w:pPr>
      <w:r>
        <w:t xml:space="preserve">1. Construire le cost horaire on‑prem</w:t>
      </w:r>
    </w:p>
    <w:p>
      <w:pPr>
        <w:pStyle w:val="FirstParagraph"/>
      </w:pPr>
      <w:r>
        <w:t xml:space="preserve">Sur une période</w:t>
      </w:r>
      <w:r>
        <w:t xml:space="preserve"> </w:t>
      </w:r>
      <m:oMath>
        <m:r>
          <m:t>N</m:t>
        </m:r>
      </m:oMath>
      <w:r>
        <w:t xml:space="preserve"> </w:t>
      </w:r>
      <w:r>
        <w:t xml:space="preserve">années (often 3 or 5) :</w:t>
      </w:r>
    </w:p>
    <w:p>
      <w:pPr>
        <w:pStyle w:val="Compact"/>
        <w:numPr>
          <w:ilvl w:val="0"/>
          <w:numId w:val="1019"/>
        </w:numPr>
      </w:pPr>
      <w:r>
        <w:t xml:space="preserve">Calcule le TCO complet on‑prem :</w:t>
      </w:r>
    </w:p>
    <w:p>
      <w:pPr>
        <w:pStyle w:val="Compact"/>
        <w:numPr>
          <w:ilvl w:val="1"/>
          <w:numId w:val="1020"/>
        </w:numPr>
      </w:pPr>
      <w:r>
        <w:t xml:space="preserve">TCO</w:t>
      </w:r>
      <m:oMath>
        <m:sSub>
          <m:e>
            <m:r>
              <m:t>​</m:t>
            </m:r>
          </m:e>
          <m:sub>
            <m:r>
              <m:t>N</m:t>
            </m:r>
          </m:sub>
        </m:sSub>
      </m:oMath>
      <w:r>
        <w:t xml:space="preserve"> </w:t>
      </w:r>
      <w:r>
        <w:t xml:space="preserve">= CAPEX (servers+GPU+infra) + OPEX (energy+cooling+maintenance+personnel+licences) on</w:t>
      </w:r>
      <w:r>
        <w:t xml:space="preserve"> </w:t>
      </w:r>
      <m:oMath>
        <m:r>
          <m:t>N</m:t>
        </m:r>
      </m:oMath>
      <w:r>
        <w:t xml:space="preserve"> </w:t>
      </w:r>
      <w:r>
        <w:t xml:space="preserve">ans.</w:t>
      </w:r>
      <w:r>
        <w:rPr>
          <w:rStyle w:val="FootnoteReference"/>
        </w:rPr>
        <w:footnoteReference w:id="151"/>
      </w:r>
      <w:r>
        <w:rPr>
          <w:rStyle w:val="FootnoteReference"/>
        </w:rPr>
        <w:footnoteReference w:id="152"/>
      </w:r>
    </w:p>
    <w:p>
      <w:pPr>
        <w:pStyle w:val="Compact"/>
        <w:numPr>
          <w:ilvl w:val="0"/>
          <w:numId w:val="1019"/>
        </w:numPr>
      </w:pPr>
      <w:r>
        <w:t xml:space="preserve">Cost annuel :</w:t>
      </w:r>
      <w:r>
        <w:t xml:space="preserve"> </w:t>
      </w:r>
      <m:oMath>
        <m:sSub>
          <m:e>
            <m:r>
              <m:t>C</m:t>
            </m:r>
          </m:e>
          <m:sub>
            <m:r>
              <m:rPr>
                <m:nor/>
                <m:sty m:val="p"/>
              </m:rPr>
              <m:t>annuel,onprem</m:t>
            </m:r>
          </m:sub>
        </m:sSub>
        <m:r>
          <m:rPr>
            <m:sty m:val="p"/>
          </m:rPr>
          <m:t>=</m:t>
        </m:r>
        <m:f>
          <m:fPr>
            <m:type m:val="bar"/>
          </m:fPr>
          <m:num>
            <m:r>
              <m:t>T</m:t>
            </m:r>
            <m:r>
              <m:t>C</m:t>
            </m:r>
            <m:sSub>
              <m:e>
                <m:r>
                  <m:t>O</m:t>
                </m:r>
              </m:e>
              <m:sub>
                <m:r>
                  <m:t>N</m:t>
                </m:r>
              </m:sub>
            </m:sSub>
          </m:num>
          <m:den>
            <m:r>
              <m:t>N</m:t>
            </m:r>
          </m:den>
        </m:f>
      </m:oMath>
      <w:r>
        <w:t xml:space="preserve">.</w:t>
      </w:r>
    </w:p>
    <w:p>
      <w:pPr>
        <w:pStyle w:val="Compact"/>
        <w:numPr>
          <w:ilvl w:val="0"/>
          <w:numId w:val="1019"/>
        </w:numPr>
      </w:pPr>
      <w:r>
        <w:t xml:space="preserve">Cost horaire “plein” de ton cluster (tous les GPU) :</w:t>
      </w:r>
    </w:p>
    <w:p>
      <w:pPr>
        <w:pStyle w:val="Compact"/>
        <w:numPr>
          <w:ilvl w:val="1"/>
          <w:numId w:val="1021"/>
        </w:numPr>
      </w:pPr>
      <m:oMath>
        <m:sSub>
          <m:e>
            <m:r>
              <m:t>C</m:t>
            </m:r>
          </m:e>
          <m:sub>
            <m:r>
              <m:rPr>
                <m:nor/>
                <m:sty m:val="p"/>
              </m:rPr>
              <m:t>h,onprem</m:t>
            </m:r>
          </m:sub>
        </m:sSub>
        <m:r>
          <m:rPr>
            <m:sty m:val="p"/>
          </m:rPr>
          <m:t>=</m:t>
        </m:r>
        <m:f>
          <m:fPr>
            <m:type m:val="bar"/>
          </m:fPr>
          <m:num>
            <m:sSub>
              <m:e>
                <m:r>
                  <m:t>C</m:t>
                </m:r>
              </m:e>
              <m:sub>
                <m:r>
                  <m:rPr>
                    <m:nor/>
                    <m:sty m:val="p"/>
                  </m:rPr>
                  <m:t>annuel,onprem</m:t>
                </m:r>
              </m:sub>
            </m:sSub>
          </m:num>
          <m:den>
            <m:r>
              <m:t>8760</m:t>
            </m:r>
          </m:den>
        </m:f>
      </m:oMath>
      <w:r>
        <w:t xml:space="preserve">.</w:t>
      </w:r>
      <w:r>
        <w:rPr>
          <w:rStyle w:val="FootnoteReference"/>
        </w:rPr>
        <w:footnoteReference w:id="153"/>
      </w:r>
      <w:r>
        <w:rPr>
          <w:rStyle w:val="FootnoteReference"/>
        </w:rPr>
        <w:footnoteReference w:id="154"/>
      </w:r>
    </w:p>
    <w:p>
      <w:pPr>
        <w:pStyle w:val="FirstParagraph"/>
      </w:pPr>
      <w:r>
        <w:t xml:space="preserve">Tu peux ensuite diviser par le nombre de GPU for obtenir un cost horaire par GPU.</w:t>
      </w:r>
      <w:r>
        <w:rPr>
          <w:rStyle w:val="FootnoteReference"/>
        </w:rPr>
        <w:footnoteReference w:id="155"/>
      </w:r>
      <w:r>
        <w:rPr>
          <w:rStyle w:val="FootnoteReference"/>
        </w:rPr>
        <w:footnoteReference w:id="156"/>
      </w:r>
    </w:p>
    <w:bookmarkEnd w:id="157"/>
    <w:bookmarkStart w:id="163" w:name="X4410c3fc4a7a267b23937212ebf3cee0df3b781"/>
    <w:p>
      <w:pPr>
        <w:pStyle w:val="Heading5"/>
      </w:pPr>
      <w:r>
        <w:t xml:space="preserve">2. Récupérer le cost horaire cloud comparable</w:t>
      </w:r>
    </w:p>
    <w:p>
      <w:pPr>
        <w:pStyle w:val="Compact"/>
        <w:numPr>
          <w:ilvl w:val="0"/>
          <w:numId w:val="1022"/>
        </w:numPr>
      </w:pPr>
      <w:r>
        <w:t xml:space="preserve">Identifie un type d’instance GPU cloud équivalent (H100, A100, L40S, etc.) and note son prix horaire effectif (on‑demand or réservé/moyenné).</w:t>
      </w:r>
      <w:r>
        <w:rPr>
          <w:rStyle w:val="FootnoteReference"/>
        </w:rPr>
        <w:footnoteReference w:id="158"/>
      </w:r>
      <w:r>
        <w:rPr>
          <w:rStyle w:val="FootnoteReference"/>
        </w:rPr>
        <w:footnoteReference w:id="159"/>
      </w:r>
      <w:r>
        <w:rPr>
          <w:rStyle w:val="FootnoteReference"/>
        </w:rPr>
        <w:footnoteReference w:id="160"/>
      </w:r>
    </w:p>
    <w:p>
      <w:pPr>
        <w:pStyle w:val="Compact"/>
        <w:numPr>
          <w:ilvl w:val="0"/>
          <w:numId w:val="1022"/>
        </w:numPr>
      </w:pPr>
      <w:r>
        <w:t xml:space="preserve">Ce cost horaire cloud</w:t>
      </w:r>
      <w:r>
        <w:t xml:space="preserve"> </w:t>
      </w:r>
      <m:oMath>
        <m:sSub>
          <m:e>
            <m:r>
              <m:t>C</m:t>
            </m:r>
          </m:e>
          <m:sub>
            <m:r>
              <m:rPr>
                <m:nor/>
                <m:sty m:val="p"/>
              </m:rPr>
              <m:t>h,cloud</m:t>
            </m:r>
          </m:sub>
        </m:sSub>
      </m:oMath>
      <w:r>
        <w:t xml:space="preserve"> </w:t>
      </w:r>
      <w:r>
        <w:t xml:space="preserve">is ton “prix de référence” par GPU.</w:t>
      </w:r>
    </w:p>
    <w:p>
      <w:pPr>
        <w:pStyle w:val="FirstParagraph"/>
      </w:pPr>
      <w:r>
        <w:t xml:space="preserve">Exemple : des analyses récentes donnent des H100 between ~2–4 €/h according to le fournisseur and le modèle de réservation.</w:t>
      </w:r>
      <w:r>
        <w:rPr>
          <w:rStyle w:val="FootnoteReference"/>
        </w:rPr>
        <w:footnoteReference w:id="161"/>
      </w:r>
      <w:r>
        <w:rPr>
          <w:rStyle w:val="FootnoteReference"/>
        </w:rPr>
        <w:footnoteReference w:id="162"/>
      </w:r>
    </w:p>
    <w:bookmarkEnd w:id="163"/>
    <w:bookmarkStart w:id="170" w:name="déduire-le-taux-dusage-breakeven"/>
    <w:p>
      <w:pPr>
        <w:pStyle w:val="Heading5"/>
      </w:pPr>
      <w:r>
        <w:t xml:space="preserve">3. Déduire le taux d’usage break‑even</w:t>
      </w:r>
    </w:p>
    <w:p>
      <w:pPr>
        <w:pStyle w:val="FirstParagraph"/>
      </w:pPr>
      <w:r>
        <w:t xml:space="preserve">L’idée : ton cost effectif par heure GPU utilisée on‑prem is</w:t>
      </w:r>
      <w:r>
        <w:t xml:space="preserve"> </w:t>
      </w:r>
      <m:oMath>
        <m:sSub>
          <m:e>
            <m:r>
              <m:t>C</m:t>
            </m:r>
          </m:e>
          <m:sub>
            <m:r>
              <m:rPr>
                <m:nor/>
                <m:sty m:val="p"/>
              </m:rPr>
              <m:t>h,onprem</m:t>
            </m:r>
          </m:sub>
        </m:sSub>
        <m:r>
          <m:rPr>
            <m:sty m:val="p"/>
          </m:rPr>
          <m:t>/</m:t>
        </m:r>
        <m:r>
          <m:t>U</m:t>
        </m:r>
      </m:oMath>
      <w:r>
        <w:t xml:space="preserve">, où</w:t>
      </w:r>
      <w:r>
        <w:t xml:space="preserve"> </w:t>
      </w:r>
      <m:oMath>
        <m:r>
          <m:t>U</m:t>
        </m:r>
      </m:oMath>
      <w:r>
        <w:t xml:space="preserve"> </w:t>
      </w:r>
      <w:r>
        <w:t xml:space="preserve">is le taux d’usage (0–1).</w:t>
      </w:r>
    </w:p>
    <w:p>
      <w:pPr>
        <w:pStyle w:val="Compact"/>
        <w:numPr>
          <w:ilvl w:val="0"/>
          <w:numId w:val="1023"/>
        </w:numPr>
      </w:pPr>
      <w:r>
        <w:t xml:space="preserve">Condition de break‑even :</w:t>
      </w:r>
    </w:p>
    <w:p>
      <w:pPr>
        <w:pStyle w:val="Compact"/>
        <w:numPr>
          <w:ilvl w:val="1"/>
          <w:numId w:val="1024"/>
        </w:numPr>
      </w:pPr>
      <m:oMath>
        <m:f>
          <m:fPr>
            <m:type m:val="bar"/>
          </m:fPr>
          <m:num>
            <m:sSub>
              <m:e>
                <m:r>
                  <m:t>C</m:t>
                </m:r>
              </m:e>
              <m:sub>
                <m:r>
                  <m:rPr>
                    <m:nor/>
                    <m:sty m:val="p"/>
                  </m:rPr>
                  <m:t>h,onprem</m:t>
                </m:r>
              </m:sub>
            </m:sSub>
          </m:num>
          <m:den>
            <m:sSub>
              <m:e>
                <m:r>
                  <m:t>U</m:t>
                </m:r>
              </m:e>
              <m:sub>
                <m:r>
                  <m:rPr>
                    <m:nor/>
                    <m:sty m:val="p"/>
                  </m:rPr>
                  <m:t>BE</m:t>
                </m:r>
              </m:sub>
            </m:sSub>
          </m:den>
        </m:f>
        <m:r>
          <m:rPr>
            <m:sty m:val="p"/>
          </m:rPr>
          <m:t>=</m:t>
        </m:r>
        <m:sSub>
          <m:e>
            <m:r>
              <m:t>C</m:t>
            </m:r>
          </m:e>
          <m:sub>
            <m:r>
              <m:rPr>
                <m:nor/>
                <m:sty m:val="p"/>
              </m:rPr>
              <m:t>h,cloud</m:t>
            </m:r>
          </m:sub>
        </m:sSub>
      </m:oMath>
    </w:p>
    <w:p>
      <w:pPr>
        <w:pStyle w:val="Compact"/>
        <w:numPr>
          <w:ilvl w:val="1"/>
          <w:numId w:val="1024"/>
        </w:numPr>
      </w:pPr>
      <w:r>
        <w:t xml:space="preserve">therefore</w:t>
      </w:r>
      <w:r>
        <w:t xml:space="preserve"> </w:t>
      </w:r>
      <m:oMath>
        <m:sSub>
          <m:e>
            <m:r>
              <m:t>U</m:t>
            </m:r>
          </m:e>
          <m:sub>
            <m:r>
              <m:rPr>
                <m:nor/>
                <m:sty m:val="p"/>
              </m:rPr>
              <m:t>BE</m:t>
            </m:r>
          </m:sub>
        </m:sSub>
        <m:r>
          <m:rPr>
            <m:sty m:val="p"/>
          </m:rPr>
          <m:t>=</m:t>
        </m:r>
        <m:f>
          <m:fPr>
            <m:type m:val="bar"/>
          </m:fPr>
          <m:num>
            <m:sSub>
              <m:e>
                <m:r>
                  <m:t>C</m:t>
                </m:r>
              </m:e>
              <m:sub>
                <m:r>
                  <m:rPr>
                    <m:nor/>
                    <m:sty m:val="p"/>
                  </m:rPr>
                  <m:t>h,onprem</m:t>
                </m:r>
              </m:sub>
            </m:sSub>
          </m:num>
          <m:den>
            <m:sSub>
              <m:e>
                <m:r>
                  <m:t>C</m:t>
                </m:r>
              </m:e>
              <m:sub>
                <m:r>
                  <m:rPr>
                    <m:nor/>
                    <m:sty m:val="p"/>
                  </m:rPr>
                  <m:t>h,cloud</m:t>
                </m:r>
              </m:sub>
            </m:sSub>
          </m:den>
        </m:f>
      </m:oMath>
      <w:r>
        <w:t xml:space="preserve">.</w:t>
      </w:r>
    </w:p>
    <w:p>
      <w:pPr>
        <w:pStyle w:val="FirstParagraph"/>
      </w:pPr>
      <w:r>
        <w:t xml:space="preserve">Interprétation :</w:t>
      </w:r>
    </w:p>
    <w:p>
      <w:pPr>
        <w:pStyle w:val="Compact"/>
        <w:numPr>
          <w:ilvl w:val="0"/>
          <w:numId w:val="1025"/>
        </w:numPr>
      </w:pPr>
      <w:r>
        <w:t xml:space="preserve">Si ton cost horaire “plein” on‑prem is de 1 €/h and le cloud 3 €/h, alors</w:t>
      </w:r>
      <w:r>
        <w:t xml:space="preserve"> </w:t>
      </w:r>
      <m:oMath>
        <m:sSub>
          <m:e>
            <m:r>
              <m:t>U</m:t>
            </m:r>
          </m:e>
          <m:sub>
            <m:r>
              <m:rPr>
                <m:nor/>
                <m:sty m:val="p"/>
              </m:rPr>
              <m:t>BE</m:t>
            </m:r>
          </m:sub>
        </m:sSub>
        <m:r>
          <m:rPr>
            <m:sty m:val="p"/>
          </m:rPr>
          <m:t>≈</m:t>
        </m:r>
        <m:r>
          <m:t>33</m:t>
        </m:r>
        <m:r>
          <m:rPr>
            <m:sty m:val="p"/>
          </m:rPr>
          <m:t>%</m:t>
        </m:r>
      </m:oMath>
      <w:r>
        <w:t xml:space="preserve">.</w:t>
      </w:r>
      <w:r>
        <w:rPr>
          <w:rStyle w:val="FootnoteReference"/>
        </w:rPr>
        <w:footnoteReference w:id="164"/>
      </w:r>
      <w:r>
        <w:rPr>
          <w:rStyle w:val="FootnoteReference"/>
        </w:rPr>
        <w:footnoteReference w:id="165"/>
      </w:r>
    </w:p>
    <w:p>
      <w:pPr>
        <w:pStyle w:val="Compact"/>
        <w:numPr>
          <w:ilvl w:val="0"/>
          <w:numId w:val="1025"/>
        </w:numPr>
      </w:pPr>
      <w:r>
        <w:t xml:space="preserve">Plusieurs études TCO récentes trouvent des points de break‑even in une fourchette 30–70% d’usage continue according to les hypothèses de prix and d’energy.</w:t>
      </w:r>
      <w:r>
        <w:rPr>
          <w:rStyle w:val="FootnoteReference"/>
        </w:rPr>
        <w:footnoteReference w:id="166"/>
      </w:r>
      <w:r>
        <w:rPr>
          <w:rStyle w:val="FootnoteReference"/>
        </w:rPr>
        <w:footnoteReference w:id="167"/>
      </w:r>
      <w:r>
        <w:rPr>
          <w:rStyle w:val="FootnoteReference"/>
        </w:rPr>
        <w:footnoteReference w:id="168"/>
      </w:r>
      <w:r>
        <w:rPr>
          <w:rStyle w:val="FootnoteReference"/>
        </w:rPr>
        <w:footnoteReference w:id="169"/>
      </w:r>
    </w:p>
    <w:bookmarkEnd w:id="170"/>
    <w:bookmarkStart w:id="177" w:name="X6ee42528fa2da705063243b3697370d3ba385b1"/>
    <w:p>
      <w:pPr>
        <w:pStyle w:val="Heading5"/>
      </w:pPr>
      <w:r>
        <w:t xml:space="preserve">4. Vérifier la cohérence with des orders de grandeur</w:t>
      </w:r>
    </w:p>
    <w:p>
      <w:pPr>
        <w:pStyle w:val="FirstParagraph"/>
      </w:pPr>
      <w:r>
        <w:t xml:space="preserve">Examples issus d’analyses publiques :</w:t>
      </w:r>
    </w:p>
    <w:p>
      <w:pPr>
        <w:pStyle w:val="Compact"/>
        <w:numPr>
          <w:ilvl w:val="0"/>
          <w:numId w:val="1026"/>
        </w:numPr>
      </w:pPr>
      <w:r>
        <w:t xml:space="preserve">Une étude Lenovo montre un break‑even autour de ~11–12 mois d’usage quasi continu for que l’on‑prem devienne moins cher que le cloud for un server GPU donné.</w:t>
      </w:r>
      <w:r>
        <w:rPr>
          <w:rStyle w:val="FootnoteReference"/>
        </w:rPr>
        <w:footnoteReference w:id="171"/>
      </w:r>
      <w:r>
        <w:rPr>
          <w:rStyle w:val="FootnoteReference"/>
        </w:rPr>
        <w:footnoteReference w:id="172"/>
      </w:r>
      <w:r>
        <w:rPr>
          <w:rStyle w:val="FootnoteReference"/>
        </w:rPr>
        <w:footnoteReference w:id="173"/>
      </w:r>
    </w:p>
    <w:p>
      <w:pPr>
        <w:pStyle w:val="Compact"/>
        <w:numPr>
          <w:ilvl w:val="0"/>
          <w:numId w:val="1026"/>
        </w:numPr>
      </w:pPr>
      <w:r>
        <w:t xml:space="preserve">Uptime Institute trouve un break‑even autour de 33% d’usage for qu’un cluster dédié coste moins cher par unité que le cloud, on leur hypothèse de prix.</w:t>
      </w:r>
      <w:r>
        <w:rPr>
          <w:rStyle w:val="FootnoteReference"/>
        </w:rPr>
        <w:footnoteReference w:id="174"/>
      </w:r>
    </w:p>
    <w:p>
      <w:pPr>
        <w:pStyle w:val="Compact"/>
        <w:numPr>
          <w:ilvl w:val="0"/>
          <w:numId w:val="1026"/>
        </w:numPr>
      </w:pPr>
      <w:r>
        <w:t xml:space="preserve">D’autres analyses pratiques indiquent que for des loads très fortes (ex. milliards de tokens/mois), le break‑even can être atteint en quelques mois seulement.</w:t>
      </w:r>
      <w:r>
        <w:rPr>
          <w:rStyle w:val="FootnoteReference"/>
        </w:rPr>
        <w:footnoteReference w:id="175"/>
      </w:r>
      <w:r>
        <w:rPr>
          <w:rStyle w:val="FootnoteReference"/>
        </w:rPr>
        <w:footnoteReference w:id="176"/>
      </w:r>
    </w:p>
    <w:bookmarkEnd w:id="177"/>
    <w:bookmarkStart w:id="193" w:name="comment-lutiliser-concrètement"/>
    <w:p>
      <w:pPr>
        <w:pStyle w:val="Heading5"/>
      </w:pPr>
      <w:r>
        <w:t xml:space="preserve">5. Comment l’utiliser concrètement</w:t>
      </w:r>
    </w:p>
    <w:p>
      <w:pPr>
        <w:pStyle w:val="Compact"/>
        <w:numPr>
          <w:ilvl w:val="0"/>
          <w:numId w:val="1027"/>
        </w:numPr>
      </w:pPr>
      <w:r>
        <w:t xml:space="preserve">Évalue ton TCO annuel on‑prem aussi précisément que possible (voir ton modèle précédent).</w:t>
      </w:r>
      <w:r>
        <w:rPr>
          <w:rStyle w:val="FootnoteReference"/>
        </w:rPr>
        <w:footnoteReference w:id="178"/>
      </w:r>
      <w:r>
        <w:rPr>
          <w:rStyle w:val="FootnoteReference"/>
        </w:rPr>
        <w:footnoteReference w:id="179"/>
      </w:r>
    </w:p>
    <w:p>
      <w:pPr>
        <w:pStyle w:val="Compact"/>
        <w:numPr>
          <w:ilvl w:val="0"/>
          <w:numId w:val="1027"/>
        </w:numPr>
      </w:pPr>
      <w:r>
        <w:t xml:space="preserve">Transforme‑le en</w:t>
      </w:r>
      <w:r>
        <w:t xml:space="preserve"> </w:t>
      </w:r>
      <m:oMath>
        <m:sSub>
          <m:e>
            <m:r>
              <m:t>C</m:t>
            </m:r>
          </m:e>
          <m:sub>
            <m:r>
              <m:rPr>
                <m:nor/>
                <m:sty m:val="p"/>
              </m:rPr>
              <m:t>h,onprem</m:t>
            </m:r>
          </m:sub>
        </m:sSub>
      </m:oMath>
      <w:r>
        <w:t xml:space="preserve"> </w:t>
      </w:r>
      <w:r>
        <w:t xml:space="preserve">par GPU.</w:t>
      </w:r>
    </w:p>
    <w:p>
      <w:pPr>
        <w:pStyle w:val="Compact"/>
        <w:numPr>
          <w:ilvl w:val="0"/>
          <w:numId w:val="1027"/>
        </w:numPr>
      </w:pPr>
      <w:r>
        <w:t xml:space="preserve">Compare aux prix GPU/h de 1–2 clouds ciblés (</w:t>
      </w:r>
      <m:oMath>
        <m:sSub>
          <m:e>
            <m:r>
              <m:t>C</m:t>
            </m:r>
          </m:e>
          <m:sub>
            <m:r>
              <m:rPr>
                <m:nor/>
                <m:sty m:val="p"/>
              </m:rPr>
              <m:t>h,cloud</m:t>
            </m:r>
          </m:sub>
        </m:sSub>
      </m:oMath>
      <w:r>
        <w:t xml:space="preserve">).</w:t>
      </w:r>
      <w:r>
        <w:rPr>
          <w:rStyle w:val="FootnoteReference"/>
        </w:rPr>
        <w:footnoteReference w:id="180"/>
      </w:r>
      <w:r>
        <w:rPr>
          <w:rStyle w:val="FootnoteReference"/>
        </w:rPr>
        <w:footnoteReference w:id="181"/>
      </w:r>
      <w:r>
        <w:rPr>
          <w:rStyle w:val="FootnoteReference"/>
        </w:rPr>
        <w:footnoteReference w:id="182"/>
      </w:r>
    </w:p>
    <w:p>
      <w:pPr>
        <w:pStyle w:val="Compact"/>
        <w:numPr>
          <w:ilvl w:val="0"/>
          <w:numId w:val="1027"/>
        </w:numPr>
      </w:pPr>
      <w:r>
        <w:t xml:space="preserve">Calcule</w:t>
      </w:r>
      <w:r>
        <w:t xml:space="preserve"> </w:t>
      </w:r>
      <m:oMath>
        <m:sSub>
          <m:e>
            <m:r>
              <m:t>U</m:t>
            </m:r>
          </m:e>
          <m:sub>
            <m:r>
              <m:rPr>
                <m:nor/>
                <m:sty m:val="p"/>
              </m:rPr>
              <m:t>BE</m:t>
            </m:r>
          </m:sub>
        </m:sSub>
      </m:oMath>
      <w:r>
        <w:t xml:space="preserve"> </w:t>
      </w:r>
      <w:r>
        <w:t xml:space="preserve">and confronte‑le à ta capacité réelle à “remplir” le cluster (pipeline MLOps, multi‑projets, horaires).</w:t>
      </w:r>
    </w:p>
    <w:p>
      <w:pPr>
        <w:pStyle w:val="FirstParagraph"/>
      </w:pPr>
      <w:r>
        <w:t xml:space="preserve">Si tu donnes un exemple concret (ex. CAPEX 200 k€, OPEX annuel 60 k€, 4 GPU, prix cloud cible 3 €/h/GPU), un calcul chiffré pas‑à‑pas du taux d’usage break‑even can être posé.</w:t>
      </w:r>
      <w:r>
        <w:t xml:space="preserve"> </w:t>
      </w:r>
      <w:r>
        <w:rPr>
          <w:rStyle w:val="FootnoteReference"/>
        </w:rPr>
        <w:footnoteReference w:id="183"/>
      </w:r>
      <w:r>
        <w:rPr>
          <w:rStyle w:val="FootnoteReference"/>
        </w:rPr>
        <w:footnoteReference w:id="184"/>
      </w:r>
      <w:r>
        <w:rPr>
          <w:rStyle w:val="FootnoteReference"/>
        </w:rPr>
        <w:footnoteReference w:id="185"/>
      </w:r>
      <w:r>
        <w:rPr>
          <w:rStyle w:val="FootnoteReference"/>
        </w:rPr>
        <w:footnoteReference w:id="186"/>
      </w:r>
      <w:r>
        <w:rPr>
          <w:rStyle w:val="FootnoteReference"/>
        </w:rPr>
        <w:footnoteReference w:id="187"/>
      </w:r>
      <w:r>
        <w:rPr>
          <w:rStyle w:val="FootnoteReference"/>
        </w:rPr>
        <w:footnoteReference w:id="188"/>
      </w:r>
      <w:r>
        <w:rPr>
          <w:rStyle w:val="FootnoteReference"/>
        </w:rPr>
        <w:footnoteReference w:id="189"/>
      </w:r>
      <w:r>
        <w:rPr>
          <w:rStyle w:val="FootnoteReference"/>
        </w:rPr>
        <w:footnoteReference w:id="190"/>
      </w:r>
      <w:r>
        <w:rPr>
          <w:rStyle w:val="FootnoteReference"/>
        </w:rPr>
        <w:footnoteReference w:id="191"/>
      </w:r>
      <w:r>
        <w:rPr>
          <w:rStyle w:val="FootnoteReference"/>
        </w:rPr>
        <w:footnoteReference w:id="192"/>
      </w:r>
    </w:p>
    <w:p>
      <w:pPr>
        <w:pStyle w:val="BodyText"/>
      </w:pPr>
      <w:r>
        <w:t xml:space="preserve">⁂</w:t>
      </w:r>
    </w:p>
    <w:bookmarkEnd w:id="193"/>
    <w:bookmarkEnd w:id="194"/>
    <w:bookmarkEnd w:id="195"/>
    <w:bookmarkStart w:id="252" w:name="deployment-cost-criteria-1"/>
    <w:p>
      <w:pPr>
        <w:pStyle w:val="Heading3"/>
      </w:pPr>
      <w:r>
        <w:t xml:space="preserve">Deployment Cost Criteria</w:t>
      </w:r>
    </w:p>
    <w:bookmarkStart w:id="251" w:name="X6240db3bb5ab0f4aeb929685bfc7fca9d50b257"/>
    <w:p>
      <w:pPr>
        <w:pStyle w:val="Heading4"/>
      </w:pPr>
      <w:r>
        <w:t xml:space="preserve">Which critères prioriser for choose between poste, server departmental, cloud</w:t>
      </w:r>
    </w:p>
    <w:p>
      <w:pPr>
        <w:pStyle w:val="FirstParagraph"/>
      </w:pPr>
      <w:r>
        <w:t xml:space="preserve">Les critères à prioriser sont, in l’ordre, la sensibilité des data / conformité, les requirements de latency and de connectivité, puis le profil de load and le modèle de costs (CAPEX/OPEX).</w:t>
      </w:r>
      <w:r>
        <w:rPr>
          <w:rStyle w:val="FootnoteReference"/>
        </w:rPr>
        <w:footnoteReference w:id="196"/>
      </w:r>
      <w:r>
        <w:rPr>
          <w:rStyle w:val="FootnoteReference"/>
        </w:rPr>
        <w:footnoteReference w:id="197"/>
      </w:r>
      <w:r>
        <w:rPr>
          <w:rStyle w:val="FootnoteReference"/>
        </w:rPr>
        <w:footnoteReference w:id="198"/>
      </w:r>
    </w:p>
    <w:bookmarkStart w:id="204" w:name="sensibilité-des-data-and-conformité"/>
    <w:p>
      <w:pPr>
        <w:pStyle w:val="Heading5"/>
      </w:pPr>
      <w:r>
        <w:t xml:space="preserve">1. Sensibilité des data and conformité</w:t>
      </w:r>
    </w:p>
    <w:p>
      <w:pPr>
        <w:pStyle w:val="Compact"/>
        <w:numPr>
          <w:ilvl w:val="0"/>
          <w:numId w:val="1028"/>
        </w:numPr>
      </w:pPr>
      <w:r>
        <w:t xml:space="preserve">Data très sensitives or fortement réglementées (santé, finance, défense, secrets industriels) poussent vers poste or server on‑prem, où l’organisation garde le control on la localisation and l’accès.</w:t>
      </w:r>
      <w:r>
        <w:rPr>
          <w:rStyle w:val="FootnoteReference"/>
        </w:rPr>
        <w:footnoteReference w:id="199"/>
      </w:r>
      <w:r>
        <w:rPr>
          <w:rStyle w:val="FootnoteReference"/>
        </w:rPr>
        <w:footnoteReference w:id="200"/>
      </w:r>
      <w:r>
        <w:rPr>
          <w:rStyle w:val="FootnoteReference"/>
        </w:rPr>
        <w:footnoteReference w:id="201"/>
      </w:r>
    </w:p>
    <w:p>
      <w:pPr>
        <w:pStyle w:val="Compact"/>
        <w:numPr>
          <w:ilvl w:val="0"/>
          <w:numId w:val="1028"/>
        </w:numPr>
      </w:pPr>
      <w:r>
        <w:t xml:space="preserve">Data peu sensitives or déjà externalisées (logs anonymisés, contenus publics) can être traitées en cloud without risque majeur, surtout with des régions conformes and des contrats adaptés.</w:t>
      </w:r>
      <w:r>
        <w:rPr>
          <w:rStyle w:val="FootnoteReference"/>
        </w:rPr>
        <w:footnoteReference w:id="202"/>
      </w:r>
      <w:r>
        <w:rPr>
          <w:rStyle w:val="FootnoteReference"/>
        </w:rPr>
        <w:footnoteReference w:id="203"/>
      </w:r>
    </w:p>
    <w:bookmarkEnd w:id="204"/>
    <w:bookmarkStart w:id="210" w:name="latency-temps-réel-and-connectivité"/>
    <w:p>
      <w:pPr>
        <w:pStyle w:val="Heading5"/>
      </w:pPr>
      <w:r>
        <w:t xml:space="preserve">2. Latency, temps réel and connectivité</w:t>
      </w:r>
    </w:p>
    <w:p>
      <w:pPr>
        <w:pStyle w:val="Compact"/>
        <w:numPr>
          <w:ilvl w:val="0"/>
          <w:numId w:val="1029"/>
        </w:numPr>
      </w:pPr>
      <w:r>
        <w:t xml:space="preserve">Need de temps réel strict or de fonctionnement en mode déconnecté (ateliers, terrain, agences mal connectées) : priorité au workstation or au server departmental (edge/on‑prem).</w:t>
      </w:r>
      <w:r>
        <w:rPr>
          <w:rStyle w:val="FootnoteReference"/>
        </w:rPr>
        <w:footnoteReference w:id="205"/>
      </w:r>
      <w:r>
        <w:rPr>
          <w:rStyle w:val="FootnoteReference"/>
        </w:rPr>
        <w:footnoteReference w:id="206"/>
      </w:r>
      <w:r>
        <w:rPr>
          <w:rStyle w:val="FootnoteReference"/>
        </w:rPr>
        <w:footnoteReference w:id="207"/>
      </w:r>
    </w:p>
    <w:p>
      <w:pPr>
        <w:pStyle w:val="Compact"/>
        <w:numPr>
          <w:ilvl w:val="0"/>
          <w:numId w:val="1029"/>
        </w:numPr>
      </w:pPr>
      <w:r>
        <w:t xml:space="preserve">Cas où la latency tolère un aller‑retour network and où la connectivité is bonne and stable : cloud adapté, surtout for workloads lourds or distribué globalement.</w:t>
      </w:r>
      <w:r>
        <w:rPr>
          <w:rStyle w:val="FootnoteReference"/>
        </w:rPr>
        <w:footnoteReference w:id="208"/>
      </w:r>
      <w:r>
        <w:rPr>
          <w:rStyle w:val="FootnoteReference"/>
        </w:rPr>
        <w:footnoteReference w:id="209"/>
      </w:r>
    </w:p>
    <w:bookmarkEnd w:id="210"/>
    <w:bookmarkStart w:id="217" w:name="profil-de-load-and-scalabilité"/>
    <w:p>
      <w:pPr>
        <w:pStyle w:val="Heading5"/>
      </w:pPr>
      <w:r>
        <w:t xml:space="preserve">3. Profil de load and scalabilité</w:t>
      </w:r>
    </w:p>
    <w:p>
      <w:pPr>
        <w:pStyle w:val="Compact"/>
        <w:numPr>
          <w:ilvl w:val="0"/>
          <w:numId w:val="1030"/>
        </w:numPr>
      </w:pPr>
      <w:r>
        <w:t xml:space="preserve">Load stable and prévisible, with usage intensif de l’IA (inference continue, nombreux appels) : avantage à l’on‑prem (server departmental or DC) en cost par requête on le moyen/long terme.</w:t>
      </w:r>
      <w:r>
        <w:rPr>
          <w:rStyle w:val="FootnoteReference"/>
        </w:rPr>
        <w:footnoteReference w:id="211"/>
      </w:r>
      <w:r>
        <w:rPr>
          <w:rStyle w:val="FootnoteReference"/>
        </w:rPr>
        <w:footnoteReference w:id="212"/>
      </w:r>
      <w:r>
        <w:rPr>
          <w:rStyle w:val="FootnoteReference"/>
        </w:rPr>
        <w:footnoteReference w:id="213"/>
      </w:r>
    </w:p>
    <w:p>
      <w:pPr>
        <w:pStyle w:val="Compact"/>
        <w:numPr>
          <w:ilvl w:val="0"/>
          <w:numId w:val="1030"/>
        </w:numPr>
      </w:pPr>
      <w:r>
        <w:t xml:space="preserve">Load très variable, expérimentations fréquentes, need de monter/descendre vite : cloud prioritaire for bénéficier de l’élasticité and du time‑to‑market.</w:t>
      </w:r>
      <w:r>
        <w:rPr>
          <w:rStyle w:val="FootnoteReference"/>
        </w:rPr>
        <w:footnoteReference w:id="214"/>
      </w:r>
      <w:r>
        <w:rPr>
          <w:rStyle w:val="FootnoteReference"/>
        </w:rPr>
        <w:footnoteReference w:id="215"/>
      </w:r>
      <w:r>
        <w:rPr>
          <w:rStyle w:val="FootnoteReference"/>
        </w:rPr>
        <w:footnoteReference w:id="216"/>
      </w:r>
    </w:p>
    <w:bookmarkEnd w:id="217"/>
    <w:bookmarkStart w:id="224" w:name="Xef4bc7af12d52637a6a8aac561682ebdad424eb"/>
    <w:p>
      <w:pPr>
        <w:pStyle w:val="Heading5"/>
      </w:pPr>
      <w:r>
        <w:t xml:space="preserve">4. Modèle économique and ressources internals</w:t>
      </w:r>
    </w:p>
    <w:p>
      <w:pPr>
        <w:pStyle w:val="Compact"/>
        <w:numPr>
          <w:ilvl w:val="0"/>
          <w:numId w:val="1031"/>
        </w:numPr>
      </w:pPr>
      <w:r>
        <w:t xml:space="preserve">Capacité à investir en CAPEX and à gérer une plateforme (équipe infra/MLOps) : on‑prem/server departmental devient intéressant en TCO à volume suffisant.</w:t>
      </w:r>
      <w:r>
        <w:rPr>
          <w:rStyle w:val="FootnoteReference"/>
        </w:rPr>
        <w:footnoteReference w:id="218"/>
      </w:r>
      <w:r>
        <w:rPr>
          <w:rStyle w:val="FootnoteReference"/>
        </w:rPr>
        <w:footnoteReference w:id="219"/>
      </w:r>
      <w:r>
        <w:rPr>
          <w:rStyle w:val="FootnoteReference"/>
        </w:rPr>
        <w:footnoteReference w:id="220"/>
      </w:r>
    </w:p>
    <w:p>
      <w:pPr>
        <w:pStyle w:val="Compact"/>
        <w:numPr>
          <w:ilvl w:val="0"/>
          <w:numId w:val="1031"/>
        </w:numPr>
      </w:pPr>
      <w:r>
        <w:t xml:space="preserve">Si l’on veut maximiser OPEX, limiter l’admin infra and démarrer vite, le cloud (IaaS or API) is à privilégier, éventuellement complété par un peu d’edge for les cas sensitives.</w:t>
      </w:r>
      <w:r>
        <w:rPr>
          <w:rStyle w:val="FootnoteReference"/>
        </w:rPr>
        <w:footnoteReference w:id="221"/>
      </w:r>
      <w:r>
        <w:rPr>
          <w:rStyle w:val="FootnoteReference"/>
        </w:rPr>
        <w:footnoteReference w:id="222"/>
      </w:r>
      <w:r>
        <w:rPr>
          <w:rStyle w:val="FootnoteReference"/>
        </w:rPr>
        <w:footnoteReference w:id="223"/>
      </w:r>
    </w:p>
    <w:bookmarkEnd w:id="224"/>
    <w:bookmarkStart w:id="250" w:name="synthèse-de-décision"/>
    <w:p>
      <w:pPr>
        <w:pStyle w:val="Heading5"/>
      </w:pPr>
      <w:r>
        <w:t xml:space="preserve">5. Synthèse de décision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Critère prioritaire</w:t>
            </w:r>
          </w:p>
        </w:tc>
        <w:tc>
          <w:tcPr/>
          <w:p>
            <w:pPr>
              <w:pStyle w:val="Compact"/>
              <w:jc w:val="left"/>
            </w:pPr>
            <w:r>
              <w:t xml:space="preserve">Workstation</w:t>
            </w:r>
          </w:p>
        </w:tc>
        <w:tc>
          <w:tcPr/>
          <w:p>
            <w:pPr>
              <w:pStyle w:val="Compact"/>
              <w:jc w:val="left"/>
            </w:pPr>
            <w:r>
              <w:t xml:space="preserve">Server departmental on‑prem</w:t>
            </w:r>
          </w:p>
        </w:tc>
        <w:tc>
          <w:tcPr/>
          <w:p>
            <w:pPr>
              <w:pStyle w:val="Compact"/>
              <w:jc w:val="left"/>
            </w:pPr>
            <w:r>
              <w:t xml:space="preserve">Cloud public / managé</w:t>
            </w:r>
          </w:p>
        </w:tc>
      </w:tr>
      <w:tr>
        <w:tc>
          <w:tcPr/>
          <w:p>
            <w:pPr>
              <w:pStyle w:val="Compact"/>
              <w:jc w:val="left"/>
            </w:pPr>
            <w:r>
              <w:t xml:space="preserve">Data très sensitives</w:t>
            </w:r>
          </w:p>
        </w:tc>
        <w:tc>
          <w:tcPr/>
          <w:p>
            <w:pPr>
              <w:pStyle w:val="Compact"/>
              <w:jc w:val="left"/>
            </w:pPr>
            <w:r>
              <w:t xml:space="preserve">Oui (usage individuel).</w:t>
            </w:r>
            <w:r>
              <w:t xml:space="preserve"> </w:t>
            </w:r>
            <w:r>
              <w:rPr>
                <w:rStyle w:val="FootnoteReference"/>
              </w:rPr>
              <w:footnoteReference w:id="225"/>
            </w:r>
          </w:p>
        </w:tc>
        <w:tc>
          <w:tcPr/>
          <w:p>
            <w:pPr>
              <w:pStyle w:val="Compact"/>
              <w:jc w:val="left"/>
            </w:pPr>
            <w:r>
              <w:t xml:space="preserve">Oui (mutualisé, périmètre maîtrisé).</w:t>
            </w:r>
            <w:r>
              <w:t xml:space="preserve"> </w:t>
            </w:r>
            <w:r>
              <w:rPr>
                <w:rStyle w:val="FootnoteReference"/>
              </w:rPr>
              <w:footnoteReference w:id="226"/>
            </w:r>
          </w:p>
        </w:tc>
        <w:tc>
          <w:tcPr/>
          <w:p>
            <w:pPr>
              <w:pStyle w:val="Compact"/>
              <w:jc w:val="left"/>
            </w:pPr>
            <w:r>
              <w:t xml:space="preserve">À éviter or à limiter/anonymiser.</w:t>
            </w:r>
            <w:r>
              <w:t xml:space="preserve"> </w:t>
            </w:r>
            <w:r>
              <w:rPr>
                <w:rStyle w:val="FootnoteReference"/>
              </w:rPr>
              <w:footnoteReference w:id="227"/>
            </w:r>
          </w:p>
        </w:tc>
      </w:tr>
      <w:tr>
        <w:tc>
          <w:tcPr/>
          <w:p>
            <w:pPr>
              <w:pStyle w:val="Compact"/>
              <w:jc w:val="left"/>
            </w:pPr>
            <w:r>
              <w:t xml:space="preserve">Latency temps réel / offline</w:t>
            </w:r>
          </w:p>
        </w:tc>
        <w:tc>
          <w:tcPr/>
          <w:p>
            <w:pPr>
              <w:pStyle w:val="Compact"/>
              <w:jc w:val="left"/>
            </w:pPr>
            <w:r>
              <w:t xml:space="preserve">Oui, idéal.</w:t>
            </w:r>
            <w:r>
              <w:t xml:space="preserve"> </w:t>
            </w:r>
            <w:r>
              <w:rPr>
                <w:rStyle w:val="FootnoteReference"/>
              </w:rPr>
              <w:footnoteReference w:id="228"/>
            </w:r>
            <w:r>
              <w:rPr>
                <w:rStyle w:val="FootnoteReference"/>
              </w:rPr>
              <w:footnoteReference w:id="229"/>
            </w:r>
          </w:p>
        </w:tc>
        <w:tc>
          <w:tcPr/>
          <w:p>
            <w:pPr>
              <w:pStyle w:val="Compact"/>
              <w:jc w:val="left"/>
            </w:pPr>
            <w:r>
              <w:t xml:space="preserve">Oui en local.</w:t>
            </w:r>
            <w:r>
              <w:t xml:space="preserve"> </w:t>
            </w:r>
            <w:r>
              <w:rPr>
                <w:rStyle w:val="FootnoteReference"/>
              </w:rPr>
              <w:footnoteReference w:id="230"/>
            </w:r>
          </w:p>
        </w:tc>
        <w:tc>
          <w:tcPr/>
          <w:p>
            <w:pPr>
              <w:pStyle w:val="Compact"/>
              <w:jc w:val="left"/>
            </w:pPr>
            <w:r>
              <w:t xml:space="preserve">Non prioritaire.</w:t>
            </w:r>
            <w:r>
              <w:t xml:space="preserve"> </w:t>
            </w:r>
            <w:r>
              <w:rPr>
                <w:rStyle w:val="FootnoteReference"/>
              </w:rPr>
              <w:footnoteReference w:id="231"/>
            </w:r>
            <w:r>
              <w:rPr>
                <w:rStyle w:val="FootnoteReference"/>
              </w:rPr>
              <w:footnoteReference w:id="232"/>
            </w:r>
          </w:p>
        </w:tc>
      </w:tr>
      <w:tr>
        <w:tc>
          <w:tcPr/>
          <w:p>
            <w:pPr>
              <w:pStyle w:val="Compact"/>
              <w:jc w:val="left"/>
            </w:pPr>
            <w:r>
              <w:t xml:space="preserve">Load stable and massive</w:t>
            </w:r>
          </w:p>
        </w:tc>
        <w:tc>
          <w:tcPr/>
          <w:p>
            <w:pPr>
              <w:pStyle w:val="Compact"/>
              <w:jc w:val="left"/>
            </w:pPr>
            <w:r>
              <w:t xml:space="preserve">Limité (monoutil).</w:t>
            </w:r>
            <w:r>
              <w:t xml:space="preserve"> </w:t>
            </w:r>
            <w:r>
              <w:rPr>
                <w:rStyle w:val="FootnoteReference"/>
              </w:rPr>
              <w:footnoteReference w:id="233"/>
            </w:r>
          </w:p>
        </w:tc>
        <w:tc>
          <w:tcPr/>
          <w:p>
            <w:pPr>
              <w:pStyle w:val="Compact"/>
              <w:jc w:val="left"/>
            </w:pPr>
            <w:r>
              <w:t xml:space="preserve">Oui, bon cost unitaire.</w:t>
            </w:r>
            <w:r>
              <w:t xml:space="preserve"> </w:t>
            </w:r>
            <w:r>
              <w:rPr>
                <w:rStyle w:val="FootnoteReference"/>
              </w:rPr>
              <w:footnoteReference w:id="234"/>
            </w:r>
            <w:r>
              <w:rPr>
                <w:rStyle w:val="FootnoteReference"/>
              </w:rPr>
              <w:footnoteReference w:id="235"/>
            </w:r>
          </w:p>
        </w:tc>
        <w:tc>
          <w:tcPr/>
          <w:p>
            <w:pPr>
              <w:pStyle w:val="Compact"/>
              <w:jc w:val="left"/>
            </w:pPr>
            <w:r>
              <w:t xml:space="preserve">Possible but plus cher à long terme.</w:t>
            </w:r>
            <w:r>
              <w:t xml:space="preserve"> </w:t>
            </w:r>
            <w:r>
              <w:rPr>
                <w:rStyle w:val="FootnoteReference"/>
              </w:rPr>
              <w:footnoteReference w:id="236"/>
            </w:r>
          </w:p>
        </w:tc>
      </w:tr>
      <w:tr>
        <w:tc>
          <w:tcPr/>
          <w:p>
            <w:pPr>
              <w:pStyle w:val="Compact"/>
              <w:jc w:val="left"/>
            </w:pPr>
            <w:r>
              <w:t xml:space="preserve">Load très variable</w:t>
            </w:r>
          </w:p>
        </w:tc>
        <w:tc>
          <w:tcPr/>
          <w:p>
            <w:pPr>
              <w:pStyle w:val="Compact"/>
              <w:jc w:val="left"/>
            </w:pPr>
            <w:r>
              <w:t xml:space="preserve">Non optimal.</w:t>
            </w:r>
            <w:r>
              <w:t xml:space="preserve"> </w:t>
            </w:r>
            <w:r>
              <w:rPr>
                <w:rStyle w:val="FootnoteReference"/>
              </w:rPr>
              <w:footnoteReference w:id="237"/>
            </w:r>
          </w:p>
        </w:tc>
        <w:tc>
          <w:tcPr/>
          <w:p>
            <w:pPr>
              <w:pStyle w:val="Compact"/>
              <w:jc w:val="left"/>
            </w:pPr>
            <w:r>
              <w:t xml:space="preserve">Moins adapté.</w:t>
            </w:r>
            <w:r>
              <w:t xml:space="preserve"> </w:t>
            </w:r>
            <w:r>
              <w:rPr>
                <w:rStyle w:val="FootnoteReference"/>
              </w:rPr>
              <w:footnoteReference w:id="238"/>
            </w:r>
          </w:p>
        </w:tc>
        <w:tc>
          <w:tcPr/>
          <w:p>
            <w:pPr>
              <w:pStyle w:val="Compact"/>
              <w:jc w:val="left"/>
            </w:pPr>
            <w:r>
              <w:t xml:space="preserve">Oui, élasticité and rapidité.</w:t>
            </w:r>
            <w:r>
              <w:t xml:space="preserve"> </w:t>
            </w:r>
            <w:r>
              <w:rPr>
                <w:rStyle w:val="FootnoteReference"/>
              </w:rPr>
              <w:footnoteReference w:id="239"/>
            </w:r>
            <w:r>
              <w:rPr>
                <w:rStyle w:val="FootnoteReference"/>
              </w:rPr>
              <w:footnoteReference w:id="240"/>
            </w:r>
          </w:p>
        </w:tc>
      </w:tr>
      <w:tr>
        <w:tc>
          <w:tcPr/>
          <w:p>
            <w:pPr>
              <w:pStyle w:val="Compact"/>
              <w:jc w:val="left"/>
            </w:pPr>
            <w:r>
              <w:t xml:space="preserve">Peu de ressources infra</w:t>
            </w:r>
          </w:p>
        </w:tc>
        <w:tc>
          <w:tcPr/>
          <w:p>
            <w:pPr>
              <w:pStyle w:val="Compact"/>
              <w:jc w:val="left"/>
            </w:pPr>
            <w:r>
              <w:t xml:space="preserve">Simple but peu industrialisable.</w:t>
            </w:r>
            <w:r>
              <w:t xml:space="preserve"> </w:t>
            </w:r>
            <w:r>
              <w:rPr>
                <w:rStyle w:val="FootnoteReference"/>
              </w:rPr>
              <w:footnoteReference w:id="241"/>
            </w:r>
          </w:p>
        </w:tc>
        <w:tc>
          <w:tcPr/>
          <w:p>
            <w:pPr>
              <w:pStyle w:val="Compact"/>
              <w:jc w:val="left"/>
            </w:pPr>
            <w:r>
              <w:t xml:space="preserve">Demande une vraie équipe.</w:t>
            </w:r>
            <w:r>
              <w:t xml:space="preserve"> </w:t>
            </w:r>
            <w:r>
              <w:rPr>
                <w:rStyle w:val="FootnoteReference"/>
              </w:rPr>
              <w:footnoteReference w:id="242"/>
            </w:r>
          </w:p>
        </w:tc>
        <w:tc>
          <w:tcPr/>
          <w:p>
            <w:pPr>
              <w:pStyle w:val="Compact"/>
              <w:jc w:val="left"/>
            </w:pPr>
            <w:r>
              <w:t xml:space="preserve">Cloud/API à privilégier.</w:t>
            </w:r>
            <w:r>
              <w:t xml:space="preserve"> </w:t>
            </w:r>
            <w:r>
              <w:rPr>
                <w:rStyle w:val="FootnoteReference"/>
              </w:rPr>
              <w:footnoteReference w:id="243"/>
            </w:r>
            <w:r>
              <w:rPr>
                <w:rStyle w:val="FootnoteReference"/>
              </w:rPr>
              <w:footnoteReference w:id="244"/>
            </w:r>
          </w:p>
        </w:tc>
      </w:tr>
    </w:tbl>
    <w:p>
      <w:pPr>
        <w:pStyle w:val="BodyText"/>
      </w:pPr>
      <w:r>
        <w:t xml:space="preserve">En pratique, for des workloads sensitives, un mix is often optimal : poste/server for les traitements critiques on data confidentialles, cloud for training, explorations and workloads moins sensitives.</w:t>
      </w:r>
      <w:r>
        <w:rPr>
          <w:rStyle w:val="FootnoteReference"/>
        </w:rPr>
        <w:footnoteReference w:id="245"/>
      </w:r>
      <w:r>
        <w:rPr>
          <w:rStyle w:val="FootnoteReference"/>
        </w:rPr>
        <w:footnoteReference w:id="246"/>
      </w:r>
      <w:r>
        <w:t xml:space="preserve"> </w:t>
      </w:r>
      <w:r>
        <w:rPr>
          <w:rStyle w:val="FootnoteReference"/>
        </w:rPr>
        <w:footnoteReference w:id="247"/>
      </w:r>
      <w:r>
        <w:rPr>
          <w:rStyle w:val="FootnoteReference"/>
        </w:rPr>
        <w:footnoteReference w:id="248"/>
      </w:r>
      <w:r>
        <w:rPr>
          <w:rStyle w:val="FootnoteReference"/>
        </w:rPr>
        <w:footnoteReference w:id="249"/>
      </w:r>
    </w:p>
    <w:p>
      <w:pPr>
        <w:pStyle w:val="BodyText"/>
      </w:pPr>
      <w:r>
        <w:t xml:space="preserve">⁂</w:t>
      </w:r>
    </w:p>
    <w:bookmarkEnd w:id="250"/>
    <w:bookmarkEnd w:id="251"/>
    <w:bookmarkEnd w:id="252"/>
    <w:bookmarkEnd w:id="2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https://www.pluralsight.com/resources/blog/ai-and-data/ai-on-premises-vs-in-cloud</w:t>
      </w:r>
    </w:p>
  </w:footnote>
  <w:footnote w:id="22">
    <w:p>
      <w:pPr>
        <w:pStyle w:val="FootnoteText"/>
      </w:pPr>
      <w:r>
        <w:rPr>
          <w:rStyle w:val="FootnoteReference"/>
        </w:rPr>
        <w:footnoteRef/>
      </w:r>
      <w:r>
        <w:t xml:space="preserve"> </w:t>
      </w:r>
      <w:r>
        <w:t xml:space="preserve">https://scalevise.com/resources/on-premises-ai-vs-cloud-ai-vs-ai-tools-what-should-you-choose/</w:t>
      </w:r>
    </w:p>
  </w:footnote>
  <w:footnote w:id="23">
    <w:p>
      <w:pPr>
        <w:pStyle w:val="FootnoteText"/>
      </w:pPr>
      <w:r>
        <w:rPr>
          <w:rStyle w:val="FootnoteReference"/>
        </w:rPr>
        <w:footnoteRef/>
      </w:r>
      <w:r>
        <w:t xml:space="preserve"> </w:t>
      </w:r>
      <w:r>
        <w:t xml:space="preserve">https://www.coursera.org/articles/edge-ai-vs-cloud-ai</w:t>
      </w:r>
    </w:p>
  </w:footnote>
  <w:footnote w:id="24">
    <w:p>
      <w:pPr>
        <w:pStyle w:val="FootnoteText"/>
      </w:pPr>
      <w:r>
        <w:rPr>
          <w:rStyle w:val="FootnoteReference"/>
        </w:rPr>
        <w:footnoteRef/>
      </w:r>
      <w:r>
        <w:t xml:space="preserve"> </w:t>
      </w:r>
      <w:r>
        <w:t xml:space="preserve">https://www.pluralsight.com/resources/blog/ai-and-data/ai-on-premises-vs-in-cloud</w:t>
      </w:r>
    </w:p>
  </w:footnote>
  <w:footnote w:id="25">
    <w:p>
      <w:pPr>
        <w:pStyle w:val="FootnoteText"/>
      </w:pPr>
      <w:r>
        <w:rPr>
          <w:rStyle w:val="FootnoteReference"/>
        </w:rPr>
        <w:footnoteRef/>
      </w:r>
      <w:r>
        <w:t xml:space="preserve"> </w:t>
      </w:r>
      <w:r>
        <w:t xml:space="preserve">https://scalevise.com/resources/on-premises-ai-vs-cloud-ai-vs-ai-tools-what-should-you-choose/</w:t>
      </w:r>
    </w:p>
  </w:footnote>
  <w:footnote w:id="26">
    <w:p>
      <w:pPr>
        <w:pStyle w:val="FootnoteText"/>
      </w:pPr>
      <w:r>
        <w:rPr>
          <w:rStyle w:val="FootnoteReference"/>
        </w:rPr>
        <w:footnoteRef/>
      </w:r>
      <w:r>
        <w:t xml:space="preserve"> </w:t>
      </w:r>
      <w:r>
        <w:t xml:space="preserve">https://www.quinnox.com/blogs/on-premise-ai-vs-cloud-ai/</w:t>
      </w:r>
    </w:p>
  </w:footnote>
  <w:footnote w:id="32">
    <w:p>
      <w:pPr>
        <w:pStyle w:val="FootnoteText"/>
      </w:pPr>
      <w:r>
        <w:rPr>
          <w:rStyle w:val="FootnoteReference"/>
        </w:rPr>
        <w:footnoteRef/>
      </w:r>
      <w:r>
        <w:t xml:space="preserve"> </w:t>
      </w:r>
      <w:r>
        <w:t xml:space="preserve">https://www.ascentt.com/blogs/cloud-vs-on-prem-ai-deployment-which-model-is-right-for-your-enterprise/</w:t>
      </w:r>
    </w:p>
  </w:footnote>
  <w:footnote w:id="33">
    <w:p>
      <w:pPr>
        <w:pStyle w:val="FootnoteText"/>
      </w:pPr>
      <w:r>
        <w:rPr>
          <w:rStyle w:val="FootnoteReference"/>
        </w:rPr>
        <w:footnoteRef/>
      </w:r>
      <w:r>
        <w:t xml:space="preserve"> </w:t>
      </w:r>
      <w:r>
        <w:t xml:space="preserve">https://www.pluralsight.com/resources/blog/ai-and-data/ai-on-premises-vs-in-cloud</w:t>
      </w:r>
    </w:p>
  </w:footnote>
  <w:footnote w:id="34">
    <w:p>
      <w:pPr>
        <w:pStyle w:val="FootnoteText"/>
      </w:pPr>
      <w:r>
        <w:rPr>
          <w:rStyle w:val="FootnoteReference"/>
        </w:rPr>
        <w:footnoteRef/>
      </w:r>
      <w:r>
        <w:t xml:space="preserve"> </w:t>
      </w:r>
      <w:r>
        <w:t xml:space="preserve">https://aiello.ai/blog/cloud-based-ai-vs-on-premise-ai-which-is-better</w:t>
      </w:r>
    </w:p>
  </w:footnote>
  <w:footnote w:id="35">
    <w:p>
      <w:pPr>
        <w:pStyle w:val="FootnoteText"/>
      </w:pPr>
      <w:r>
        <w:rPr>
          <w:rStyle w:val="FootnoteReference"/>
        </w:rPr>
        <w:footnoteRef/>
      </w:r>
      <w:r>
        <w:t xml:space="preserve"> </w:t>
      </w:r>
      <w:r>
        <w:t xml:space="preserve">https://www.ascentt.com/blogs/cloud-vs-on-prem-ai-deployment-which-model-is-right-for-your-enterprise/</w:t>
      </w:r>
    </w:p>
  </w:footnote>
  <w:footnote w:id="36">
    <w:p>
      <w:pPr>
        <w:pStyle w:val="FootnoteText"/>
      </w:pPr>
      <w:r>
        <w:rPr>
          <w:rStyle w:val="FootnoteReference"/>
        </w:rPr>
        <w:footnoteRef/>
      </w:r>
      <w:r>
        <w:t xml:space="preserve"> </w:t>
      </w:r>
      <w:r>
        <w:t xml:space="preserve">https://www.ascentt.com/blogs/cloud-vs-on-prem-ai-deployment-which-model-is-right-for-your-enterprise/</w:t>
      </w:r>
    </w:p>
  </w:footnote>
  <w:footnote w:id="37">
    <w:p>
      <w:pPr>
        <w:pStyle w:val="FootnoteText"/>
      </w:pPr>
      <w:r>
        <w:rPr>
          <w:rStyle w:val="FootnoteReference"/>
        </w:rPr>
        <w:footnoteRef/>
      </w:r>
      <w:r>
        <w:t xml:space="preserve"> </w:t>
      </w:r>
      <w:r>
        <w:t xml:space="preserve">https://aiello.ai/blog/cloud-based-ai-vs-on-premise-ai-which-is-better</w:t>
      </w:r>
    </w:p>
  </w:footnote>
  <w:footnote w:id="39">
    <w:p>
      <w:pPr>
        <w:pStyle w:val="FootnoteText"/>
      </w:pPr>
      <w:r>
        <w:rPr>
          <w:rStyle w:val="FootnoteReference"/>
        </w:rPr>
        <w:footnoteRef/>
      </w:r>
      <w:r>
        <w:t xml:space="preserve"> </w:t>
      </w:r>
      <w:r>
        <w:t xml:space="preserve">https://aigentora.ai/edge-ai-vs-cloud-ai-which-one-is-right-for-your-business/</w:t>
      </w:r>
    </w:p>
  </w:footnote>
  <w:footnote w:id="40">
    <w:p>
      <w:pPr>
        <w:pStyle w:val="FootnoteText"/>
      </w:pPr>
      <w:r>
        <w:rPr>
          <w:rStyle w:val="FootnoteReference"/>
        </w:rPr>
        <w:footnoteRef/>
      </w:r>
      <w:r>
        <w:t xml:space="preserve"> </w:t>
      </w:r>
      <w:r>
        <w:t xml:space="preserve">https://www.artech-digital.com/blog/edge-ai-vs-cloud-ai-key-differences</w:t>
      </w:r>
    </w:p>
  </w:footnote>
  <w:footnote w:id="41">
    <w:p>
      <w:pPr>
        <w:pStyle w:val="FootnoteText"/>
      </w:pPr>
      <w:r>
        <w:rPr>
          <w:rStyle w:val="FootnoteReference"/>
        </w:rPr>
        <w:footnoteRef/>
      </w:r>
      <w:r>
        <w:t xml:space="preserve"> </w:t>
      </w:r>
      <w:r>
        <w:t xml:space="preserve">https://aiello.ai/blog/cloud-based-ai-vs-on-premise-ai-which-is-better</w:t>
      </w:r>
    </w:p>
  </w:footnote>
  <w:footnote w:id="42">
    <w:p>
      <w:pPr>
        <w:pStyle w:val="FootnoteText"/>
      </w:pPr>
      <w:r>
        <w:rPr>
          <w:rStyle w:val="FootnoteReference"/>
        </w:rPr>
        <w:footnoteRef/>
      </w:r>
      <w:r>
        <w:t xml:space="preserve"> </w:t>
      </w:r>
      <w:r>
        <w:t xml:space="preserve">https://gem-corp.tech/tech-blogs/artificial-intelligence/cloud-computing-role-in-edge-ai/</w:t>
      </w:r>
    </w:p>
  </w:footnote>
  <w:footnote w:id="43">
    <w:p>
      <w:pPr>
        <w:pStyle w:val="FootnoteText"/>
      </w:pPr>
      <w:r>
        <w:rPr>
          <w:rStyle w:val="FootnoteReference"/>
        </w:rPr>
        <w:footnoteRef/>
      </w:r>
      <w:r>
        <w:t xml:space="preserve"> </w:t>
      </w:r>
      <w:r>
        <w:t xml:space="preserve">https://aigentora.ai/edge-ai-vs-cloud-ai-which-one-is-right-for-your-business/</w:t>
      </w:r>
    </w:p>
  </w:footnote>
  <w:footnote w:id="44">
    <w:p>
      <w:pPr>
        <w:pStyle w:val="FootnoteText"/>
      </w:pPr>
      <w:r>
        <w:rPr>
          <w:rStyle w:val="FootnoteReference"/>
        </w:rPr>
        <w:footnoteRef/>
      </w:r>
      <w:r>
        <w:t xml:space="preserve"> </w:t>
      </w:r>
      <w:r>
        <w:t xml:space="preserve">https://www.pluralsight.com/resources/blog/ai-and-data/ai-on-premises-vs-in-cloud</w:t>
      </w:r>
    </w:p>
  </w:footnote>
  <w:footnote w:id="45">
    <w:p>
      <w:pPr>
        <w:pStyle w:val="FootnoteText"/>
      </w:pPr>
      <w:r>
        <w:rPr>
          <w:rStyle w:val="FootnoteReference"/>
        </w:rPr>
        <w:footnoteRef/>
      </w:r>
      <w:r>
        <w:t xml:space="preserve"> </w:t>
      </w:r>
      <w:r>
        <w:t xml:space="preserve">https://www.ibm.com/think/topics/edge-vs-cloud-ai</w:t>
      </w:r>
    </w:p>
  </w:footnote>
  <w:footnote w:id="46">
    <w:p>
      <w:pPr>
        <w:pStyle w:val="FootnoteText"/>
      </w:pPr>
      <w:r>
        <w:rPr>
          <w:rStyle w:val="FootnoteReference"/>
        </w:rPr>
        <w:footnoteRef/>
      </w:r>
      <w:r>
        <w:t xml:space="preserve"> </w:t>
      </w:r>
      <w:r>
        <w:t xml:space="preserve">https://www.infracloud.io/blogs/on-premise-ai-vs-cloud-ai/</w:t>
      </w:r>
    </w:p>
  </w:footnote>
  <w:footnote w:id="47">
    <w:p>
      <w:pPr>
        <w:pStyle w:val="FootnoteText"/>
      </w:pPr>
      <w:r>
        <w:rPr>
          <w:rStyle w:val="FootnoteReference"/>
        </w:rPr>
        <w:footnoteRef/>
      </w:r>
      <w:r>
        <w:t xml:space="preserve"> </w:t>
      </w:r>
      <w:r>
        <w:t xml:space="preserve">https://aigentora.ai/edge-ai-vs-cloud-ai-which-one-is-right-for-your-business/</w:t>
      </w:r>
    </w:p>
  </w:footnote>
  <w:footnote w:id="48">
    <w:p>
      <w:pPr>
        <w:pStyle w:val="FootnoteText"/>
      </w:pPr>
      <w:r>
        <w:rPr>
          <w:rStyle w:val="FootnoteReference"/>
        </w:rPr>
        <w:footnoteRef/>
      </w:r>
      <w:r>
        <w:t xml:space="preserve"> </w:t>
      </w:r>
      <w:r>
        <w:t xml:space="preserve">https://www.ascentt.com/blogs/cloud-vs-on-prem-ai-deployment-which-model-is-right-for-your-enterprise/</w:t>
      </w:r>
    </w:p>
  </w:footnote>
  <w:footnote w:id="49">
    <w:p>
      <w:pPr>
        <w:pStyle w:val="FootnoteText"/>
      </w:pPr>
      <w:r>
        <w:rPr>
          <w:rStyle w:val="FootnoteReference"/>
        </w:rPr>
        <w:footnoteRef/>
      </w:r>
      <w:r>
        <w:t xml:space="preserve"> </w:t>
      </w:r>
      <w:r>
        <w:t xml:space="preserve">https://www.artech-digital.com/blog/edge-ai-vs-cloud-ai-key-differences</w:t>
      </w:r>
    </w:p>
  </w:footnote>
  <w:footnote w:id="50">
    <w:p>
      <w:pPr>
        <w:pStyle w:val="FootnoteText"/>
      </w:pPr>
      <w:r>
        <w:rPr>
          <w:rStyle w:val="FootnoteReference"/>
        </w:rPr>
        <w:footnoteRef/>
      </w:r>
      <w:r>
        <w:t xml:space="preserve"> </w:t>
      </w:r>
      <w:r>
        <w:t xml:space="preserve">https://ai-stack.ai/en/cloud-or-on-premises</w:t>
      </w:r>
    </w:p>
  </w:footnote>
  <w:footnote w:id="51">
    <w:p>
      <w:pPr>
        <w:pStyle w:val="FootnoteText"/>
      </w:pPr>
      <w:r>
        <w:rPr>
          <w:rStyle w:val="FootnoteReference"/>
        </w:rPr>
        <w:footnoteRef/>
      </w:r>
      <w:r>
        <w:t xml:space="preserve"> </w:t>
      </w:r>
      <w:r>
        <w:t xml:space="preserve">https://aigentora.ai/edge-ai-vs-cloud-ai-which-one-is-right-for-your-business/</w:t>
      </w:r>
    </w:p>
  </w:footnote>
  <w:footnote w:id="53">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54">
    <w:p>
      <w:pPr>
        <w:pStyle w:val="FootnoteText"/>
      </w:pPr>
      <w:r>
        <w:rPr>
          <w:rStyle w:val="FootnoteReference"/>
        </w:rPr>
        <w:footnoteRef/>
      </w:r>
      <w:r>
        <w:t xml:space="preserve"> </w:t>
      </w:r>
      <w:r>
        <w:t xml:space="preserve">https://aigentora.ai/edge-ai-vs-cloud-ai-which-one-is-right-for-your-business/</w:t>
      </w:r>
    </w:p>
  </w:footnote>
  <w:footnote w:id="55">
    <w:p>
      <w:pPr>
        <w:pStyle w:val="FootnoteText"/>
      </w:pPr>
      <w:r>
        <w:rPr>
          <w:rStyle w:val="FootnoteReference"/>
        </w:rPr>
        <w:footnoteRef/>
      </w:r>
      <w:r>
        <w:t xml:space="preserve"> </w:t>
      </w:r>
      <w:r>
        <w:t xml:space="preserve">https://gem-corp.tech/tech-blogs/artificial-intelligence/cloud-computing-role-in-edge-ai/</w:t>
      </w:r>
    </w:p>
  </w:footnote>
  <w:footnote w:id="56">
    <w:p>
      <w:pPr>
        <w:pStyle w:val="FootnoteText"/>
      </w:pPr>
      <w:r>
        <w:rPr>
          <w:rStyle w:val="FootnoteReference"/>
        </w:rPr>
        <w:footnoteRef/>
      </w:r>
      <w:r>
        <w:t xml:space="preserve"> </w:t>
      </w:r>
      <w:r>
        <w:t xml:space="preserve">https://tomorrowsoffice.com/blog/cloud-ai-vs-on-prem-ai-what-should-manufacturing-leaders-consider/</w:t>
      </w:r>
    </w:p>
  </w:footnote>
  <w:footnote w:id="57">
    <w:p>
      <w:pPr>
        <w:pStyle w:val="FootnoteText"/>
      </w:pPr>
      <w:r>
        <w:rPr>
          <w:rStyle w:val="FootnoteReference"/>
        </w:rPr>
        <w:footnoteRef/>
      </w:r>
      <w:r>
        <w:t xml:space="preserve"> </w:t>
      </w:r>
      <w:r>
        <w:t xml:space="preserve">https://cyfuture.ai/blog/ai-cloud-vs-on-prem-ai-labs</w:t>
      </w:r>
    </w:p>
  </w:footnote>
  <w:footnote w:id="58">
    <w:p>
      <w:pPr>
        <w:pStyle w:val="FootnoteText"/>
      </w:pPr>
      <w:r>
        <w:rPr>
          <w:rStyle w:val="FootnoteReference"/>
        </w:rPr>
        <w:footnoteRef/>
      </w:r>
      <w:r>
        <w:t xml:space="preserve"> </w:t>
      </w:r>
      <w:r>
        <w:t xml:space="preserve">https://learn.microsoft.com/en-us/windows/ai/cloud-ai</w:t>
      </w:r>
    </w:p>
  </w:footnote>
  <w:footnote w:id="59">
    <w:p>
      <w:pPr>
        <w:pStyle w:val="FootnoteText"/>
      </w:pPr>
      <w:r>
        <w:rPr>
          <w:rStyle w:val="FootnoteReference"/>
        </w:rPr>
        <w:footnoteRef/>
      </w:r>
      <w:r>
        <w:t xml:space="preserve"> </w:t>
      </w:r>
      <w:r>
        <w:t xml:space="preserve">https://gem-corp.tech/tech-blogs/artificial-intelligence/cloud-computing-role-in-edge-ai/</w:t>
      </w:r>
    </w:p>
  </w:footnote>
  <w:footnote w:id="60">
    <w:p>
      <w:pPr>
        <w:pStyle w:val="FootnoteText"/>
      </w:pPr>
      <w:r>
        <w:rPr>
          <w:rStyle w:val="FootnoteReference"/>
        </w:rPr>
        <w:footnoteRef/>
      </w:r>
      <w:r>
        <w:t xml:space="preserve"> </w:t>
      </w:r>
      <w:r>
        <w:t xml:space="preserve">https://www.pluralsight.com/resources/blog/ai-and-data/ai-on-premises-vs-in-cloud</w:t>
      </w:r>
    </w:p>
  </w:footnote>
  <w:footnote w:id="61">
    <w:p>
      <w:pPr>
        <w:pStyle w:val="FootnoteText"/>
      </w:pPr>
      <w:r>
        <w:rPr>
          <w:rStyle w:val="FootnoteReference"/>
        </w:rPr>
        <w:footnoteRef/>
      </w:r>
      <w:r>
        <w:t xml:space="preserve"> </w:t>
      </w:r>
      <w:r>
        <w:t xml:space="preserve">https://cyfuture.ai/blog/ai-cloud-vs-on-prem-ai-labs</w:t>
      </w:r>
    </w:p>
  </w:footnote>
  <w:footnote w:id="62">
    <w:p>
      <w:pPr>
        <w:pStyle w:val="FootnoteText"/>
      </w:pPr>
      <w:r>
        <w:rPr>
          <w:rStyle w:val="FootnoteReference"/>
        </w:rPr>
        <w:footnoteRef/>
      </w:r>
      <w:r>
        <w:t xml:space="preserve"> </w:t>
      </w:r>
      <w:r>
        <w:t xml:space="preserve">https://www.domo.com/learn/article/ai-model-deployment-platforms</w:t>
      </w:r>
    </w:p>
  </w:footnote>
  <w:footnote w:id="63">
    <w:p>
      <w:pPr>
        <w:pStyle w:val="FootnoteText"/>
      </w:pPr>
      <w:r>
        <w:rPr>
          <w:rStyle w:val="FootnoteReference"/>
        </w:rPr>
        <w:footnoteRef/>
      </w:r>
      <w:r>
        <w:t xml:space="preserve"> </w:t>
      </w:r>
      <w:r>
        <w:t xml:space="preserve">https://tomorrowsoffice.com/blog/cloud-ai-vs-on-prem-ai-what-should-manufacturing-leaders-consider/</w:t>
      </w:r>
    </w:p>
  </w:footnote>
  <w:footnote w:id="65">
    <w:p>
      <w:pPr>
        <w:pStyle w:val="FootnoteText"/>
      </w:pPr>
      <w:r>
        <w:rPr>
          <w:rStyle w:val="FootnoteReference"/>
        </w:rPr>
        <w:footnoteRef/>
      </w:r>
      <w:r>
        <w:t xml:space="preserve"> </w:t>
      </w:r>
      <w:r>
        <w:t xml:space="preserve">https://www.pluralsight.com/resources/blog/ai-and-data/ai-on-premises-vs-in-cloud</w:t>
      </w:r>
    </w:p>
  </w:footnote>
  <w:footnote w:id="66">
    <w:p>
      <w:pPr>
        <w:pStyle w:val="FootnoteText"/>
      </w:pPr>
      <w:r>
        <w:rPr>
          <w:rStyle w:val="FootnoteReference"/>
        </w:rPr>
        <w:footnoteRef/>
      </w:r>
      <w:r>
        <w:t xml:space="preserve"> </w:t>
      </w:r>
      <w:r>
        <w:t xml:space="preserve">https://www.coursera.org/articles/edge-ai-vs-cloud-ai</w:t>
      </w:r>
    </w:p>
  </w:footnote>
  <w:footnote w:id="67">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68">
    <w:p>
      <w:pPr>
        <w:pStyle w:val="FootnoteText"/>
      </w:pPr>
      <w:r>
        <w:rPr>
          <w:rStyle w:val="FootnoteReference"/>
        </w:rPr>
        <w:footnoteRef/>
      </w:r>
      <w:r>
        <w:t xml:space="preserve"> </w:t>
      </w:r>
      <w:r>
        <w:t xml:space="preserve">https://gem-corp.tech/tech-blogs/artificial-intelligence/cloud-computing-role-in-edge-ai/</w:t>
      </w:r>
    </w:p>
  </w:footnote>
  <w:footnote w:id="69">
    <w:p>
      <w:pPr>
        <w:pStyle w:val="FootnoteText"/>
      </w:pPr>
      <w:r>
        <w:rPr>
          <w:rStyle w:val="FootnoteReference"/>
        </w:rPr>
        <w:footnoteRef/>
      </w:r>
      <w:r>
        <w:t xml:space="preserve"> </w:t>
      </w:r>
      <w:r>
        <w:t xml:space="preserve">https://www.quinnox.com/blogs/on-premise-ai-vs-cloud-ai/</w:t>
      </w:r>
    </w:p>
  </w:footnote>
  <w:footnote w:id="70">
    <w:p>
      <w:pPr>
        <w:pStyle w:val="FootnoteText"/>
      </w:pPr>
      <w:r>
        <w:rPr>
          <w:rStyle w:val="FootnoteReference"/>
        </w:rPr>
        <w:footnoteRef/>
      </w:r>
      <w:r>
        <w:t xml:space="preserve"> </w:t>
      </w:r>
      <w:r>
        <w:t xml:space="preserve">https://www.ascentt.com/blogs/cloud-vs-on-prem-ai-deployment-which-model-is-right-for-your-enterprise/</w:t>
      </w:r>
    </w:p>
  </w:footnote>
  <w:footnote w:id="71">
    <w:p>
      <w:pPr>
        <w:pStyle w:val="FootnoteText"/>
      </w:pPr>
      <w:r>
        <w:rPr>
          <w:rStyle w:val="FootnoteReference"/>
        </w:rPr>
        <w:footnoteRef/>
      </w:r>
      <w:r>
        <w:t xml:space="preserve"> </w:t>
      </w:r>
      <w:r>
        <w:t xml:space="preserve">https://www.ibm.com/think/topics/edge-vs-cloud-ai</w:t>
      </w:r>
    </w:p>
  </w:footnote>
  <w:footnote w:id="72">
    <w:p>
      <w:pPr>
        <w:pStyle w:val="FootnoteText"/>
      </w:pPr>
      <w:r>
        <w:rPr>
          <w:rStyle w:val="FootnoteReference"/>
        </w:rPr>
        <w:footnoteRef/>
      </w:r>
      <w:r>
        <w:t xml:space="preserve"> </w:t>
      </w:r>
      <w:r>
        <w:t xml:space="preserve">https://aigentora.ai/edge-ai-vs-cloud-ai-which-one-is-right-for-your-business/</w:t>
      </w:r>
    </w:p>
  </w:footnote>
  <w:footnote w:id="73">
    <w:p>
      <w:pPr>
        <w:pStyle w:val="FootnoteText"/>
      </w:pPr>
      <w:r>
        <w:rPr>
          <w:rStyle w:val="FootnoteReference"/>
        </w:rPr>
        <w:footnoteRef/>
      </w:r>
      <w:r>
        <w:t xml:space="preserve"> </w:t>
      </w:r>
      <w:r>
        <w:t xml:space="preserve">https://aiello.ai/blog/cloud-based-ai-vs-on-premise-ai-which-is-better</w:t>
      </w:r>
    </w:p>
  </w:footnote>
  <w:footnote w:id="75">
    <w:p>
      <w:pPr>
        <w:pStyle w:val="FootnoteText"/>
      </w:pPr>
      <w:r>
        <w:rPr>
          <w:rStyle w:val="FootnoteReference"/>
        </w:rPr>
        <w:footnoteRef/>
      </w:r>
      <w:r>
        <w:t xml:space="preserve"> </w:t>
      </w:r>
      <w:r>
        <w:t xml:space="preserve">https://www.ascentt.com/blogs/cloud-vs-on-prem-ai-deployment-which-model-is-right-for-your-enterprise/</w:t>
      </w:r>
    </w:p>
  </w:footnote>
  <w:footnote w:id="76">
    <w:p>
      <w:pPr>
        <w:pStyle w:val="FootnoteText"/>
      </w:pPr>
      <w:r>
        <w:rPr>
          <w:rStyle w:val="FootnoteReference"/>
        </w:rPr>
        <w:footnoteRef/>
      </w:r>
      <w:r>
        <w:t xml:space="preserve"> </w:t>
      </w:r>
      <w:r>
        <w:t xml:space="preserve">https://www.ascentt.com/blogs/cloud-vs-on-prem-ai-deployment-which-model-is-right-for-your-enterprise/</w:t>
      </w:r>
    </w:p>
  </w:footnote>
  <w:footnote w:id="77">
    <w:p>
      <w:pPr>
        <w:pStyle w:val="FootnoteText"/>
      </w:pPr>
      <w:r>
        <w:rPr>
          <w:rStyle w:val="FootnoteReference"/>
        </w:rPr>
        <w:footnoteRef/>
      </w:r>
      <w:r>
        <w:t xml:space="preserve"> </w:t>
      </w:r>
      <w:r>
        <w:t xml:space="preserve">https://aiello.ai/blog/cloud-based-ai-vs-on-premise-ai-which-is-better</w:t>
      </w:r>
    </w:p>
  </w:footnote>
  <w:footnote w:id="78">
    <w:p>
      <w:pPr>
        <w:pStyle w:val="FootnoteText"/>
      </w:pPr>
      <w:r>
        <w:rPr>
          <w:rStyle w:val="FootnoteReference"/>
        </w:rPr>
        <w:footnoteRef/>
      </w:r>
      <w:r>
        <w:t xml:space="preserve"> </w:t>
      </w:r>
      <w:r>
        <w:t xml:space="preserve">https://aigentora.ai/edge-ai-vs-cloud-ai-which-one-is-right-for-your-business/</w:t>
      </w:r>
    </w:p>
  </w:footnote>
  <w:footnote w:id="79">
    <w:p>
      <w:pPr>
        <w:pStyle w:val="FootnoteText"/>
      </w:pPr>
      <w:r>
        <w:rPr>
          <w:rStyle w:val="FootnoteReference"/>
        </w:rPr>
        <w:footnoteRef/>
      </w:r>
      <w:r>
        <w:t xml:space="preserve"> </w:t>
      </w:r>
      <w:r>
        <w:t xml:space="preserve">https://aigentora.ai/edge-ai-vs-cloud-ai-which-one-is-right-for-your-business/</w:t>
      </w:r>
    </w:p>
  </w:footnote>
  <w:footnote w:id="80">
    <w:p>
      <w:pPr>
        <w:pStyle w:val="FootnoteText"/>
      </w:pPr>
      <w:r>
        <w:rPr>
          <w:rStyle w:val="FootnoteReference"/>
        </w:rPr>
        <w:footnoteRef/>
      </w:r>
      <w:r>
        <w:t xml:space="preserve"> </w:t>
      </w:r>
      <w:r>
        <w:t xml:space="preserve">https://www.pluralsight.com/resources/blog/ai-and-data/ai-on-premises-vs-in-cloud</w:t>
      </w:r>
    </w:p>
  </w:footnote>
  <w:footnote w:id="81">
    <w:p>
      <w:pPr>
        <w:pStyle w:val="FootnoteText"/>
      </w:pPr>
      <w:r>
        <w:rPr>
          <w:rStyle w:val="FootnoteReference"/>
        </w:rPr>
        <w:footnoteRef/>
      </w:r>
      <w:r>
        <w:t xml:space="preserve"> </w:t>
      </w:r>
      <w:r>
        <w:t xml:space="preserve">https://gem-corp.tech/tech-blogs/artificial-intelligence/cloud-computing-role-in-edge-ai/</w:t>
      </w:r>
    </w:p>
  </w:footnote>
  <w:footnote w:id="82">
    <w:p>
      <w:pPr>
        <w:pStyle w:val="FootnoteText"/>
      </w:pPr>
      <w:r>
        <w:rPr>
          <w:rStyle w:val="FootnoteReference"/>
        </w:rPr>
        <w:footnoteRef/>
      </w:r>
      <w:r>
        <w:t xml:space="preserve"> </w:t>
      </w:r>
      <w:r>
        <w:t xml:space="preserve">https://gem-corp.tech/tech-blogs/artificial-intelligence/cloud-computing-role-in-edge-ai/</w:t>
      </w:r>
    </w:p>
  </w:footnote>
  <w:footnote w:id="83">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84">
    <w:p>
      <w:pPr>
        <w:pStyle w:val="FootnoteText"/>
      </w:pPr>
      <w:r>
        <w:rPr>
          <w:rStyle w:val="FootnoteReference"/>
        </w:rPr>
        <w:footnoteRef/>
      </w:r>
      <w:r>
        <w:t xml:space="preserve"> </w:t>
      </w:r>
      <w:r>
        <w:t xml:space="preserve">https://tomorrowsoffice.com/blog/cloud-ai-vs-on-prem-ai-what-should-manufacturing-leaders-consider/</w:t>
      </w:r>
    </w:p>
  </w:footnote>
  <w:footnote w:id="85">
    <w:p>
      <w:pPr>
        <w:pStyle w:val="FootnoteText"/>
      </w:pPr>
      <w:r>
        <w:rPr>
          <w:rStyle w:val="FootnoteReference"/>
        </w:rPr>
        <w:footnoteRef/>
      </w:r>
      <w:r>
        <w:t xml:space="preserve"> </w:t>
      </w:r>
      <w:r>
        <w:t xml:space="preserve">https://tomorrowsoffice.com/blog/cloud-ai-vs-on-prem-ai-what-should-manufacturing-leaders-consider/</w:t>
      </w:r>
    </w:p>
  </w:footnote>
  <w:footnote w:id="86">
    <w:p>
      <w:pPr>
        <w:pStyle w:val="FootnoteText"/>
      </w:pPr>
      <w:r>
        <w:rPr>
          <w:rStyle w:val="FootnoteReference"/>
        </w:rPr>
        <w:footnoteRef/>
      </w:r>
      <w:r>
        <w:t xml:space="preserve"> </w:t>
      </w:r>
      <w:r>
        <w:t xml:space="preserve">https://learn.microsoft.com/en-us/windows/ai/cloud-ai</w:t>
      </w:r>
    </w:p>
  </w:footnote>
  <w:footnote w:id="87">
    <w:p>
      <w:pPr>
        <w:pStyle w:val="FootnoteText"/>
      </w:pPr>
      <w:r>
        <w:rPr>
          <w:rStyle w:val="FootnoteReference"/>
        </w:rPr>
        <w:footnoteRef/>
      </w:r>
      <w:r>
        <w:t xml:space="preserve"> </w:t>
      </w:r>
      <w:r>
        <w:t xml:space="preserve">https://www.prompts.ai/fr/blog/best-ai-frameworks-orchestration</w:t>
      </w:r>
    </w:p>
  </w:footnote>
  <w:footnote w:id="88">
    <w:p>
      <w:pPr>
        <w:pStyle w:val="FootnoteText"/>
      </w:pPr>
      <w:r>
        <w:rPr>
          <w:rStyle w:val="FootnoteReference"/>
        </w:rPr>
        <w:footnoteRef/>
      </w:r>
      <w:r>
        <w:t xml:space="preserve"> </w:t>
      </w:r>
      <w:r>
        <w:t xml:space="preserve">https://learn.microsoft.com/en-us/azure/cloud-adoption-framework/scenarios/ai/strategy</w:t>
      </w:r>
    </w:p>
  </w:footnote>
  <w:footnote w:id="89">
    <w:p>
      <w:pPr>
        <w:pStyle w:val="FootnoteText"/>
      </w:pPr>
      <w:r>
        <w:rPr>
          <w:rStyle w:val="FootnoteReference"/>
        </w:rPr>
        <w:footnoteRef/>
      </w:r>
      <w:r>
        <w:t xml:space="preserve"> </w:t>
      </w:r>
      <w:r>
        <w:t xml:space="preserve">https://www.infracloud.io/blogs/deploying-ai-models-to-production-in-cloud/</w:t>
      </w:r>
    </w:p>
  </w:footnote>
  <w:footnote w:id="93">
    <w:p>
      <w:pPr>
        <w:pStyle w:val="FootnoteText"/>
      </w:pPr>
      <w:r>
        <w:rPr>
          <w:rStyle w:val="FootnoteReference"/>
        </w:rPr>
        <w:footnoteRef/>
      </w:r>
      <w:r>
        <w:t xml:space="preserve"> </w:t>
      </w:r>
      <w:r>
        <w:t xml:space="preserve">https://www.pluralsight.com/resources/blog/ai-and-data/ai-on-premises-vs-in-cloud</w:t>
      </w:r>
    </w:p>
  </w:footnote>
  <w:footnote w:id="94">
    <w:p>
      <w:pPr>
        <w:pStyle w:val="FootnoteText"/>
      </w:pPr>
      <w:r>
        <w:rPr>
          <w:rStyle w:val="FootnoteReference"/>
        </w:rPr>
        <w:footnoteRef/>
      </w:r>
      <w:r>
        <w:t xml:space="preserve"> </w:t>
      </w:r>
      <w:r>
        <w:t xml:space="preserve">https://scalevise.com/resources/on-premises-ai-vs-cloud-ai-vs-ai-tools-what-should-you-choose/</w:t>
      </w:r>
    </w:p>
  </w:footnote>
  <w:footnote w:id="95">
    <w:p>
      <w:pPr>
        <w:pStyle w:val="FootnoteText"/>
      </w:pPr>
      <w:r>
        <w:rPr>
          <w:rStyle w:val="FootnoteReference"/>
        </w:rPr>
        <w:footnoteRef/>
      </w:r>
      <w:r>
        <w:t xml:space="preserve"> </w:t>
      </w:r>
      <w:r>
        <w:t xml:space="preserve">https://www.coursera.org/articles/edge-ai-vs-cloud-ai</w:t>
      </w:r>
    </w:p>
  </w:footnote>
  <w:footnote w:id="96">
    <w:p>
      <w:pPr>
        <w:pStyle w:val="FootnoteText"/>
      </w:pPr>
      <w:r>
        <w:rPr>
          <w:rStyle w:val="FootnoteReference"/>
        </w:rPr>
        <w:footnoteRef/>
      </w:r>
      <w:r>
        <w:t xml:space="preserve"> </w:t>
      </w:r>
      <w:r>
        <w:t xml:space="preserve">https://www.quinnox.com/blogs/on-premise-ai-vs-cloud-ai/</w:t>
      </w:r>
    </w:p>
  </w:footnote>
  <w:footnote w:id="97">
    <w:p>
      <w:pPr>
        <w:pStyle w:val="FootnoteText"/>
      </w:pPr>
      <w:r>
        <w:rPr>
          <w:rStyle w:val="FootnoteReference"/>
        </w:rPr>
        <w:footnoteRef/>
      </w:r>
      <w:r>
        <w:t xml:space="preserve"> </w:t>
      </w:r>
      <w:r>
        <w:t xml:space="preserve">https://www.pluralsight.com/resources/blog/ai-and-data/ai-on-premises-vs-in-cloud</w:t>
      </w:r>
    </w:p>
  </w:footnote>
  <w:footnote w:id="98">
    <w:p>
      <w:pPr>
        <w:pStyle w:val="FootnoteText"/>
      </w:pPr>
      <w:r>
        <w:rPr>
          <w:rStyle w:val="FootnoteReference"/>
        </w:rPr>
        <w:footnoteRef/>
      </w:r>
      <w:r>
        <w:t xml:space="preserve"> </w:t>
      </w:r>
      <w:r>
        <w:t xml:space="preserve">https://www.ascentt.com/blogs/cloud-vs-on-prem-ai-deployment-which-model-is-right-for-your-enterprise/</w:t>
      </w:r>
    </w:p>
  </w:footnote>
  <w:footnote w:id="99">
    <w:p>
      <w:pPr>
        <w:pStyle w:val="FootnoteText"/>
      </w:pPr>
      <w:r>
        <w:rPr>
          <w:rStyle w:val="FootnoteReference"/>
        </w:rPr>
        <w:footnoteRef/>
      </w:r>
      <w:r>
        <w:t xml:space="preserve"> </w:t>
      </w:r>
      <w:r>
        <w:t xml:space="preserve">https://www.quinnox.com/blogs/on-premise-ai-vs-cloud-ai/</w:t>
      </w:r>
    </w:p>
  </w:footnote>
  <w:footnote w:id="100">
    <w:p>
      <w:pPr>
        <w:pStyle w:val="FootnoteText"/>
      </w:pPr>
      <w:r>
        <w:rPr>
          <w:rStyle w:val="FootnoteReference"/>
        </w:rPr>
        <w:footnoteRef/>
      </w:r>
      <w:r>
        <w:t xml:space="preserve"> </w:t>
      </w:r>
      <w:r>
        <w:t xml:space="preserve">https://www.pluralsight.com/resources/blog/ai-and-data/ai-on-premises-vs-in-cloud</w:t>
      </w:r>
    </w:p>
  </w:footnote>
  <w:footnote w:id="101">
    <w:p>
      <w:pPr>
        <w:pStyle w:val="FootnoteText"/>
      </w:pPr>
      <w:r>
        <w:rPr>
          <w:rStyle w:val="FootnoteReference"/>
        </w:rPr>
        <w:footnoteRef/>
      </w:r>
      <w:r>
        <w:t xml:space="preserve"> </w:t>
      </w:r>
      <w:r>
        <w:t xml:space="preserve">https://aiello.ai/blog/cloud-based-ai-vs-on-premise-ai-which-is-better</w:t>
      </w:r>
    </w:p>
  </w:footnote>
  <w:footnote w:id="102">
    <w:p>
      <w:pPr>
        <w:pStyle w:val="FootnoteText"/>
      </w:pPr>
      <w:r>
        <w:rPr>
          <w:rStyle w:val="FootnoteReference"/>
        </w:rPr>
        <w:footnoteRef/>
      </w:r>
      <w:r>
        <w:t xml:space="preserve"> </w:t>
      </w:r>
      <w:r>
        <w:t xml:space="preserve">https://www.coursera.org/articles/edge-ai-vs-cloud-ai</w:t>
      </w:r>
    </w:p>
  </w:footnote>
  <w:footnote w:id="104">
    <w:p>
      <w:pPr>
        <w:pStyle w:val="FootnoteText"/>
      </w:pPr>
      <w:r>
        <w:rPr>
          <w:rStyle w:val="FootnoteReference"/>
        </w:rPr>
        <w:footnoteRef/>
      </w:r>
      <w:r>
        <w:t xml:space="preserve"> </w:t>
      </w:r>
      <w:r>
        <w:t xml:space="preserve">https://www.quinnox.com/blogs/on-premise-ai-vs-cloud-ai/</w:t>
      </w:r>
    </w:p>
  </w:footnote>
  <w:footnote w:id="105">
    <w:p>
      <w:pPr>
        <w:pStyle w:val="FootnoteText"/>
      </w:pPr>
      <w:r>
        <w:rPr>
          <w:rStyle w:val="FootnoteReference"/>
        </w:rPr>
        <w:footnoteRef/>
      </w:r>
      <w:r>
        <w:t xml:space="preserve"> </w:t>
      </w:r>
      <w:r>
        <w:t xml:space="preserve">https://scalevise.com/resources/on-premises-ai-vs-cloud-ai-vs-ai-tools-what-should-you-choose/</w:t>
      </w:r>
    </w:p>
  </w:footnote>
  <w:footnote w:id="106">
    <w:p>
      <w:pPr>
        <w:pStyle w:val="FootnoteText"/>
      </w:pPr>
      <w:r>
        <w:rPr>
          <w:rStyle w:val="FootnoteReference"/>
        </w:rPr>
        <w:footnoteRef/>
      </w:r>
      <w:r>
        <w:t xml:space="preserve"> </w:t>
      </w:r>
      <w:r>
        <w:t xml:space="preserve">https://www.pluralsight.com/resources/blog/ai-and-data/ai-on-premises-vs-in-cloud</w:t>
      </w:r>
    </w:p>
  </w:footnote>
  <w:footnote w:id="107">
    <w:p>
      <w:pPr>
        <w:pStyle w:val="FootnoteText"/>
      </w:pPr>
      <w:r>
        <w:rPr>
          <w:rStyle w:val="FootnoteReference"/>
        </w:rPr>
        <w:footnoteRef/>
      </w:r>
      <w:r>
        <w:t xml:space="preserve"> </w:t>
      </w:r>
      <w:r>
        <w:t xml:space="preserve">https://www.quinnox.com/blogs/on-premise-ai-vs-cloud-ai/</w:t>
      </w:r>
    </w:p>
  </w:footnote>
  <w:footnote w:id="108">
    <w:p>
      <w:pPr>
        <w:pStyle w:val="FootnoteText"/>
      </w:pPr>
      <w:r>
        <w:rPr>
          <w:rStyle w:val="FootnoteReference"/>
        </w:rPr>
        <w:footnoteRef/>
      </w:r>
      <w:r>
        <w:t xml:space="preserve"> </w:t>
      </w:r>
      <w:r>
        <w:t xml:space="preserve">https://aiello.ai/blog/cloud-based-ai-vs-on-premise-ai-which-is-better</w:t>
      </w:r>
    </w:p>
  </w:footnote>
  <w:footnote w:id="109">
    <w:p>
      <w:pPr>
        <w:pStyle w:val="FootnoteText"/>
      </w:pPr>
      <w:r>
        <w:rPr>
          <w:rStyle w:val="FootnoteReference"/>
        </w:rPr>
        <w:footnoteRef/>
      </w:r>
      <w:r>
        <w:t xml:space="preserve"> </w:t>
      </w:r>
      <w:r>
        <w:t xml:space="preserve">https://www.ascentt.com/blogs/cloud-vs-on-prem-ai-deployment-which-model-is-right-for-your-enterprise/</w:t>
      </w:r>
    </w:p>
  </w:footnote>
  <w:footnote w:id="110">
    <w:p>
      <w:pPr>
        <w:pStyle w:val="FootnoteText"/>
      </w:pPr>
      <w:r>
        <w:rPr>
          <w:rStyle w:val="FootnoteReference"/>
        </w:rPr>
        <w:footnoteRef/>
      </w:r>
      <w:r>
        <w:t xml:space="preserve"> </w:t>
      </w:r>
      <w:r>
        <w:t xml:space="preserve">https://aiello.ai/blog/cloud-based-ai-vs-on-premise-ai-which-is-better</w:t>
      </w:r>
    </w:p>
  </w:footnote>
  <w:footnote w:id="112">
    <w:p>
      <w:pPr>
        <w:pStyle w:val="FootnoteText"/>
      </w:pPr>
      <w:r>
        <w:rPr>
          <w:rStyle w:val="FootnoteReference"/>
        </w:rPr>
        <w:footnoteRef/>
      </w:r>
      <w:r>
        <w:t xml:space="preserve"> </w:t>
      </w:r>
      <w:r>
        <w:t xml:space="preserve">https://aigentora.ai/edge-ai-vs-cloud-ai-which-one-is-right-for-your-business/</w:t>
      </w:r>
    </w:p>
  </w:footnote>
  <w:footnote w:id="113">
    <w:p>
      <w:pPr>
        <w:pStyle w:val="FootnoteText"/>
      </w:pPr>
      <w:r>
        <w:rPr>
          <w:rStyle w:val="FootnoteReference"/>
        </w:rPr>
        <w:footnoteRef/>
      </w:r>
      <w:r>
        <w:t xml:space="preserve"> </w:t>
      </w:r>
      <w:r>
        <w:t xml:space="preserve">https://www.artech-digital.com/blog/edge-ai-vs-cloud-ai-key-differences</w:t>
      </w:r>
    </w:p>
  </w:footnote>
  <w:footnote w:id="114">
    <w:p>
      <w:pPr>
        <w:pStyle w:val="FootnoteText"/>
      </w:pPr>
      <w:r>
        <w:rPr>
          <w:rStyle w:val="FootnoteReference"/>
        </w:rPr>
        <w:footnoteRef/>
      </w:r>
      <w:r>
        <w:t xml:space="preserve"> </w:t>
      </w:r>
      <w:r>
        <w:t xml:space="preserve">https://gem-corp.tech/tech-blogs/artificial-intelligence/cloud-computing-role-in-edge-ai/</w:t>
      </w:r>
    </w:p>
  </w:footnote>
  <w:footnote w:id="115">
    <w:p>
      <w:pPr>
        <w:pStyle w:val="FootnoteText"/>
      </w:pPr>
      <w:r>
        <w:rPr>
          <w:rStyle w:val="FootnoteReference"/>
        </w:rPr>
        <w:footnoteRef/>
      </w:r>
      <w:r>
        <w:t xml:space="preserve"> </w:t>
      </w:r>
      <w:r>
        <w:t xml:space="preserve">https://aiello.ai/blog/cloud-based-ai-vs-on-premise-ai-which-is-better</w:t>
      </w:r>
    </w:p>
  </w:footnote>
  <w:footnote w:id="116">
    <w:p>
      <w:pPr>
        <w:pStyle w:val="FootnoteText"/>
      </w:pPr>
      <w:r>
        <w:rPr>
          <w:rStyle w:val="FootnoteReference"/>
        </w:rPr>
        <w:footnoteRef/>
      </w:r>
      <w:r>
        <w:t xml:space="preserve"> </w:t>
      </w:r>
      <w:r>
        <w:t xml:space="preserve">https://aigentora.ai/edge-ai-vs-cloud-ai-which-one-is-right-for-your-business/</w:t>
      </w:r>
    </w:p>
  </w:footnote>
  <w:footnote w:id="117">
    <w:p>
      <w:pPr>
        <w:pStyle w:val="FootnoteText"/>
      </w:pPr>
      <w:r>
        <w:rPr>
          <w:rStyle w:val="FootnoteReference"/>
        </w:rPr>
        <w:footnoteRef/>
      </w:r>
      <w:r>
        <w:t xml:space="preserve"> </w:t>
      </w:r>
      <w:r>
        <w:t xml:space="preserve">https://gem-corp.tech/tech-blogs/artificial-intelligence/cloud-computing-role-in-edge-ai/</w:t>
      </w:r>
    </w:p>
  </w:footnote>
  <w:footnote w:id="119">
    <w:p>
      <w:pPr>
        <w:pStyle w:val="FootnoteText"/>
      </w:pPr>
      <w:r>
        <w:rPr>
          <w:rStyle w:val="FootnoteReference"/>
        </w:rPr>
        <w:footnoteRef/>
      </w:r>
      <w:r>
        <w:t xml:space="preserve"> </w:t>
      </w:r>
      <w:r>
        <w:t xml:space="preserve">https://scalevise.com/resources/on-premises-ai-vs-cloud-ai-vs-ai-tools-what-should-you-choose/</w:t>
      </w:r>
    </w:p>
  </w:footnote>
  <w:footnote w:id="120">
    <w:p>
      <w:pPr>
        <w:pStyle w:val="FootnoteText"/>
      </w:pPr>
      <w:r>
        <w:rPr>
          <w:rStyle w:val="FootnoteReference"/>
        </w:rPr>
        <w:footnoteRef/>
      </w:r>
      <w:r>
        <w:t xml:space="preserve"> </w:t>
      </w:r>
      <w:r>
        <w:t xml:space="preserve">https://www.ibm.com/think/topics/edge-vs-cloud-ai</w:t>
      </w:r>
    </w:p>
  </w:footnote>
  <w:footnote w:id="121">
    <w:p>
      <w:pPr>
        <w:pStyle w:val="FootnoteText"/>
      </w:pPr>
      <w:r>
        <w:rPr>
          <w:rStyle w:val="FootnoteReference"/>
        </w:rPr>
        <w:footnoteRef/>
      </w:r>
      <w:r>
        <w:t xml:space="preserve"> </w:t>
      </w:r>
      <w:r>
        <w:t xml:space="preserve">https://www.artech-digital.com/blog/edge-ai-vs-cloud-ai-key-differences</w:t>
      </w:r>
    </w:p>
  </w:footnote>
  <w:footnote w:id="122">
    <w:p>
      <w:pPr>
        <w:pStyle w:val="FootnoteText"/>
      </w:pPr>
      <w:r>
        <w:rPr>
          <w:rStyle w:val="FootnoteReference"/>
        </w:rPr>
        <w:footnoteRef/>
      </w:r>
      <w:r>
        <w:t xml:space="preserve"> </w:t>
      </w:r>
      <w:r>
        <w:t xml:space="preserve">https://www.coursera.org/articles/edge-ai-vs-cloud-ai</w:t>
      </w:r>
    </w:p>
  </w:footnote>
  <w:footnote w:id="123">
    <w:p>
      <w:pPr>
        <w:pStyle w:val="FootnoteText"/>
      </w:pPr>
      <w:r>
        <w:rPr>
          <w:rStyle w:val="FootnoteReference"/>
        </w:rPr>
        <w:footnoteRef/>
      </w:r>
      <w:r>
        <w:t xml:space="preserve"> </w:t>
      </w:r>
      <w:r>
        <w:t xml:space="preserve">https://gem-corp.tech/tech-blogs/artificial-intelligence/cloud-computing-role-in-edge-ai/</w:t>
      </w:r>
    </w:p>
  </w:footnote>
  <w:footnote w:id="124">
    <w:p>
      <w:pPr>
        <w:pStyle w:val="FootnoteText"/>
      </w:pPr>
      <w:r>
        <w:rPr>
          <w:rStyle w:val="FootnoteReference"/>
        </w:rPr>
        <w:footnoteRef/>
      </w:r>
      <w:r>
        <w:t xml:space="preserve"> </w:t>
      </w:r>
      <w:r>
        <w:t xml:space="preserve">https://www.infracloud.io/blogs/on-premise-ai-vs-cloud-ai/</w:t>
      </w:r>
    </w:p>
  </w:footnote>
  <w:footnote w:id="125">
    <w:p>
      <w:pPr>
        <w:pStyle w:val="FootnoteText"/>
      </w:pPr>
      <w:r>
        <w:rPr>
          <w:rStyle w:val="FootnoteReference"/>
        </w:rPr>
        <w:footnoteRef/>
      </w:r>
      <w:r>
        <w:t xml:space="preserve"> </w:t>
      </w:r>
      <w:r>
        <w:t xml:space="preserve">https://gem-corp.tech/tech-blogs/artificial-intelligence/cloud-computing-role-in-edge-ai/</w:t>
      </w:r>
    </w:p>
  </w:footnote>
  <w:footnote w:id="127">
    <w:p>
      <w:pPr>
        <w:pStyle w:val="FootnoteText"/>
      </w:pPr>
      <w:r>
        <w:rPr>
          <w:rStyle w:val="FootnoteReference"/>
        </w:rPr>
        <w:footnoteRef/>
      </w:r>
      <w:r>
        <w:t xml:space="preserve"> </w:t>
      </w:r>
      <w:r>
        <w:t xml:space="preserve">https://www.pluralsight.com/resources/blog/ai-and-data/ai-on-premises-vs-in-cloud</w:t>
      </w:r>
    </w:p>
  </w:footnote>
  <w:footnote w:id="128">
    <w:p>
      <w:pPr>
        <w:pStyle w:val="FootnoteText"/>
      </w:pPr>
      <w:r>
        <w:rPr>
          <w:rStyle w:val="FootnoteReference"/>
        </w:rPr>
        <w:footnoteRef/>
      </w:r>
      <w:r>
        <w:t xml:space="preserve"> </w:t>
      </w:r>
      <w:r>
        <w:t xml:space="preserve">https://aiello.ai/blog/cloud-based-ai-vs-on-premise-ai-which-is-better</w:t>
      </w:r>
    </w:p>
  </w:footnote>
  <w:footnote w:id="129">
    <w:p>
      <w:pPr>
        <w:pStyle w:val="FootnoteText"/>
      </w:pPr>
      <w:r>
        <w:rPr>
          <w:rStyle w:val="FootnoteReference"/>
        </w:rPr>
        <w:footnoteRef/>
      </w:r>
      <w:r>
        <w:t xml:space="preserve"> </w:t>
      </w:r>
      <w:r>
        <w:t xml:space="preserve">https://ai-stack.ai/en/cloud-or-on-premises</w:t>
      </w:r>
    </w:p>
  </w:footnote>
  <w:footnote w:id="130">
    <w:p>
      <w:pPr>
        <w:pStyle w:val="FootnoteText"/>
      </w:pPr>
      <w:r>
        <w:rPr>
          <w:rStyle w:val="FootnoteReference"/>
        </w:rPr>
        <w:footnoteRef/>
      </w:r>
      <w:r>
        <w:t xml:space="preserve"> </w:t>
      </w:r>
      <w:r>
        <w:t xml:space="preserve">https://www.quinnox.com/blogs/on-premise-ai-vs-cloud-ai/</w:t>
      </w:r>
    </w:p>
  </w:footnote>
  <w:footnote w:id="131">
    <w:p>
      <w:pPr>
        <w:pStyle w:val="FootnoteText"/>
      </w:pPr>
      <w:r>
        <w:rPr>
          <w:rStyle w:val="FootnoteReference"/>
        </w:rPr>
        <w:footnoteRef/>
      </w:r>
      <w:r>
        <w:t xml:space="preserve"> </w:t>
      </w:r>
      <w:r>
        <w:t xml:space="preserve">https://ai-stack.ai/en/cloud-or-on-premises</w:t>
      </w:r>
    </w:p>
  </w:footnote>
  <w:footnote w:id="132">
    <w:p>
      <w:pPr>
        <w:pStyle w:val="FootnoteText"/>
      </w:pPr>
      <w:r>
        <w:rPr>
          <w:rStyle w:val="FootnoteReference"/>
        </w:rPr>
        <w:footnoteRef/>
      </w:r>
      <w:r>
        <w:t xml:space="preserve"> </w:t>
      </w:r>
      <w:r>
        <w:t xml:space="preserve">https://www.ascentt.com/blogs/cloud-vs-on-prem-ai-deployment-which-model-is-right-for-your-enterprise/</w:t>
      </w:r>
    </w:p>
  </w:footnote>
  <w:footnote w:id="134">
    <w:p>
      <w:pPr>
        <w:pStyle w:val="FootnoteText"/>
      </w:pPr>
      <w:r>
        <w:rPr>
          <w:rStyle w:val="FootnoteReference"/>
        </w:rPr>
        <w:footnoteRef/>
      </w:r>
      <w:r>
        <w:t xml:space="preserve"> </w:t>
      </w:r>
      <w:r>
        <w:t xml:space="preserve">https://www.artech-digital.com/blog/edge-ai-vs-cloud-ai-key-differences</w:t>
      </w:r>
    </w:p>
  </w:footnote>
  <w:footnote w:id="135">
    <w:p>
      <w:pPr>
        <w:pStyle w:val="FootnoteText"/>
      </w:pPr>
      <w:r>
        <w:rPr>
          <w:rStyle w:val="FootnoteReference"/>
        </w:rPr>
        <w:footnoteRef/>
      </w:r>
      <w:r>
        <w:t xml:space="preserve"> </w:t>
      </w:r>
      <w:r>
        <w:t xml:space="preserve">https://scalevise.com/resources/on-premises-ai-vs-cloud-ai-vs-ai-tools-what-should-you-choose/</w:t>
      </w:r>
    </w:p>
  </w:footnote>
  <w:footnote w:id="136">
    <w:p>
      <w:pPr>
        <w:pStyle w:val="FootnoteText"/>
      </w:pPr>
      <w:r>
        <w:rPr>
          <w:rStyle w:val="FootnoteReference"/>
        </w:rPr>
        <w:footnoteRef/>
      </w:r>
      <w:r>
        <w:t xml:space="preserve"> </w:t>
      </w:r>
      <w:r>
        <w:t xml:space="preserve">https://www.pluralsight.com/resources/blog/ai-and-data/ai-on-premises-vs-in-cloud</w:t>
      </w:r>
    </w:p>
  </w:footnote>
  <w:footnote w:id="137">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138">
    <w:p>
      <w:pPr>
        <w:pStyle w:val="FootnoteText"/>
      </w:pPr>
      <w:r>
        <w:rPr>
          <w:rStyle w:val="FootnoteReference"/>
        </w:rPr>
        <w:footnoteRef/>
      </w:r>
      <w:r>
        <w:t xml:space="preserve"> </w:t>
      </w:r>
      <w:r>
        <w:t xml:space="preserve">https://tomorrowsoffice.com/blog/cloud-ai-vs-on-prem-ai-what-should-manufacturing-leaders-consider/</w:t>
      </w:r>
    </w:p>
  </w:footnote>
  <w:footnote w:id="139">
    <w:p>
      <w:pPr>
        <w:pStyle w:val="FootnoteText"/>
      </w:pPr>
      <w:r>
        <w:rPr>
          <w:rStyle w:val="FootnoteReference"/>
        </w:rPr>
        <w:footnoteRef/>
      </w:r>
      <w:r>
        <w:t xml:space="preserve"> </w:t>
      </w:r>
      <w:r>
        <w:t xml:space="preserve">https://www.pluralsight.com/resources/blog/ai-and-data/ai-on-premises-vs-in-cloud</w:t>
      </w:r>
    </w:p>
  </w:footnote>
  <w:footnote w:id="140">
    <w:p>
      <w:pPr>
        <w:pStyle w:val="FootnoteText"/>
      </w:pPr>
      <w:r>
        <w:rPr>
          <w:rStyle w:val="FootnoteReference"/>
        </w:rPr>
        <w:footnoteRef/>
      </w:r>
      <w:r>
        <w:t xml:space="preserve"> </w:t>
      </w:r>
      <w:r>
        <w:t xml:space="preserve">https://cyfuture.ai/blog/ai-cloud-vs-on-prem-ai-labs</w:t>
      </w:r>
    </w:p>
  </w:footnote>
  <w:footnote w:id="141">
    <w:p>
      <w:pPr>
        <w:pStyle w:val="FootnoteText"/>
      </w:pPr>
      <w:r>
        <w:rPr>
          <w:rStyle w:val="FootnoteReference"/>
        </w:rPr>
        <w:footnoteRef/>
      </w:r>
      <w:r>
        <w:t xml:space="preserve"> </w:t>
      </w:r>
      <w:r>
        <w:t xml:space="preserve">https://learn.microsoft.com/en-us/windows/ai/cloud-ai</w:t>
      </w:r>
    </w:p>
  </w:footnote>
  <w:footnote w:id="142">
    <w:p>
      <w:pPr>
        <w:pStyle w:val="FootnoteText"/>
      </w:pPr>
      <w:r>
        <w:rPr>
          <w:rStyle w:val="FootnoteReference"/>
        </w:rPr>
        <w:footnoteRef/>
      </w:r>
      <w:r>
        <w:t xml:space="preserve"> </w:t>
      </w:r>
      <w:r>
        <w:t xml:space="preserve">https://www.domo.com/learn/article/ai-model-deployment-platforms</w:t>
      </w:r>
    </w:p>
  </w:footnote>
  <w:footnote w:id="143">
    <w:p>
      <w:pPr>
        <w:pStyle w:val="FootnoteText"/>
      </w:pPr>
      <w:r>
        <w:rPr>
          <w:rStyle w:val="FootnoteReference"/>
        </w:rPr>
        <w:footnoteRef/>
      </w:r>
      <w:r>
        <w:t xml:space="preserve"> </w:t>
      </w:r>
      <w:r>
        <w:t xml:space="preserve">https://www.prompts.ai/fr/blog/best-ai-frameworks-orchestration</w:t>
      </w:r>
    </w:p>
  </w:footnote>
  <w:footnote w:id="144">
    <w:p>
      <w:pPr>
        <w:pStyle w:val="FootnoteText"/>
      </w:pPr>
      <w:r>
        <w:rPr>
          <w:rStyle w:val="FootnoteReference"/>
        </w:rPr>
        <w:footnoteRef/>
      </w:r>
      <w:r>
        <w:t xml:space="preserve"> </w:t>
      </w:r>
      <w:r>
        <w:t xml:space="preserve">https://learn.microsoft.com/en-us/azure/cloud-adoption-framework/scenarios/ai/strategy</w:t>
      </w:r>
    </w:p>
  </w:footnote>
  <w:footnote w:id="145">
    <w:p>
      <w:pPr>
        <w:pStyle w:val="FootnoteText"/>
      </w:pPr>
      <w:r>
        <w:rPr>
          <w:rStyle w:val="FootnoteReference"/>
        </w:rPr>
        <w:footnoteRef/>
      </w:r>
      <w:r>
        <w:t xml:space="preserve"> </w:t>
      </w:r>
      <w:r>
        <w:t xml:space="preserve">https://www.infracloud.io/blogs/deploying-ai-models-to-production-in-cloud/</w:t>
      </w:r>
    </w:p>
  </w:footnote>
  <w:footnote w:id="149">
    <w:p>
      <w:pPr>
        <w:pStyle w:val="FootnoteText"/>
      </w:pPr>
      <w:r>
        <w:rPr>
          <w:rStyle w:val="FootnoteReference"/>
        </w:rPr>
        <w:footnoteRef/>
      </w:r>
      <w:r>
        <w:t xml:space="preserve"> </w:t>
      </w:r>
      <w:r>
        <w:t xml:space="preserve">https://www.pluralsight.com/resources/blog/ai-and-data/ai-on-premises-vs-in-cloud</w:t>
      </w:r>
    </w:p>
  </w:footnote>
  <w:footnote w:id="150">
    <w:p>
      <w:pPr>
        <w:pStyle w:val="FootnoteText"/>
      </w:pPr>
      <w:r>
        <w:rPr>
          <w:rStyle w:val="FootnoteReference"/>
        </w:rPr>
        <w:footnoteRef/>
      </w:r>
      <w:r>
        <w:t xml:space="preserve"> </w:t>
      </w:r>
      <w:r>
        <w:t xml:space="preserve">https://scalevise.com/resources/on-premises-ai-vs-cloud-ai-vs-ai-tools-what-should-you-choose/</w:t>
      </w:r>
    </w:p>
  </w:footnote>
  <w:footnote w:id="151">
    <w:p>
      <w:pPr>
        <w:pStyle w:val="FootnoteText"/>
      </w:pPr>
      <w:r>
        <w:rPr>
          <w:rStyle w:val="FootnoteReference"/>
        </w:rPr>
        <w:footnoteRef/>
      </w:r>
      <w:r>
        <w:t xml:space="preserve"> </w:t>
      </w:r>
      <w:r>
        <w:t xml:space="preserve">https://www.coursera.org/articles/edge-ai-vs-cloud-ai</w:t>
      </w:r>
    </w:p>
  </w:footnote>
  <w:footnote w:id="152">
    <w:p>
      <w:pPr>
        <w:pStyle w:val="FootnoteText"/>
      </w:pPr>
      <w:r>
        <w:rPr>
          <w:rStyle w:val="FootnoteReference"/>
        </w:rPr>
        <w:footnoteRef/>
      </w:r>
      <w:r>
        <w:t xml:space="preserve"> </w:t>
      </w:r>
      <w:r>
        <w:t xml:space="preserve">https://www.pluralsight.com/resources/blog/ai-and-data/ai-on-premises-vs-in-cloud</w:t>
      </w:r>
    </w:p>
  </w:footnote>
  <w:footnote w:id="153">
    <w:p>
      <w:pPr>
        <w:pStyle w:val="FootnoteText"/>
      </w:pPr>
      <w:r>
        <w:rPr>
          <w:rStyle w:val="FootnoteReference"/>
        </w:rPr>
        <w:footnoteRef/>
      </w:r>
      <w:r>
        <w:t xml:space="preserve"> </w:t>
      </w:r>
      <w:r>
        <w:t xml:space="preserve">https://www.quinnox.com/blogs/on-premise-ai-vs-cloud-ai/</w:t>
      </w:r>
    </w:p>
  </w:footnote>
  <w:footnote w:id="154">
    <w:p>
      <w:pPr>
        <w:pStyle w:val="FootnoteText"/>
      </w:pPr>
      <w:r>
        <w:rPr>
          <w:rStyle w:val="FootnoteReference"/>
        </w:rPr>
        <w:footnoteRef/>
      </w:r>
      <w:r>
        <w:t xml:space="preserve"> </w:t>
      </w:r>
      <w:r>
        <w:t xml:space="preserve">https://www.pluralsight.com/resources/blog/ai-and-data/ai-on-premises-vs-in-cloud</w:t>
      </w:r>
    </w:p>
  </w:footnote>
  <w:footnote w:id="155">
    <w:p>
      <w:pPr>
        <w:pStyle w:val="FootnoteText"/>
      </w:pPr>
      <w:r>
        <w:rPr>
          <w:rStyle w:val="FootnoteReference"/>
        </w:rPr>
        <w:footnoteRef/>
      </w:r>
      <w:r>
        <w:t xml:space="preserve"> </w:t>
      </w:r>
      <w:r>
        <w:t xml:space="preserve">https://www.ascentt.com/blogs/cloud-vs-on-prem-ai-deployment-which-model-is-right-for-your-enterprise/</w:t>
      </w:r>
    </w:p>
  </w:footnote>
  <w:footnote w:id="156">
    <w:p>
      <w:pPr>
        <w:pStyle w:val="FootnoteText"/>
      </w:pPr>
      <w:r>
        <w:rPr>
          <w:rStyle w:val="FootnoteReference"/>
        </w:rPr>
        <w:footnoteRef/>
      </w:r>
      <w:r>
        <w:t xml:space="preserve"> </w:t>
      </w:r>
      <w:r>
        <w:t xml:space="preserve">https://aiello.ai/blog/cloud-based-ai-vs-on-premise-ai-which-is-better</w:t>
      </w:r>
    </w:p>
  </w:footnote>
  <w:footnote w:id="158">
    <w:p>
      <w:pPr>
        <w:pStyle w:val="FootnoteText"/>
      </w:pPr>
      <w:r>
        <w:rPr>
          <w:rStyle w:val="FootnoteReference"/>
        </w:rPr>
        <w:footnoteRef/>
      </w:r>
      <w:r>
        <w:t xml:space="preserve"> </w:t>
      </w:r>
      <w:r>
        <w:t xml:space="preserve">https://aigentora.ai/edge-ai-vs-cloud-ai-which-one-is-right-for-your-business/</w:t>
      </w:r>
    </w:p>
  </w:footnote>
  <w:footnote w:id="159">
    <w:p>
      <w:pPr>
        <w:pStyle w:val="FootnoteText"/>
      </w:pPr>
      <w:r>
        <w:rPr>
          <w:rStyle w:val="FootnoteReference"/>
        </w:rPr>
        <w:footnoteRef/>
      </w:r>
      <w:r>
        <w:t xml:space="preserve"> </w:t>
      </w:r>
      <w:r>
        <w:t xml:space="preserve">https://www.artech-digital.com/blog/edge-ai-vs-cloud-ai-key-differences</w:t>
      </w:r>
    </w:p>
  </w:footnote>
  <w:footnote w:id="160">
    <w:p>
      <w:pPr>
        <w:pStyle w:val="FootnoteText"/>
      </w:pPr>
      <w:r>
        <w:rPr>
          <w:rStyle w:val="FootnoteReference"/>
        </w:rPr>
        <w:footnoteRef/>
      </w:r>
      <w:r>
        <w:t xml:space="preserve"> </w:t>
      </w:r>
      <w:r>
        <w:t xml:space="preserve">https://gem-corp.tech/tech-blogs/artificial-intelligence/cloud-computing-role-in-edge-ai/</w:t>
      </w:r>
    </w:p>
  </w:footnote>
  <w:footnote w:id="161">
    <w:p>
      <w:pPr>
        <w:pStyle w:val="FootnoteText"/>
      </w:pPr>
      <w:r>
        <w:rPr>
          <w:rStyle w:val="FootnoteReference"/>
        </w:rPr>
        <w:footnoteRef/>
      </w:r>
      <w:r>
        <w:t xml:space="preserve"> </w:t>
      </w:r>
      <w:r>
        <w:t xml:space="preserve">https://www.artech-digital.com/blog/edge-ai-vs-cloud-ai-key-differences</w:t>
      </w:r>
    </w:p>
  </w:footnote>
  <w:footnote w:id="162">
    <w:p>
      <w:pPr>
        <w:pStyle w:val="FootnoteText"/>
      </w:pPr>
      <w:r>
        <w:rPr>
          <w:rStyle w:val="FootnoteReference"/>
        </w:rPr>
        <w:footnoteRef/>
      </w:r>
      <w:r>
        <w:t xml:space="preserve"> </w:t>
      </w:r>
      <w:r>
        <w:t xml:space="preserve">https://gem-corp.tech/tech-blogs/artificial-intelligence/cloud-computing-role-in-edge-ai/</w:t>
      </w:r>
    </w:p>
  </w:footnote>
  <w:footnote w:id="164">
    <w:p>
      <w:pPr>
        <w:pStyle w:val="FootnoteText"/>
      </w:pPr>
      <w:r>
        <w:rPr>
          <w:rStyle w:val="FootnoteReference"/>
        </w:rPr>
        <w:footnoteRef/>
      </w:r>
      <w:r>
        <w:t xml:space="preserve"> </w:t>
      </w:r>
      <w:r>
        <w:t xml:space="preserve">https://www.ibm.com/think/topics/edge-vs-cloud-ai</w:t>
      </w:r>
    </w:p>
  </w:footnote>
  <w:footnote w:id="165">
    <w:p>
      <w:pPr>
        <w:pStyle w:val="FootnoteText"/>
      </w:pPr>
      <w:r>
        <w:rPr>
          <w:rStyle w:val="FootnoteReference"/>
        </w:rPr>
        <w:footnoteRef/>
      </w:r>
      <w:r>
        <w:t xml:space="preserve"> </w:t>
      </w:r>
      <w:r>
        <w:t xml:space="preserve">https://www.infracloud.io/blogs/on-premise-ai-vs-cloud-ai/</w:t>
      </w:r>
    </w:p>
  </w:footnote>
  <w:footnote w:id="166">
    <w:p>
      <w:pPr>
        <w:pStyle w:val="FootnoteText"/>
      </w:pPr>
      <w:r>
        <w:rPr>
          <w:rStyle w:val="FootnoteReference"/>
        </w:rPr>
        <w:footnoteRef/>
      </w:r>
      <w:r>
        <w:t xml:space="preserve"> </w:t>
      </w:r>
      <w:r>
        <w:t xml:space="preserve">https://www.infracloud.io/blogs/on-premise-ai-vs-cloud-ai/</w:t>
      </w:r>
    </w:p>
  </w:footnote>
  <w:footnote w:id="167">
    <w:p>
      <w:pPr>
        <w:pStyle w:val="FootnoteText"/>
      </w:pPr>
      <w:r>
        <w:rPr>
          <w:rStyle w:val="FootnoteReference"/>
        </w:rPr>
        <w:footnoteRef/>
      </w:r>
      <w:r>
        <w:t xml:space="preserve"> </w:t>
      </w:r>
      <w:r>
        <w:t xml:space="preserve">https://ai-stack.ai/en/cloud-or-on-premises</w:t>
      </w:r>
    </w:p>
  </w:footnote>
  <w:footnote w:id="168">
    <w:p>
      <w:pPr>
        <w:pStyle w:val="FootnoteText"/>
      </w:pPr>
      <w:r>
        <w:rPr>
          <w:rStyle w:val="FootnoteReference"/>
        </w:rPr>
        <w:footnoteRef/>
      </w:r>
      <w:r>
        <w:t xml:space="preserve"> </w:t>
      </w:r>
      <w:r>
        <w:t xml:space="preserve">https://www.pluralsight.com/resources/blog/ai-and-data/ai-on-premises-vs-in-cloud</w:t>
      </w:r>
    </w:p>
  </w:footnote>
  <w:footnote w:id="169">
    <w:p>
      <w:pPr>
        <w:pStyle w:val="FootnoteText"/>
      </w:pPr>
      <w:r>
        <w:rPr>
          <w:rStyle w:val="FootnoteReference"/>
        </w:rPr>
        <w:footnoteRef/>
      </w:r>
      <w:r>
        <w:t xml:space="preserve"> </w:t>
      </w:r>
      <w:r>
        <w:t xml:space="preserve">https://www.ibm.com/think/topics/edge-vs-cloud-ai</w:t>
      </w:r>
    </w:p>
  </w:footnote>
  <w:footnote w:id="171">
    <w:p>
      <w:pPr>
        <w:pStyle w:val="FootnoteText"/>
      </w:pPr>
      <w:r>
        <w:rPr>
          <w:rStyle w:val="FootnoteReference"/>
        </w:rPr>
        <w:footnoteRef/>
      </w:r>
      <w:r>
        <w:t xml:space="preserve"> </w:t>
      </w:r>
      <w:r>
        <w:t xml:space="preserve">https://scalevise.com/resources/on-premises-ai-vs-cloud-ai-vs-ai-tools-what-should-you-choose/</w:t>
      </w:r>
    </w:p>
  </w:footnote>
  <w:footnote w:id="172">
    <w:p>
      <w:pPr>
        <w:pStyle w:val="FootnoteText"/>
      </w:pPr>
      <w:r>
        <w:rPr>
          <w:rStyle w:val="FootnoteReference"/>
        </w:rPr>
        <w:footnoteRef/>
      </w:r>
      <w:r>
        <w:t xml:space="preserve"> </w:t>
      </w:r>
      <w:r>
        <w:t xml:space="preserve">https://www.pluralsight.com/resources/blog/ai-and-data/ai-on-premises-vs-in-cloud</w:t>
      </w:r>
    </w:p>
  </w:footnote>
  <w:footnote w:id="173">
    <w:p>
      <w:pPr>
        <w:pStyle w:val="FootnoteText"/>
      </w:pPr>
      <w:r>
        <w:rPr>
          <w:rStyle w:val="FootnoteReference"/>
        </w:rPr>
        <w:footnoteRef/>
      </w:r>
      <w:r>
        <w:t xml:space="preserve"> </w:t>
      </w:r>
      <w:r>
        <w:t xml:space="preserve">https://www.quinnox.com/blogs/on-premise-ai-vs-cloud-ai/</w:t>
      </w:r>
    </w:p>
  </w:footnote>
  <w:footnote w:id="174">
    <w:p>
      <w:pPr>
        <w:pStyle w:val="FootnoteText"/>
      </w:pPr>
      <w:r>
        <w:rPr>
          <w:rStyle w:val="FootnoteReference"/>
        </w:rPr>
        <w:footnoteRef/>
      </w:r>
      <w:r>
        <w:t xml:space="preserve"> </w:t>
      </w:r>
      <w:r>
        <w:t xml:space="preserve">https://www.ibm.com/think/topics/edge-vs-cloud-ai</w:t>
      </w:r>
    </w:p>
  </w:footnote>
  <w:footnote w:id="175">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176">
    <w:p>
      <w:pPr>
        <w:pStyle w:val="FootnoteText"/>
      </w:pPr>
      <w:r>
        <w:rPr>
          <w:rStyle w:val="FootnoteReference"/>
        </w:rPr>
        <w:footnoteRef/>
      </w:r>
      <w:r>
        <w:t xml:space="preserve"> </w:t>
      </w:r>
      <w:r>
        <w:t xml:space="preserve">https://ai-stack.ai/en/cloud-or-on-premises</w:t>
      </w:r>
    </w:p>
  </w:footnote>
  <w:footnote w:id="178">
    <w:p>
      <w:pPr>
        <w:pStyle w:val="FootnoteText"/>
      </w:pPr>
      <w:r>
        <w:rPr>
          <w:rStyle w:val="FootnoteReference"/>
        </w:rPr>
        <w:footnoteRef/>
      </w:r>
      <w:r>
        <w:t xml:space="preserve"> </w:t>
      </w:r>
      <w:r>
        <w:t xml:space="preserve">https://www.pluralsight.com/resources/blog/ai-and-data/ai-on-premises-vs-in-cloud</w:t>
      </w:r>
    </w:p>
  </w:footnote>
  <w:footnote w:id="179">
    <w:p>
      <w:pPr>
        <w:pStyle w:val="FootnoteText"/>
      </w:pPr>
      <w:r>
        <w:rPr>
          <w:rStyle w:val="FootnoteReference"/>
        </w:rPr>
        <w:footnoteRef/>
      </w:r>
      <w:r>
        <w:t xml:space="preserve"> </w:t>
      </w:r>
      <w:r>
        <w:t xml:space="preserve">https://www.coursera.org/articles/edge-ai-vs-cloud-ai</w:t>
      </w:r>
    </w:p>
  </w:footnote>
  <w:footnote w:id="180">
    <w:p>
      <w:pPr>
        <w:pStyle w:val="FootnoteText"/>
      </w:pPr>
      <w:r>
        <w:rPr>
          <w:rStyle w:val="FootnoteReference"/>
        </w:rPr>
        <w:footnoteRef/>
      </w:r>
      <w:r>
        <w:t xml:space="preserve"> </w:t>
      </w:r>
      <w:r>
        <w:t xml:space="preserve">https://gem-corp.tech/tech-blogs/artificial-intelligence/cloud-computing-role-in-edge-ai/</w:t>
      </w:r>
    </w:p>
  </w:footnote>
  <w:footnote w:id="181">
    <w:p>
      <w:pPr>
        <w:pStyle w:val="FootnoteText"/>
      </w:pPr>
      <w:r>
        <w:rPr>
          <w:rStyle w:val="FootnoteReference"/>
        </w:rPr>
        <w:footnoteRef/>
      </w:r>
      <w:r>
        <w:t xml:space="preserve"> </w:t>
      </w:r>
      <w:r>
        <w:t xml:space="preserve">https://aigentora.ai/edge-ai-vs-cloud-ai-which-one-is-right-for-your-business/</w:t>
      </w:r>
    </w:p>
  </w:footnote>
  <w:footnote w:id="182">
    <w:p>
      <w:pPr>
        <w:pStyle w:val="FootnoteText"/>
      </w:pPr>
      <w:r>
        <w:rPr>
          <w:rStyle w:val="FootnoteReference"/>
        </w:rPr>
        <w:footnoteRef/>
      </w:r>
      <w:r>
        <w:t xml:space="preserve"> </w:t>
      </w:r>
      <w:r>
        <w:t xml:space="preserve">https://www.artech-digital.com/blog/edge-ai-vs-cloud-ai-key-differences</w:t>
      </w:r>
    </w:p>
  </w:footnote>
  <w:footnote w:id="183">
    <w:p>
      <w:pPr>
        <w:pStyle w:val="FootnoteText"/>
      </w:pPr>
      <w:r>
        <w:rPr>
          <w:rStyle w:val="FootnoteReference"/>
        </w:rPr>
        <w:footnoteRef/>
      </w:r>
      <w:r>
        <w:t xml:space="preserve"> </w:t>
      </w:r>
      <w:r>
        <w:t xml:space="preserve">https://tomorrowsoffice.com/blog/cloud-ai-vs-on-prem-ai-what-should-manufacturing-leaders-consider/</w:t>
      </w:r>
    </w:p>
  </w:footnote>
  <w:footnote w:id="184">
    <w:p>
      <w:pPr>
        <w:pStyle w:val="FootnoteText"/>
      </w:pPr>
      <w:r>
        <w:rPr>
          <w:rStyle w:val="FootnoteReference"/>
        </w:rPr>
        <w:footnoteRef/>
      </w:r>
      <w:r>
        <w:t xml:space="preserve"> </w:t>
      </w:r>
      <w:r>
        <w:t xml:space="preserve">https://cyfuture.ai/blog/ai-cloud-vs-on-prem-ai-labs</w:t>
      </w:r>
    </w:p>
  </w:footnote>
  <w:footnote w:id="185">
    <w:p>
      <w:pPr>
        <w:pStyle w:val="FootnoteText"/>
      </w:pPr>
      <w:r>
        <w:rPr>
          <w:rStyle w:val="FootnoteReference"/>
        </w:rPr>
        <w:footnoteRef/>
      </w:r>
      <w:r>
        <w:t xml:space="preserve"> </w:t>
      </w:r>
      <w:r>
        <w:t xml:space="preserve">https://learn.microsoft.com/en-us/windows/ai/cloud-ai</w:t>
      </w:r>
    </w:p>
  </w:footnote>
  <w:footnote w:id="186">
    <w:p>
      <w:pPr>
        <w:pStyle w:val="FootnoteText"/>
      </w:pPr>
      <w:r>
        <w:rPr>
          <w:rStyle w:val="FootnoteReference"/>
        </w:rPr>
        <w:footnoteRef/>
      </w:r>
      <w:r>
        <w:t xml:space="preserve"> </w:t>
      </w:r>
      <w:r>
        <w:t xml:space="preserve">https://www.domo.com/learn/article/ai-model-deployment-platforms</w:t>
      </w:r>
    </w:p>
  </w:footnote>
  <w:footnote w:id="187">
    <w:p>
      <w:pPr>
        <w:pStyle w:val="FootnoteText"/>
      </w:pPr>
      <w:r>
        <w:rPr>
          <w:rStyle w:val="FootnoteReference"/>
        </w:rPr>
        <w:footnoteRef/>
      </w:r>
      <w:r>
        <w:t xml:space="preserve"> </w:t>
      </w:r>
      <w:r>
        <w:t xml:space="preserve">https://www.prompts.ai/fr/blog/best-ai-frameworks-orchestration</w:t>
      </w:r>
    </w:p>
  </w:footnote>
  <w:footnote w:id="188">
    <w:p>
      <w:pPr>
        <w:pStyle w:val="FootnoteText"/>
      </w:pPr>
      <w:r>
        <w:rPr>
          <w:rStyle w:val="FootnoteReference"/>
        </w:rPr>
        <w:footnoteRef/>
      </w:r>
      <w:r>
        <w:t xml:space="preserve"> </w:t>
      </w:r>
      <w:r>
        <w:t xml:space="preserve">https://learn.microsoft.com/en-us/azure/cloud-adoption-framework/scenarios/ai/strategy</w:t>
      </w:r>
    </w:p>
  </w:footnote>
  <w:footnote w:id="189">
    <w:p>
      <w:pPr>
        <w:pStyle w:val="FootnoteText"/>
      </w:pPr>
      <w:r>
        <w:rPr>
          <w:rStyle w:val="FootnoteReference"/>
        </w:rPr>
        <w:footnoteRef/>
      </w:r>
      <w:r>
        <w:t xml:space="preserve"> </w:t>
      </w:r>
      <w:r>
        <w:t xml:space="preserve">https://www.infracloud.io/blogs/deploying-ai-models-to-production-in-cloud/</w:t>
      </w:r>
    </w:p>
  </w:footnote>
  <w:footnote w:id="190">
    <w:p>
      <w:pPr>
        <w:pStyle w:val="FootnoteText"/>
      </w:pPr>
      <w:r>
        <w:rPr>
          <w:rStyle w:val="FootnoteReference"/>
        </w:rPr>
        <w:footnoteRef/>
      </w:r>
      <w:r>
        <w:t xml:space="preserve"> </w:t>
      </w:r>
      <w:r>
        <w:t xml:space="preserve">https://www.hyperbolic.ai/blog/most-cost-effective-gpu-for-ai-secrets-to-balancing-price-and-performance</w:t>
      </w:r>
    </w:p>
  </w:footnote>
  <w:footnote w:id="191">
    <w:p>
      <w:pPr>
        <w:pStyle w:val="FootnoteText"/>
      </w:pPr>
      <w:r>
        <w:rPr>
          <w:rStyle w:val="FootnoteReference"/>
        </w:rPr>
        <w:footnoteRef/>
      </w:r>
      <w:r>
        <w:t xml:space="preserve"> </w:t>
      </w:r>
      <w:r>
        <w:t xml:space="preserve">https://newsletter.semianalysis.com/p/gpu-cloud-economics-explained-the</w:t>
      </w:r>
    </w:p>
  </w:footnote>
  <w:footnote w:id="192">
    <w:p>
      <w:pPr>
        <w:pStyle w:val="FootnoteText"/>
      </w:pPr>
      <w:r>
        <w:rPr>
          <w:rStyle w:val="FootnoteReference"/>
        </w:rPr>
        <w:footnoteRef/>
      </w:r>
      <w:r>
        <w:t xml:space="preserve"> </w:t>
      </w:r>
      <w:r>
        <w:t xml:space="preserve">https://northflank.com/blog/rent-gpus-for-ai</w:t>
      </w:r>
    </w:p>
  </w:footnote>
  <w:footnote w:id="196">
    <w:p>
      <w:pPr>
        <w:pStyle w:val="FootnoteText"/>
      </w:pPr>
      <w:r>
        <w:rPr>
          <w:rStyle w:val="FootnoteReference"/>
        </w:rPr>
        <w:footnoteRef/>
      </w:r>
      <w:r>
        <w:t xml:space="preserve"> </w:t>
      </w:r>
      <w:r>
        <w:t xml:space="preserve">https://www.pluralsight.com/resources/blog/ai-and-data/ai-on-premises-vs-in-cloud</w:t>
      </w:r>
    </w:p>
  </w:footnote>
  <w:footnote w:id="197">
    <w:p>
      <w:pPr>
        <w:pStyle w:val="FootnoteText"/>
      </w:pPr>
      <w:r>
        <w:rPr>
          <w:rStyle w:val="FootnoteReference"/>
        </w:rPr>
        <w:footnoteRef/>
      </w:r>
      <w:r>
        <w:t xml:space="preserve"> </w:t>
      </w:r>
      <w:r>
        <w:t xml:space="preserve">https://scalevise.com/resources/on-premises-ai-vs-cloud-ai-vs-ai-tools-what-should-you-choose/</w:t>
      </w:r>
    </w:p>
  </w:footnote>
  <w:footnote w:id="198">
    <w:p>
      <w:pPr>
        <w:pStyle w:val="FootnoteText"/>
      </w:pPr>
      <w:r>
        <w:rPr>
          <w:rStyle w:val="FootnoteReference"/>
        </w:rPr>
        <w:footnoteRef/>
      </w:r>
      <w:r>
        <w:t xml:space="preserve"> </w:t>
      </w:r>
      <w:r>
        <w:t xml:space="preserve">https://www.coursera.org/articles/edge-ai-vs-cloud-ai</w:t>
      </w:r>
    </w:p>
  </w:footnote>
  <w:footnote w:id="199">
    <w:p>
      <w:pPr>
        <w:pStyle w:val="FootnoteText"/>
      </w:pPr>
      <w:r>
        <w:rPr>
          <w:rStyle w:val="FootnoteReference"/>
        </w:rPr>
        <w:footnoteRef/>
      </w:r>
      <w:r>
        <w:t xml:space="preserve"> </w:t>
      </w:r>
      <w:r>
        <w:t xml:space="preserve">https://www.quinnox.com/blogs/on-premise-ai-vs-cloud-ai/</w:t>
      </w:r>
    </w:p>
  </w:footnote>
  <w:footnote w:id="200">
    <w:p>
      <w:pPr>
        <w:pStyle w:val="FootnoteText"/>
      </w:pPr>
      <w:r>
        <w:rPr>
          <w:rStyle w:val="FootnoteReference"/>
        </w:rPr>
        <w:footnoteRef/>
      </w:r>
      <w:r>
        <w:t xml:space="preserve"> </w:t>
      </w:r>
      <w:r>
        <w:t xml:space="preserve">https://www.ascentt.com/blogs/cloud-vs-on-prem-ai-deployment-which-model-is-right-for-your-enterprise/</w:t>
      </w:r>
    </w:p>
  </w:footnote>
  <w:footnote w:id="201">
    <w:p>
      <w:pPr>
        <w:pStyle w:val="FootnoteText"/>
      </w:pPr>
      <w:r>
        <w:rPr>
          <w:rStyle w:val="FootnoteReference"/>
        </w:rPr>
        <w:footnoteRef/>
      </w:r>
      <w:r>
        <w:t xml:space="preserve"> </w:t>
      </w:r>
      <w:r>
        <w:t xml:space="preserve">https://scalevise.com/resources/on-premises-ai-vs-cloud-ai-vs-ai-tools-what-should-you-choose/</w:t>
      </w:r>
    </w:p>
  </w:footnote>
  <w:footnote w:id="202">
    <w:p>
      <w:pPr>
        <w:pStyle w:val="FootnoteText"/>
      </w:pPr>
      <w:r>
        <w:rPr>
          <w:rStyle w:val="FootnoteReference"/>
        </w:rPr>
        <w:footnoteRef/>
      </w:r>
      <w:r>
        <w:t xml:space="preserve"> </w:t>
      </w:r>
      <w:r>
        <w:t xml:space="preserve">https://aiello.ai/blog/cloud-based-ai-vs-on-premise-ai-which-is-better</w:t>
      </w:r>
    </w:p>
  </w:footnote>
  <w:footnote w:id="203">
    <w:p>
      <w:pPr>
        <w:pStyle w:val="FootnoteText"/>
      </w:pPr>
      <w:r>
        <w:rPr>
          <w:rStyle w:val="FootnoteReference"/>
        </w:rPr>
        <w:footnoteRef/>
      </w:r>
      <w:r>
        <w:t xml:space="preserve"> </w:t>
      </w:r>
      <w:r>
        <w:t xml:space="preserve">https://www.pluralsight.com/resources/blog/ai-and-data/ai-on-premises-vs-in-cloud</w:t>
      </w:r>
    </w:p>
  </w:footnote>
  <w:footnote w:id="205">
    <w:p>
      <w:pPr>
        <w:pStyle w:val="FootnoteText"/>
      </w:pPr>
      <w:r>
        <w:rPr>
          <w:rStyle w:val="FootnoteReference"/>
        </w:rPr>
        <w:footnoteRef/>
      </w:r>
      <w:r>
        <w:t xml:space="preserve"> </w:t>
      </w:r>
      <w:r>
        <w:t xml:space="preserve">https://aigentora.ai/edge-ai-vs-cloud-ai-which-one-is-right-for-your-business/</w:t>
      </w:r>
    </w:p>
  </w:footnote>
  <w:footnote w:id="206">
    <w:p>
      <w:pPr>
        <w:pStyle w:val="FootnoteText"/>
      </w:pPr>
      <w:r>
        <w:rPr>
          <w:rStyle w:val="FootnoteReference"/>
        </w:rPr>
        <w:footnoteRef/>
      </w:r>
      <w:r>
        <w:t xml:space="preserve"> </w:t>
      </w:r>
      <w:r>
        <w:t xml:space="preserve">https://www.artech-digital.com/blog/edge-ai-vs-cloud-ai-key-differences</w:t>
      </w:r>
    </w:p>
  </w:footnote>
  <w:footnote w:id="207">
    <w:p>
      <w:pPr>
        <w:pStyle w:val="FootnoteText"/>
      </w:pPr>
      <w:r>
        <w:rPr>
          <w:rStyle w:val="FootnoteReference"/>
        </w:rPr>
        <w:footnoteRef/>
      </w:r>
      <w:r>
        <w:t xml:space="preserve"> </w:t>
      </w:r>
      <w:r>
        <w:t xml:space="preserve">https://gem-corp.tech/tech-blogs/artificial-intelligence/cloud-computing-role-in-edge-ai/</w:t>
      </w:r>
    </w:p>
  </w:footnote>
  <w:footnote w:id="208">
    <w:p>
      <w:pPr>
        <w:pStyle w:val="FootnoteText"/>
      </w:pPr>
      <w:r>
        <w:rPr>
          <w:rStyle w:val="FootnoteReference"/>
        </w:rPr>
        <w:footnoteRef/>
      </w:r>
      <w:r>
        <w:t xml:space="preserve"> </w:t>
      </w:r>
      <w:r>
        <w:t xml:space="preserve">https://www.ibm.com/think/topics/edge-vs-cloud-ai</w:t>
      </w:r>
    </w:p>
  </w:footnote>
  <w:footnote w:id="209">
    <w:p>
      <w:pPr>
        <w:pStyle w:val="FootnoteText"/>
      </w:pPr>
      <w:r>
        <w:rPr>
          <w:rStyle w:val="FootnoteReference"/>
        </w:rPr>
        <w:footnoteRef/>
      </w:r>
      <w:r>
        <w:t xml:space="preserve"> </w:t>
      </w:r>
      <w:r>
        <w:t xml:space="preserve">https://www.coursera.org/articles/edge-ai-vs-cloud-ai</w:t>
      </w:r>
    </w:p>
  </w:footnote>
  <w:footnote w:id="211">
    <w:p>
      <w:pPr>
        <w:pStyle w:val="FootnoteText"/>
      </w:pPr>
      <w:r>
        <w:rPr>
          <w:rStyle w:val="FootnoteReference"/>
        </w:rPr>
        <w:footnoteRef/>
      </w:r>
      <w:r>
        <w:t xml:space="preserve"> </w:t>
      </w:r>
      <w:r>
        <w:t xml:space="preserve">https://www.infracloud.io/blogs/on-premise-ai-vs-cloud-ai/</w:t>
      </w:r>
    </w:p>
  </w:footnote>
  <w:footnote w:id="212">
    <w:p>
      <w:pPr>
        <w:pStyle w:val="FootnoteText"/>
      </w:pPr>
      <w:r>
        <w:rPr>
          <w:rStyle w:val="FootnoteReference"/>
        </w:rPr>
        <w:footnoteRef/>
      </w:r>
      <w:r>
        <w:t xml:space="preserve"> </w:t>
      </w:r>
      <w:r>
        <w:t xml:space="preserve">https://ai-stack.ai/en/cloud-or-on-premises</w:t>
      </w:r>
    </w:p>
  </w:footnote>
  <w:footnote w:id="213">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214">
    <w:p>
      <w:pPr>
        <w:pStyle w:val="FootnoteText"/>
      </w:pPr>
      <w:r>
        <w:rPr>
          <w:rStyle w:val="FootnoteReference"/>
        </w:rPr>
        <w:footnoteRef/>
      </w:r>
      <w:r>
        <w:t xml:space="preserve"> </w:t>
      </w:r>
      <w:r>
        <w:t xml:space="preserve">https://tomorrowsoffice.com/blog/cloud-ai-vs-on-prem-ai-what-should-manufacturing-leaders-consider/</w:t>
      </w:r>
    </w:p>
  </w:footnote>
  <w:footnote w:id="215">
    <w:p>
      <w:pPr>
        <w:pStyle w:val="FootnoteText"/>
      </w:pPr>
      <w:r>
        <w:rPr>
          <w:rStyle w:val="FootnoteReference"/>
        </w:rPr>
        <w:footnoteRef/>
      </w:r>
      <w:r>
        <w:t xml:space="preserve"> </w:t>
      </w:r>
      <w:r>
        <w:t xml:space="preserve">https://www.quinnox.com/blogs/on-premise-ai-vs-cloud-ai/</w:t>
      </w:r>
    </w:p>
  </w:footnote>
  <w:footnote w:id="216">
    <w:p>
      <w:pPr>
        <w:pStyle w:val="FootnoteText"/>
      </w:pPr>
      <w:r>
        <w:rPr>
          <w:rStyle w:val="FootnoteReference"/>
        </w:rPr>
        <w:footnoteRef/>
      </w:r>
      <w:r>
        <w:t xml:space="preserve"> </w:t>
      </w:r>
      <w:r>
        <w:t xml:space="preserve">https://www.pluralsight.com/resources/blog/ai-and-data/ai-on-premises-vs-in-cloud</w:t>
      </w:r>
    </w:p>
  </w:footnote>
  <w:footnote w:id="218">
    <w:p>
      <w:pPr>
        <w:pStyle w:val="FootnoteText"/>
      </w:pPr>
      <w:r>
        <w:rPr>
          <w:rStyle w:val="FootnoteReference"/>
        </w:rPr>
        <w:footnoteRef/>
      </w:r>
      <w:r>
        <w:t xml:space="preserve"> </w:t>
      </w:r>
      <w:r>
        <w:t xml:space="preserve">https://ai-stack.ai/en/cloud-or-on-premises</w:t>
      </w:r>
    </w:p>
  </w:footnote>
  <w:footnote w:id="219">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220">
    <w:p>
      <w:pPr>
        <w:pStyle w:val="FootnoteText"/>
      </w:pPr>
      <w:r>
        <w:rPr>
          <w:rStyle w:val="FootnoteReference"/>
        </w:rPr>
        <w:footnoteRef/>
      </w:r>
      <w:r>
        <w:t xml:space="preserve"> </w:t>
      </w:r>
      <w:r>
        <w:t xml:space="preserve">https://www.infracloud.io/blogs/on-premise-ai-vs-cloud-ai/</w:t>
      </w:r>
    </w:p>
  </w:footnote>
  <w:footnote w:id="221">
    <w:p>
      <w:pPr>
        <w:pStyle w:val="FootnoteText"/>
      </w:pPr>
      <w:r>
        <w:rPr>
          <w:rStyle w:val="FootnoteReference"/>
        </w:rPr>
        <w:footnoteRef/>
      </w:r>
      <w:r>
        <w:t xml:space="preserve"> </w:t>
      </w:r>
      <w:r>
        <w:t xml:space="preserve">https://cyfuture.ai/blog/ai-cloud-vs-on-prem-ai-labs</w:t>
      </w:r>
    </w:p>
  </w:footnote>
  <w:footnote w:id="222">
    <w:p>
      <w:pPr>
        <w:pStyle w:val="FootnoteText"/>
      </w:pPr>
      <w:r>
        <w:rPr>
          <w:rStyle w:val="FootnoteReference"/>
        </w:rPr>
        <w:footnoteRef/>
      </w:r>
      <w:r>
        <w:t xml:space="preserve"> </w:t>
      </w:r>
      <w:r>
        <w:t xml:space="preserve">https://www.ascentt.com/blogs/cloud-vs-on-prem-ai-deployment-which-model-is-right-for-your-enterprise/</w:t>
      </w:r>
    </w:p>
  </w:footnote>
  <w:footnote w:id="223">
    <w:p>
      <w:pPr>
        <w:pStyle w:val="FootnoteText"/>
      </w:pPr>
      <w:r>
        <w:rPr>
          <w:rStyle w:val="FootnoteReference"/>
        </w:rPr>
        <w:footnoteRef/>
      </w:r>
      <w:r>
        <w:t xml:space="preserve"> </w:t>
      </w:r>
      <w:r>
        <w:t xml:space="preserve">https://www.quinnox.com/blogs/on-premise-ai-vs-cloud-ai/</w:t>
      </w:r>
    </w:p>
  </w:footnote>
  <w:footnote w:id="225">
    <w:p>
      <w:pPr>
        <w:pStyle w:val="FootnoteText"/>
      </w:pPr>
      <w:r>
        <w:rPr>
          <w:rStyle w:val="FootnoteReference"/>
        </w:rPr>
        <w:footnoteRef/>
      </w:r>
      <w:r>
        <w:t xml:space="preserve"> </w:t>
      </w:r>
      <w:r>
        <w:t xml:space="preserve">https://scalevise.com/resources/on-premises-ai-vs-cloud-ai-vs-ai-tools-what-should-you-choose/</w:t>
      </w:r>
    </w:p>
  </w:footnote>
  <w:footnote w:id="226">
    <w:p>
      <w:pPr>
        <w:pStyle w:val="FootnoteText"/>
      </w:pPr>
      <w:r>
        <w:rPr>
          <w:rStyle w:val="FootnoteReference"/>
        </w:rPr>
        <w:footnoteRef/>
      </w:r>
      <w:r>
        <w:t xml:space="preserve"> </w:t>
      </w:r>
      <w:r>
        <w:t xml:space="preserve">https://www.quinnox.com/blogs/on-premise-ai-vs-cloud-ai/</w:t>
      </w:r>
    </w:p>
  </w:footnote>
  <w:footnote w:id="227">
    <w:p>
      <w:pPr>
        <w:pStyle w:val="FootnoteText"/>
      </w:pPr>
      <w:r>
        <w:rPr>
          <w:rStyle w:val="FootnoteReference"/>
        </w:rPr>
        <w:footnoteRef/>
      </w:r>
      <w:r>
        <w:t xml:space="preserve"> </w:t>
      </w:r>
      <w:r>
        <w:t xml:space="preserve">https://www.pluralsight.com/resources/blog/ai-and-data/ai-on-premises-vs-in-cloud</w:t>
      </w:r>
    </w:p>
  </w:footnote>
  <w:footnote w:id="228">
    <w:p>
      <w:pPr>
        <w:pStyle w:val="FootnoteText"/>
      </w:pPr>
      <w:r>
        <w:rPr>
          <w:rStyle w:val="FootnoteReference"/>
        </w:rPr>
        <w:footnoteRef/>
      </w:r>
      <w:r>
        <w:t xml:space="preserve"> </w:t>
      </w:r>
      <w:r>
        <w:t xml:space="preserve">https://aigentora.ai/edge-ai-vs-cloud-ai-which-one-is-right-for-your-business/</w:t>
      </w:r>
    </w:p>
  </w:footnote>
  <w:footnote w:id="229">
    <w:p>
      <w:pPr>
        <w:pStyle w:val="FootnoteText"/>
      </w:pPr>
      <w:r>
        <w:rPr>
          <w:rStyle w:val="FootnoteReference"/>
        </w:rPr>
        <w:footnoteRef/>
      </w:r>
      <w:r>
        <w:t xml:space="preserve"> </w:t>
      </w:r>
      <w:r>
        <w:t xml:space="preserve">https://www.artech-digital.com/blog/edge-ai-vs-cloud-ai-key-differences</w:t>
      </w:r>
    </w:p>
  </w:footnote>
  <w:footnote w:id="230">
    <w:p>
      <w:pPr>
        <w:pStyle w:val="FootnoteText"/>
      </w:pPr>
      <w:r>
        <w:rPr>
          <w:rStyle w:val="FootnoteReference"/>
        </w:rPr>
        <w:footnoteRef/>
      </w:r>
      <w:r>
        <w:t xml:space="preserve"> </w:t>
      </w:r>
      <w:r>
        <w:t xml:space="preserve">https://gem-corp.tech/tech-blogs/artificial-intelligence/cloud-computing-role-in-edge-ai/</w:t>
      </w:r>
    </w:p>
  </w:footnote>
  <w:footnote w:id="231">
    <w:p>
      <w:pPr>
        <w:pStyle w:val="FootnoteText"/>
      </w:pPr>
      <w:r>
        <w:rPr>
          <w:rStyle w:val="FootnoteReference"/>
        </w:rPr>
        <w:footnoteRef/>
      </w:r>
      <w:r>
        <w:t xml:space="preserve"> </w:t>
      </w:r>
      <w:r>
        <w:t xml:space="preserve">https://www.coursera.org/articles/edge-ai-vs-cloud-ai</w:t>
      </w:r>
    </w:p>
  </w:footnote>
  <w:footnote w:id="232">
    <w:p>
      <w:pPr>
        <w:pStyle w:val="FootnoteText"/>
      </w:pPr>
      <w:r>
        <w:rPr>
          <w:rStyle w:val="FootnoteReference"/>
        </w:rPr>
        <w:footnoteRef/>
      </w:r>
      <w:r>
        <w:t xml:space="preserve"> </w:t>
      </w:r>
      <w:r>
        <w:t xml:space="preserve">https://www.ibm.com/think/topics/edge-vs-cloud-ai</w:t>
      </w:r>
    </w:p>
  </w:footnote>
  <w:footnote w:id="233">
    <w:p>
      <w:pPr>
        <w:pStyle w:val="FootnoteText"/>
      </w:pPr>
      <w:r>
        <w:rPr>
          <w:rStyle w:val="FootnoteReference"/>
        </w:rPr>
        <w:footnoteRef/>
      </w:r>
      <w:r>
        <w:t xml:space="preserve"> </w:t>
      </w:r>
      <w:r>
        <w:t xml:space="preserve">https://learn.microsoft.com/en-us/windows/ai/cloud-ai</w:t>
      </w:r>
    </w:p>
  </w:footnote>
  <w:footnote w:id="234">
    <w:p>
      <w:pPr>
        <w:pStyle w:val="FootnoteText"/>
      </w:pPr>
      <w:r>
        <w:rPr>
          <w:rStyle w:val="FootnoteReference"/>
        </w:rPr>
        <w:footnoteRef/>
      </w:r>
      <w:r>
        <w:t xml:space="preserve"> </w:t>
      </w:r>
      <w:r>
        <w:t xml:space="preserve">https://www.infracloud.io/blogs/on-premise-ai-vs-cloud-ai/</w:t>
      </w:r>
    </w:p>
  </w:footnote>
  <w:footnote w:id="235">
    <w:p>
      <w:pPr>
        <w:pStyle w:val="FootnoteText"/>
      </w:pPr>
      <w:r>
        <w:rPr>
          <w:rStyle w:val="FootnoteReference"/>
        </w:rPr>
        <w:footnoteRef/>
      </w:r>
      <w:r>
        <w:t xml:space="preserve"> </w:t>
      </w:r>
      <w:r>
        <w:t xml:space="preserve">https://ai-stack.ai/en/cloud-or-on-premises</w:t>
      </w:r>
    </w:p>
  </w:footnote>
  <w:footnote w:id="236">
    <w:p>
      <w:pPr>
        <w:pStyle w:val="FootnoteText"/>
      </w:pPr>
      <w:r>
        <w:rPr>
          <w:rStyle w:val="FootnoteReference"/>
        </w:rPr>
        <w:footnoteRef/>
      </w:r>
      <w:r>
        <w:t xml:space="preserve"> </w:t>
      </w:r>
      <w:r>
        <w:t xml:space="preserve">https://www.allganize.ai/en/blog/enterprise-guide-choosing-between-on-premise-and-cloud-llm-and-agentic-ai-deployment-models</w:t>
      </w:r>
    </w:p>
  </w:footnote>
  <w:footnote w:id="237">
    <w:p>
      <w:pPr>
        <w:pStyle w:val="FootnoteText"/>
      </w:pPr>
      <w:r>
        <w:rPr>
          <w:rStyle w:val="FootnoteReference"/>
        </w:rPr>
        <w:footnoteRef/>
      </w:r>
      <w:r>
        <w:t xml:space="preserve"> </w:t>
      </w:r>
      <w:r>
        <w:t xml:space="preserve">https://learn.microsoft.com/en-us/windows/ai/cloud-ai</w:t>
      </w:r>
    </w:p>
  </w:footnote>
  <w:footnote w:id="238">
    <w:p>
      <w:pPr>
        <w:pStyle w:val="FootnoteText"/>
      </w:pPr>
      <w:r>
        <w:rPr>
          <w:rStyle w:val="FootnoteReference"/>
        </w:rPr>
        <w:footnoteRef/>
      </w:r>
      <w:r>
        <w:t xml:space="preserve"> </w:t>
      </w:r>
      <w:r>
        <w:t xml:space="preserve">https://www.infracloud.io/blogs/on-premise-ai-vs-cloud-ai/</w:t>
      </w:r>
    </w:p>
  </w:footnote>
  <w:footnote w:id="239">
    <w:p>
      <w:pPr>
        <w:pStyle w:val="FootnoteText"/>
      </w:pPr>
      <w:r>
        <w:rPr>
          <w:rStyle w:val="FootnoteReference"/>
        </w:rPr>
        <w:footnoteRef/>
      </w:r>
      <w:r>
        <w:t xml:space="preserve"> </w:t>
      </w:r>
      <w:r>
        <w:t xml:space="preserve">https://www.pluralsight.com/resources/blog/ai-and-data/ai-on-premises-vs-in-cloud</w:t>
      </w:r>
    </w:p>
  </w:footnote>
  <w:footnote w:id="240">
    <w:p>
      <w:pPr>
        <w:pStyle w:val="FootnoteText"/>
      </w:pPr>
      <w:r>
        <w:rPr>
          <w:rStyle w:val="FootnoteReference"/>
        </w:rPr>
        <w:footnoteRef/>
      </w:r>
      <w:r>
        <w:t xml:space="preserve"> </w:t>
      </w:r>
      <w:r>
        <w:t xml:space="preserve">https://tomorrowsoffice.com/blog/cloud-ai-vs-on-prem-ai-what-should-manufacturing-leaders-consider/</w:t>
      </w:r>
    </w:p>
  </w:footnote>
  <w:footnote w:id="241">
    <w:p>
      <w:pPr>
        <w:pStyle w:val="FootnoteText"/>
      </w:pPr>
      <w:r>
        <w:rPr>
          <w:rStyle w:val="FootnoteReference"/>
        </w:rPr>
        <w:footnoteRef/>
      </w:r>
      <w:r>
        <w:t xml:space="preserve"> </w:t>
      </w:r>
      <w:r>
        <w:t xml:space="preserve">https://scalevise.com/resources/on-premises-ai-vs-cloud-ai-vs-ai-tools-what-should-you-choose/</w:t>
      </w:r>
    </w:p>
  </w:footnote>
  <w:footnote w:id="242">
    <w:p>
      <w:pPr>
        <w:pStyle w:val="FootnoteText"/>
      </w:pPr>
      <w:r>
        <w:rPr>
          <w:rStyle w:val="FootnoteReference"/>
        </w:rPr>
        <w:footnoteRef/>
      </w:r>
      <w:r>
        <w:t xml:space="preserve"> </w:t>
      </w:r>
      <w:r>
        <w:t xml:space="preserve">https://www.ascentt.com/blogs/cloud-vs-on-prem-ai-deployment-which-model-is-right-for-your-enterprise/</w:t>
      </w:r>
    </w:p>
  </w:footnote>
  <w:footnote w:id="243">
    <w:p>
      <w:pPr>
        <w:pStyle w:val="FootnoteText"/>
      </w:pPr>
      <w:r>
        <w:rPr>
          <w:rStyle w:val="FootnoteReference"/>
        </w:rPr>
        <w:footnoteRef/>
      </w:r>
      <w:r>
        <w:t xml:space="preserve"> </w:t>
      </w:r>
      <w:r>
        <w:t xml:space="preserve">https://cyfuture.ai/blog/ai-cloud-vs-on-prem-ai-labs</w:t>
      </w:r>
    </w:p>
  </w:footnote>
  <w:footnote w:id="244">
    <w:p>
      <w:pPr>
        <w:pStyle w:val="FootnoteText"/>
      </w:pPr>
      <w:r>
        <w:rPr>
          <w:rStyle w:val="FootnoteReference"/>
        </w:rPr>
        <w:footnoteRef/>
      </w:r>
      <w:r>
        <w:t xml:space="preserve"> </w:t>
      </w:r>
      <w:r>
        <w:t xml:space="preserve">https://www.domo.com/learn/article/ai-model-deployment-platforms</w:t>
      </w:r>
    </w:p>
  </w:footnote>
  <w:footnote w:id="245">
    <w:p>
      <w:pPr>
        <w:pStyle w:val="FootnoteText"/>
      </w:pPr>
      <w:r>
        <w:rPr>
          <w:rStyle w:val="FootnoteReference"/>
        </w:rPr>
        <w:footnoteRef/>
      </w:r>
      <w:r>
        <w:t xml:space="preserve"> </w:t>
      </w:r>
      <w:r>
        <w:t xml:space="preserve">https://gem-corp.tech/tech-blogs/artificial-intelligence/cloud-computing-role-in-edge-ai/</w:t>
      </w:r>
    </w:p>
  </w:footnote>
  <w:footnote w:id="246">
    <w:p>
      <w:pPr>
        <w:pStyle w:val="FootnoteText"/>
      </w:pPr>
      <w:r>
        <w:rPr>
          <w:rStyle w:val="FootnoteReference"/>
        </w:rPr>
        <w:footnoteRef/>
      </w:r>
      <w:r>
        <w:t xml:space="preserve"> </w:t>
      </w:r>
      <w:r>
        <w:t xml:space="preserve">https://ai-stack.ai/en/cloud-or-on-premises</w:t>
      </w:r>
    </w:p>
  </w:footnote>
  <w:footnote w:id="247">
    <w:p>
      <w:pPr>
        <w:pStyle w:val="FootnoteText"/>
      </w:pPr>
      <w:r>
        <w:rPr>
          <w:rStyle w:val="FootnoteReference"/>
        </w:rPr>
        <w:footnoteRef/>
      </w:r>
      <w:r>
        <w:t xml:space="preserve"> </w:t>
      </w:r>
      <w:r>
        <w:t xml:space="preserve">https://www.prompts.ai/fr/blog/best-ai-frameworks-orchestration</w:t>
      </w:r>
    </w:p>
  </w:footnote>
  <w:footnote w:id="248">
    <w:p>
      <w:pPr>
        <w:pStyle w:val="FootnoteText"/>
      </w:pPr>
      <w:r>
        <w:rPr>
          <w:rStyle w:val="FootnoteReference"/>
        </w:rPr>
        <w:footnoteRef/>
      </w:r>
      <w:r>
        <w:t xml:space="preserve"> </w:t>
      </w:r>
      <w:r>
        <w:t xml:space="preserve">https://learn.microsoft.com/en-us/azure/cloud-adoption-framework/scenarios/ai/strategy</w:t>
      </w:r>
    </w:p>
  </w:footnote>
  <w:footnote w:id="249">
    <w:p>
      <w:pPr>
        <w:pStyle w:val="FootnoteText"/>
      </w:pPr>
      <w:r>
        <w:rPr>
          <w:rStyle w:val="FootnoteReference"/>
        </w:rPr>
        <w:footnoteRef/>
      </w:r>
      <w:r>
        <w:t xml:space="preserve"> </w:t>
      </w:r>
      <w:r>
        <w:t xml:space="preserve">https://www.infracloud.io/blogs/deploying-ai-models-to-production-in-cloud/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16" Target="deployment-cost-criteria.md" TargetMode="External" /><Relationship Type="http://schemas.openxmlformats.org/officeDocument/2006/relationships/hyperlink" Id="rId14" Target="gpu-utilization-estimation.md" TargetMode="External" /><Relationship Type="http://schemas.openxmlformats.org/officeDocument/2006/relationships/hyperlink" Id="rId12" Target="onprem-cost-breakdown.md" TargetMode="External" /><Relationship Type="http://schemas.openxmlformats.org/officeDocument/2006/relationships/hyperlink" Id="rId10" Target="tco-analysis.md" TargetMode="External" /></Relationships>
</file>

<file path=word/_rels/footnotes.xml.rels><?xml version="1.0" encoding="UTF-8"?><Relationships xmlns="http://schemas.openxmlformats.org/package/2006/relationships"><Relationship Type="http://schemas.openxmlformats.org/officeDocument/2006/relationships/hyperlink" Id="rId16" Target="deployment-cost-criteria.md" TargetMode="External" /><Relationship Type="http://schemas.openxmlformats.org/officeDocument/2006/relationships/hyperlink" Id="rId14" Target="gpu-utilization-estimation.md" TargetMode="External" /><Relationship Type="http://schemas.openxmlformats.org/officeDocument/2006/relationships/hyperlink" Id="rId12" Target="onprem-cost-breakdown.md" TargetMode="External" /><Relationship Type="http://schemas.openxmlformats.org/officeDocument/2006/relationships/hyperlink" Id="rId10" Target="tco-analysi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Economics Documentation</dc:title>
  <dc:creator>Documentation Team</dc:creator>
  <cp:keywords/>
  <dcterms:created xsi:type="dcterms:W3CDTF">2025-12-10T03:50:09Z</dcterms:created>
  <dcterms:modified xsi:type="dcterms:W3CDTF">2025-12-10T03:50:09Z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ies>
</file>