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 Optimization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86" w:name="performance-optimization"/>
    <w:p>
      <w:pPr>
        <w:pStyle w:val="Heading2"/>
      </w:pPr>
      <w:r>
        <w:t xml:space="preserve">Performance Optimization</w:t>
      </w:r>
    </w:p>
    <w:bookmarkStart w:id="18" w:name="index"/>
    <w:p>
      <w:pPr>
        <w:pStyle w:val="Heading3"/>
      </w:pPr>
      <w:r>
        <w:t xml:space="preserve">Index</w:t>
      </w:r>
    </w:p>
    <w:bookmarkStart w:id="17" w:name="performance-optimization-1"/>
    <w:p>
      <w:pPr>
        <w:pStyle w:val="Heading4"/>
      </w:pPr>
      <w:r>
        <w:t xml:space="preserve">Performance &amp; Optimization</w:t>
      </w:r>
    </w:p>
    <w:p>
      <w:pPr>
        <w:pStyle w:val="FirstParagraph"/>
      </w:pPr>
      <w:r>
        <w:t xml:space="preserve">Optimize AI performance through quantization and efficient resource use.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Balancing model accuracy, inference speed, and resource consumption requires understanding quantization techniques, latency requirements, and optimization strategies.</w:t>
      </w:r>
    </w:p>
    <w:bookmarkEnd w:id="9"/>
    <w:bookmarkStart w:id="16" w:name="key-topics"/>
    <w:p>
      <w:pPr>
        <w:pStyle w:val="Heading5"/>
      </w:pPr>
      <w:r>
        <w:t xml:space="preserve">Key Topics</w:t>
      </w:r>
    </w:p>
    <w:bookmarkStart w:id="11" w:name="bit-quantization"/>
    <w:p>
      <w:pPr>
        <w:pStyle w:val="Heading6"/>
      </w:pPr>
      <w:hyperlink r:id="rId10">
        <w:r>
          <w:rPr>
            <w:rStyle w:val="Hyperlink"/>
          </w:rPr>
          <w:t xml:space="preserve">8-bit Quantization</w:t>
        </w:r>
      </w:hyperlink>
    </w:p>
    <w:p>
      <w:pPr>
        <w:pStyle w:val="FirstParagraph"/>
      </w:pPr>
      <w:r>
        <w:t xml:space="preserve">Impact of 8-bit quantization on model precision, especially for NPUs.</w:t>
      </w:r>
    </w:p>
    <w:bookmarkEnd w:id="11"/>
    <w:bookmarkStart w:id="13" w:name="quantization-methodology"/>
    <w:p>
      <w:pPr>
        <w:pStyle w:val="Heading6"/>
      </w:pPr>
      <w:hyperlink r:id="rId12">
        <w:r>
          <w:rPr>
            <w:rStyle w:val="Hyperlink"/>
          </w:rPr>
          <w:t xml:space="preserve">Quantization Methodology</w:t>
        </w:r>
      </w:hyperlink>
    </w:p>
    <w:p>
      <w:pPr>
        <w:pStyle w:val="FirstParagraph"/>
      </w:pPr>
      <w:r>
        <w:t xml:space="preserve">Methodology for measuring precision loss after quantization.</w:t>
      </w:r>
    </w:p>
    <w:bookmarkEnd w:id="13"/>
    <w:bookmarkStart w:id="15" w:name="latency-requirements"/>
    <w:p>
      <w:pPr>
        <w:pStyle w:val="Heading6"/>
      </w:pPr>
      <w:hyperlink r:id="rId14">
        <w:r>
          <w:rPr>
            <w:rStyle w:val="Hyperlink"/>
          </w:rPr>
          <w:t xml:space="preserve">Latency Requirements</w:t>
        </w:r>
      </w:hyperlink>
    </w:p>
    <w:p>
      <w:pPr>
        <w:pStyle w:val="FirstParagraph"/>
      </w:pPr>
      <w:r>
        <w:t xml:space="preserve">Latency and performance requirements by use case.</w:t>
      </w:r>
    </w:p>
    <w:bookmarkEnd w:id="15"/>
    <w:bookmarkEnd w:id="16"/>
    <w:bookmarkEnd w:id="17"/>
    <w:bookmarkEnd w:id="18"/>
    <w:bookmarkStart w:id="69" w:name="quantization-8bit"/>
    <w:p>
      <w:pPr>
        <w:pStyle w:val="Heading3"/>
      </w:pPr>
      <w:r>
        <w:t xml:space="preserve">Quantization 8Bit</w:t>
      </w:r>
    </w:p>
    <w:bookmarkStart w:id="68" w:name="Xd308365de9e572efbe7e876298be15d8f2da985"/>
    <w:p>
      <w:pPr>
        <w:pStyle w:val="Heading4"/>
      </w:pPr>
      <w:r>
        <w:t xml:space="preserve">Which precision modèle perd with quantization 8bit on NPU</w:t>
      </w:r>
    </w:p>
    <w:p>
      <w:pPr>
        <w:pStyle w:val="FirstParagraph"/>
      </w:pPr>
      <w:r>
        <w:t xml:space="preserve">Avec une quantization 8 bits bien faite, la plupart des models perdent très peu de precision (often &lt; 1 point de pourcentage), même on NPU edge, à condition d’utiliser les bonnes techniques (calibration correcte, schémas adaptés au hardware) and d’evaluate on ton propre cas d’usage.</w:t>
      </w:r>
      <w:r>
        <w:rPr>
          <w:rStyle w:val="FootnoteReference"/>
        </w:rPr>
        <w:footnoteReference w:id="19"/>
      </w:r>
      <w:r>
        <w:rPr>
          <w:rStyle w:val="FootnoteReference"/>
        </w:rPr>
        <w:footnoteReference w:id="20"/>
      </w:r>
      <w:r>
        <w:rPr>
          <w:rStyle w:val="FootnoteReference"/>
        </w:rPr>
        <w:footnoteReference w:id="21"/>
      </w:r>
    </w:p>
    <w:bookmarkStart w:id="25" w:name="compromis-precision-vs-performance"/>
    <w:p>
      <w:pPr>
        <w:pStyle w:val="Heading5"/>
      </w:pPr>
      <w:r>
        <w:t xml:space="preserve">Compromis Precision vs Performance</w:t>
      </w:r>
    </w:p>
    <w:p>
      <w:pPr>
        <w:pStyle w:val="FirstParagraph"/>
      </w:pPr>
      <w:r>
        <w:drawing>
          <wp:inline>
            <wp:extent cx="5334000" cy="6290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5" w:name="orders-de-grandeur-typiques-en-int8"/>
    <w:p>
      <w:pPr>
        <w:pStyle w:val="Heading5"/>
      </w:pPr>
      <w:r>
        <w:t xml:space="preserve">Orders de grandeur typiques en INT8</w:t>
      </w:r>
    </w:p>
    <w:p>
      <w:pPr>
        <w:pStyle w:val="Compact"/>
        <w:numPr>
          <w:ilvl w:val="0"/>
          <w:numId w:val="1001"/>
        </w:numPr>
      </w:pPr>
      <w:r>
        <w:t xml:space="preserve">Vision / classiques (ResNet, EfficientNet, etc.) : de nombreuses études montrent des écarts de l’ordre de 0–1 point de precision top‑1 between FP32/FP16 and INT8 post‑training quantization bien calibrée.</w:t>
      </w:r>
      <w:r>
        <w:rPr>
          <w:rStyle w:val="FootnoteReference"/>
        </w:rPr>
        <w:footnoteReference w:id="26"/>
      </w:r>
      <w:r>
        <w:rPr>
          <w:rStyle w:val="FootnoteReference"/>
        </w:rPr>
        <w:footnoteReference w:id="27"/>
      </w:r>
      <w:r>
        <w:rPr>
          <w:rStyle w:val="FootnoteReference"/>
        </w:rPr>
        <w:footnoteReference w:id="28"/>
      </w:r>
    </w:p>
    <w:p>
      <w:pPr>
        <w:pStyle w:val="Compact"/>
        <w:numPr>
          <w:ilvl w:val="0"/>
          <w:numId w:val="1001"/>
        </w:numPr>
      </w:pPr>
      <w:r>
        <w:t xml:space="preserve">LLM and models texte : les guides récents indiquent qu’un INT8 “moderne” (LLM.int8, SmoothQuant, AWQ, etc.) perd generally &lt; 1 point on des benchmarks globaux, sometimes quasi rien with QAT (quantization‑aware training).</w:t>
      </w:r>
      <w:r>
        <w:rPr>
          <w:rStyle w:val="FootnoteReference"/>
        </w:rPr>
        <w:footnoteReference w:id="29"/>
      </w:r>
      <w:r>
        <w:rPr>
          <w:rStyle w:val="FootnoteReference"/>
        </w:rPr>
        <w:footnoteReference w:id="30"/>
      </w:r>
      <w:r>
        <w:rPr>
          <w:rStyle w:val="FootnoteReference"/>
        </w:rPr>
        <w:footnoteReference w:id="31"/>
      </w:r>
      <w:r>
        <w:rPr>
          <w:rStyle w:val="FootnoteReference"/>
        </w:rPr>
        <w:footnoteReference w:id="32"/>
      </w:r>
      <w:r>
        <w:rPr>
          <w:rStyle w:val="FootnoteReference"/>
        </w:rPr>
        <w:footnoteReference w:id="33"/>
      </w:r>
    </w:p>
    <w:p>
      <w:pPr>
        <w:pStyle w:val="FirstParagraph"/>
      </w:pPr>
      <w:r>
        <w:t xml:space="preserve">Un exemple chiffré issu d’une étude pédagogique : un modèle passant de 85% à 83,5% en INT8 PTQ (≈1,5 point), alors que INT8 QAT remonte à 84,8% (écart résiduel 0,2 point).</w:t>
      </w:r>
      <w:r>
        <w:rPr>
          <w:rStyle w:val="FootnoteReference"/>
        </w:rPr>
        <w:footnoteReference w:id="34"/>
      </w:r>
    </w:p>
    <w:bookmarkEnd w:id="35"/>
    <w:bookmarkStart w:id="47" w:name="specificities-côté-npu-edge"/>
    <w:p>
      <w:pPr>
        <w:pStyle w:val="Heading5"/>
      </w:pPr>
      <w:r>
        <w:t xml:space="preserve">Specificities côté NPU edge</w:t>
      </w:r>
    </w:p>
    <w:p>
      <w:pPr>
        <w:pStyle w:val="Compact"/>
        <w:numPr>
          <w:ilvl w:val="0"/>
          <w:numId w:val="1002"/>
        </w:numPr>
      </w:pPr>
      <w:r>
        <w:t xml:space="preserve">La plupart des NPUs imposent INT8 statique for poids and activations, with calibration offline and toolchain propriétaire.</w:t>
      </w:r>
      <w:r>
        <w:rPr>
          <w:rStyle w:val="FootnoteReference"/>
        </w:rPr>
        <w:footnoteReference w:id="36"/>
      </w:r>
    </w:p>
    <w:p>
      <w:pPr>
        <w:pStyle w:val="Compact"/>
        <w:numPr>
          <w:ilvl w:val="0"/>
          <w:numId w:val="1002"/>
        </w:numPr>
      </w:pPr>
      <w:r>
        <w:t xml:space="preserve">Sur ces plateformes, les travaux récents montrent qu’un INT8 bien aligné with le compilateur NPU can rester in la même plage de perte qu’en GPU/CPU (often &lt; 1–2 points), but :</w:t>
      </w:r>
    </w:p>
    <w:p>
      <w:pPr>
        <w:pStyle w:val="Compact"/>
        <w:numPr>
          <w:ilvl w:val="1"/>
          <w:numId w:val="1003"/>
        </w:numPr>
      </w:pPr>
      <w:r>
        <w:t xml:space="preserve">La qualité dépend fortement de la calibration (jeu de data représentatif) and de l’algorithme de quantization choisi.</w:t>
      </w:r>
      <w:r>
        <w:rPr>
          <w:rStyle w:val="FootnoteReference"/>
        </w:rPr>
        <w:footnoteReference w:id="37"/>
      </w:r>
      <w:r>
        <w:rPr>
          <w:rStyle w:val="FootnoteReference"/>
        </w:rPr>
        <w:footnoteReference w:id="38"/>
      </w:r>
      <w:r>
        <w:rPr>
          <w:rStyle w:val="FootnoteReference"/>
        </w:rPr>
        <w:footnoteReference w:id="39"/>
      </w:r>
    </w:p>
    <w:p>
      <w:pPr>
        <w:pStyle w:val="Compact"/>
        <w:numPr>
          <w:ilvl w:val="1"/>
          <w:numId w:val="1003"/>
        </w:numPr>
      </w:pPr>
      <w:r>
        <w:t xml:space="preserve">Une quantization naïve or mal calibrée can provoquer des chutes plus sévères, surtout for des models très sensitives (LLM, models with fortes valeurs extrêmes).</w:t>
      </w:r>
      <w:r>
        <w:rPr>
          <w:rStyle w:val="FootnoteReference"/>
        </w:rPr>
        <w:footnoteReference w:id="40"/>
      </w:r>
      <w:r>
        <w:rPr>
          <w:rStyle w:val="FootnoteReference"/>
        </w:rPr>
        <w:footnoteReference w:id="41"/>
      </w:r>
      <w:r>
        <w:rPr>
          <w:rStyle w:val="FootnoteReference"/>
        </w:rPr>
        <w:footnoteReference w:id="42"/>
      </w:r>
    </w:p>
    <w:p>
      <w:pPr>
        <w:pStyle w:val="FirstParagraph"/>
      </w:pPr>
      <w:r>
        <w:t xml:space="preserve">Des méthodes comme SmoothQuant, LLM.int8, Quant‑Trim or QAT are justement conçues for rendre ces INT8 robustes aux différences de backend (GPU vs NPU) and réduire la variabilité de precision.</w:t>
      </w:r>
      <w:r>
        <w:rPr>
          <w:rStyle w:val="FootnoteReference"/>
        </w:rPr>
        <w:footnoteReference w:id="43"/>
      </w:r>
      <w:r>
        <w:rPr>
          <w:rStyle w:val="FootnoteReference"/>
        </w:rPr>
        <w:footnoteReference w:id="44"/>
      </w:r>
      <w:r>
        <w:rPr>
          <w:rStyle w:val="FootnoteReference"/>
        </w:rPr>
        <w:footnoteReference w:id="45"/>
      </w:r>
      <w:r>
        <w:rPr>
          <w:rStyle w:val="FootnoteReference"/>
        </w:rPr>
        <w:footnoteReference w:id="46"/>
      </w:r>
    </w:p>
    <w:bookmarkEnd w:id="47"/>
    <w:bookmarkStart w:id="67" w:name="rules-pratiques-for-estimer-la-perte"/>
    <w:p>
      <w:pPr>
        <w:pStyle w:val="Heading5"/>
      </w:pPr>
      <w:r>
        <w:t xml:space="preserve">Rules pratiques for estimer la perte</w:t>
      </w:r>
    </w:p>
    <w:p>
      <w:pPr>
        <w:pStyle w:val="Compact"/>
        <w:numPr>
          <w:ilvl w:val="0"/>
          <w:numId w:val="1004"/>
        </w:numPr>
      </w:pPr>
      <w:r>
        <w:t xml:space="preserve">Attente réaliste for du INT8 bien fait :</w:t>
      </w:r>
    </w:p>
    <w:p>
      <w:pPr>
        <w:pStyle w:val="Compact"/>
        <w:numPr>
          <w:ilvl w:val="1"/>
          <w:numId w:val="1005"/>
        </w:numPr>
      </w:pPr>
      <w:r>
        <w:t xml:space="preserve">Vision / classification / détection : often 0–1 point de perte, sometimes négligeable.</w:t>
      </w:r>
      <w:r>
        <w:rPr>
          <w:rStyle w:val="FootnoteReference"/>
        </w:rPr>
        <w:footnoteReference w:id="48"/>
      </w:r>
      <w:r>
        <w:rPr>
          <w:rStyle w:val="FootnoteReference"/>
        </w:rPr>
        <w:footnoteReference w:id="49"/>
      </w:r>
    </w:p>
    <w:p>
      <w:pPr>
        <w:pStyle w:val="Compact"/>
        <w:numPr>
          <w:ilvl w:val="1"/>
          <w:numId w:val="1005"/>
        </w:numPr>
      </w:pPr>
      <w:r>
        <w:t xml:space="preserve">LLM / RAG : generally &lt; 1 point on des scores agrégés, with possibilité de dérive un peu plus forte on certaines tâches fines (math, logique), d’où l’importance de tester tes propres métriques.</w:t>
      </w:r>
      <w:r>
        <w:rPr>
          <w:rStyle w:val="FootnoteReference"/>
        </w:rPr>
        <w:footnoteReference w:id="50"/>
      </w:r>
      <w:r>
        <w:rPr>
          <w:rStyle w:val="FootnoteReference"/>
        </w:rPr>
        <w:footnoteReference w:id="51"/>
      </w:r>
      <w:r>
        <w:rPr>
          <w:rStyle w:val="FootnoteReference"/>
        </w:rPr>
        <w:footnoteReference w:id="52"/>
      </w:r>
    </w:p>
    <w:p>
      <w:pPr>
        <w:pStyle w:val="Compact"/>
        <w:numPr>
          <w:ilvl w:val="0"/>
          <w:numId w:val="1004"/>
        </w:numPr>
      </w:pPr>
      <w:r>
        <w:t xml:space="preserve">Si tu observes &gt; 2–3 points de perte :</w:t>
      </w:r>
    </w:p>
    <w:p>
      <w:pPr>
        <w:pStyle w:val="Compact"/>
        <w:numPr>
          <w:ilvl w:val="1"/>
          <w:numId w:val="1006"/>
        </w:numPr>
      </w:pPr>
      <w:r>
        <w:t xml:space="preserve">Revoir la calibration and le schéma (per‑channel vs per‑tensor, clipping), voire envisager QAT or des schémas hybrides (W8/A16).</w:t>
      </w:r>
      <w:r>
        <w:rPr>
          <w:rStyle w:val="FootnoteReference"/>
        </w:rPr>
        <w:footnoteReference w:id="53"/>
      </w:r>
      <w:r>
        <w:rPr>
          <w:rStyle w:val="FootnoteReference"/>
        </w:rPr>
        <w:footnoteReference w:id="54"/>
      </w:r>
      <w:r>
        <w:rPr>
          <w:rStyle w:val="FootnoteReference"/>
        </w:rPr>
        <w:footnoteReference w:id="55"/>
      </w:r>
    </w:p>
    <w:p>
      <w:pPr>
        <w:pStyle w:val="FirstParagraph"/>
      </w:pPr>
      <w:r>
        <w:t xml:space="preserve">En summary, on un NPU moderne, un modèle INT8 bien quantifié garde en général une precision très proche de FP16/FP32 (often &lt; 1% d’écart), with un gain massif en perf/watt, but il faut systématiquement valider on ton jeu de tests métier for confirmer que cette perte is acceptable.</w:t>
      </w:r>
      <w:r>
        <w:rPr>
          <w:rStyle w:val="FootnoteReference"/>
        </w:rPr>
        <w:footnoteReference w:id="56"/>
      </w:r>
      <w:r>
        <w:rPr>
          <w:rStyle w:val="FootnoteReference"/>
        </w:rPr>
        <w:footnoteReference w:id="57"/>
      </w:r>
      <w:r>
        <w:rPr>
          <w:rStyle w:val="FootnoteReference"/>
        </w:rPr>
        <w:footnoteReference w:id="58"/>
      </w:r>
      <w:r>
        <w:t xml:space="preserve"> </w:t>
      </w:r>
      <w:r>
        <w:rPr>
          <w:rStyle w:val="FootnoteReference"/>
        </w:rPr>
        <w:footnoteReference w:id="59"/>
      </w:r>
      <w:r>
        <w:rPr>
          <w:rStyle w:val="FootnoteReference"/>
        </w:rPr>
        <w:footnoteReference w:id="60"/>
      </w:r>
      <w:r>
        <w:rPr>
          <w:rStyle w:val="FootnoteReference"/>
        </w:rPr>
        <w:footnoteReference w:id="61"/>
      </w:r>
      <w:r>
        <w:rPr>
          <w:rStyle w:val="FootnoteReference"/>
        </w:rPr>
        <w:footnoteReference w:id="62"/>
      </w:r>
      <w:r>
        <w:rPr>
          <w:rStyle w:val="FootnoteReference"/>
        </w:rPr>
        <w:footnoteReference w:id="63"/>
      </w:r>
      <w:r>
        <w:rPr>
          <w:rStyle w:val="FootnoteReference"/>
        </w:rPr>
        <w:footnoteReference w:id="64"/>
      </w:r>
      <w:r>
        <w:rPr>
          <w:rStyle w:val="FootnoteReference"/>
        </w:rPr>
        <w:footnoteReference w:id="65"/>
      </w:r>
      <w:r>
        <w:rPr>
          <w:rStyle w:val="FootnoteReference"/>
        </w:rPr>
        <w:footnoteReference w:id="66"/>
      </w:r>
    </w:p>
    <w:p>
      <w:pPr>
        <w:pStyle w:val="BodyText"/>
      </w:pPr>
      <w:r>
        <w:t xml:space="preserve">⁂</w:t>
      </w:r>
    </w:p>
    <w:bookmarkEnd w:id="67"/>
    <w:bookmarkEnd w:id="68"/>
    <w:bookmarkEnd w:id="69"/>
    <w:bookmarkStart w:id="121" w:name="quantization-methodology-1"/>
    <w:p>
      <w:pPr>
        <w:pStyle w:val="Heading3"/>
      </w:pPr>
      <w:r>
        <w:t xml:space="preserve">Quantization Methodology</w:t>
      </w:r>
    </w:p>
    <w:bookmarkStart w:id="120" w:name="Xdc27fa4b7ab8f02e394bfe9a5f10c52b56e7d9e"/>
    <w:p>
      <w:pPr>
        <w:pStyle w:val="Heading4"/>
      </w:pPr>
      <w:r>
        <w:t xml:space="preserve">Methodology for mesurer perte de precision après quantization</w:t>
      </w:r>
    </w:p>
    <w:p>
      <w:pPr>
        <w:pStyle w:val="FirstParagraph"/>
      </w:pPr>
      <w:r>
        <w:t xml:space="preserve">La bonne methodology consiste à evaluate le modèle float and le modèle quantifié in les mêmes conditions, with les mêmes métriques and le même jeu de test, puis à analyser l’écart global and par cas.</w:t>
      </w:r>
      <w:r>
        <w:rPr>
          <w:rStyle w:val="FootnoteReference"/>
        </w:rPr>
        <w:footnoteReference w:id="70"/>
      </w:r>
      <w:r>
        <w:rPr>
          <w:rStyle w:val="FootnoteReference"/>
        </w:rPr>
        <w:footnoteReference w:id="71"/>
      </w:r>
    </w:p>
    <w:bookmarkStart w:id="76" w:name="définir-ce-quon-mesure"/>
    <w:p>
      <w:pPr>
        <w:pStyle w:val="Heading5"/>
      </w:pPr>
      <w:r>
        <w:t xml:space="preserve">1. Définir ce qu’on mesure</w:t>
      </w:r>
    </w:p>
    <w:p>
      <w:pPr>
        <w:pStyle w:val="Compact"/>
        <w:numPr>
          <w:ilvl w:val="0"/>
          <w:numId w:val="1007"/>
        </w:numPr>
      </w:pPr>
      <w:r>
        <w:t xml:space="preserve">Choose les métriques métier : accuracy, F1, mAP, BLEU/ROUGE, WER, or perplexité/score RAG for LLM, according to la tâche.</w:t>
      </w:r>
      <w:r>
        <w:rPr>
          <w:rStyle w:val="FootnoteReference"/>
        </w:rPr>
        <w:footnoteReference w:id="72"/>
      </w:r>
      <w:r>
        <w:rPr>
          <w:rStyle w:val="FootnoteReference"/>
        </w:rPr>
        <w:footnoteReference w:id="73"/>
      </w:r>
    </w:p>
    <w:p>
      <w:pPr>
        <w:pStyle w:val="Compact"/>
        <w:numPr>
          <w:ilvl w:val="0"/>
          <w:numId w:val="1007"/>
        </w:numPr>
      </w:pPr>
      <w:r>
        <w:t xml:space="preserve">Fixer un seuil acceptable de perte (ex. ≤ 1–2 points d’accuracy, or pas de dégradation significative on tes KPI métier).</w:t>
      </w:r>
      <w:r>
        <w:rPr>
          <w:rStyle w:val="FootnoteReference"/>
        </w:rPr>
        <w:footnoteReference w:id="74"/>
      </w:r>
      <w:r>
        <w:rPr>
          <w:rStyle w:val="FootnoteReference"/>
        </w:rPr>
        <w:footnoteReference w:id="75"/>
      </w:r>
    </w:p>
    <w:bookmarkEnd w:id="76"/>
    <w:bookmarkStart w:id="82" w:name="constituer-jeux-de-test-and-calibration"/>
    <w:p>
      <w:pPr>
        <w:pStyle w:val="Heading5"/>
      </w:pPr>
      <w:r>
        <w:t xml:space="preserve">2. Constituer jeux de test and calibration</w:t>
      </w:r>
    </w:p>
    <w:p>
      <w:pPr>
        <w:pStyle w:val="Compact"/>
        <w:numPr>
          <w:ilvl w:val="0"/>
          <w:numId w:val="1008"/>
        </w:numPr>
      </w:pPr>
      <w:r>
        <w:t xml:space="preserve">Jeu de test : représentatif des data réelles, suffisamment grand (et figé) for compare float vs INT8 de manière robuste.</w:t>
      </w:r>
      <w:r>
        <w:rPr>
          <w:rStyle w:val="FootnoteReference"/>
        </w:rPr>
        <w:footnoteReference w:id="77"/>
      </w:r>
      <w:r>
        <w:rPr>
          <w:rStyle w:val="FootnoteReference"/>
        </w:rPr>
        <w:footnoteReference w:id="78"/>
      </w:r>
    </w:p>
    <w:p>
      <w:pPr>
        <w:pStyle w:val="Compact"/>
        <w:numPr>
          <w:ilvl w:val="0"/>
          <w:numId w:val="1008"/>
        </w:numPr>
      </w:pPr>
      <w:r>
        <w:t xml:space="preserve">Jeu de calibration (PTQ) : sous‑ensemble without labels (ou avec) utilisé for calibrer les activations on la target (NPU), distinct du test. Sa qualité impacte directement la perte de precision.</w:t>
      </w:r>
      <w:r>
        <w:rPr>
          <w:rStyle w:val="FootnoteReference"/>
        </w:rPr>
        <w:footnoteReference w:id="79"/>
      </w:r>
      <w:r>
        <w:rPr>
          <w:rStyle w:val="FootnoteReference"/>
        </w:rPr>
        <w:footnoteReference w:id="80"/>
      </w:r>
      <w:r>
        <w:rPr>
          <w:rStyle w:val="FootnoteReference"/>
        </w:rPr>
        <w:footnoteReference w:id="81"/>
      </w:r>
    </w:p>
    <w:bookmarkEnd w:id="82"/>
    <w:bookmarkStart w:id="87" w:name="mesurer-la-référence-float"/>
    <w:p>
      <w:pPr>
        <w:pStyle w:val="Heading5"/>
      </w:pPr>
      <w:r>
        <w:t xml:space="preserve">3. Mesurer la référence float</w:t>
      </w:r>
    </w:p>
    <w:p>
      <w:pPr>
        <w:pStyle w:val="Compact"/>
        <w:numPr>
          <w:ilvl w:val="0"/>
          <w:numId w:val="1009"/>
        </w:numPr>
      </w:pPr>
      <w:r>
        <w:t xml:space="preserve">Exécuter le modèle non quantifié (FP32/FP16) on le jeu de test complet.</w:t>
      </w:r>
      <w:r>
        <w:rPr>
          <w:rStyle w:val="FootnoteReference"/>
        </w:rPr>
        <w:footnoteReference w:id="83"/>
      </w:r>
      <w:r>
        <w:rPr>
          <w:rStyle w:val="FootnoteReference"/>
        </w:rPr>
        <w:footnoteReference w:id="84"/>
      </w:r>
    </w:p>
    <w:p>
      <w:pPr>
        <w:pStyle w:val="Compact"/>
        <w:numPr>
          <w:ilvl w:val="0"/>
          <w:numId w:val="1009"/>
        </w:numPr>
      </w:pPr>
      <w:r>
        <w:t xml:space="preserve">Enregistrer :</w:t>
      </w:r>
    </w:p>
    <w:p>
      <w:pPr>
        <w:pStyle w:val="Compact"/>
        <w:numPr>
          <w:ilvl w:val="1"/>
          <w:numId w:val="1010"/>
        </w:numPr>
      </w:pPr>
      <w:r>
        <w:t xml:space="preserve">Les métriques globales (accuracy, F1, etc.).</w:t>
      </w:r>
    </w:p>
    <w:p>
      <w:pPr>
        <w:pStyle w:val="Compact"/>
        <w:numPr>
          <w:ilvl w:val="1"/>
          <w:numId w:val="1010"/>
        </w:numPr>
      </w:pPr>
      <w:r>
        <w:t xml:space="preserve">Optionnel : des métriques par classe / segment (types de requêtes, tailles d’entrée) for voir où ça se dégrade après quantization.</w:t>
      </w:r>
      <w:r>
        <w:rPr>
          <w:rStyle w:val="FootnoteReference"/>
        </w:rPr>
        <w:footnoteReference w:id="85"/>
      </w:r>
      <w:r>
        <w:rPr>
          <w:rStyle w:val="FootnoteReference"/>
        </w:rPr>
        <w:footnoteReference w:id="86"/>
      </w:r>
    </w:p>
    <w:bookmarkEnd w:id="87"/>
    <w:bookmarkStart w:id="98" w:name="quantifier-déployer-on-npu-remesurer"/>
    <w:p>
      <w:pPr>
        <w:pStyle w:val="Heading5"/>
      </w:pPr>
      <w:r>
        <w:t xml:space="preserve">4. Quantifier, déployer on NPU, re‑mesurer</w:t>
      </w:r>
    </w:p>
    <w:p>
      <w:pPr>
        <w:pStyle w:val="Compact"/>
        <w:numPr>
          <w:ilvl w:val="0"/>
          <w:numId w:val="1011"/>
        </w:numPr>
      </w:pPr>
      <w:r>
        <w:t xml:space="preserve">Appliquer la quantization INT8 (PTQ or QAT) with la toolchain du NPU (TFLite, OpenVINO, TensorRT, SDK vendor, etc.).</w:t>
      </w:r>
      <w:r>
        <w:rPr>
          <w:rStyle w:val="FootnoteReference"/>
        </w:rPr>
        <w:footnoteReference w:id="88"/>
      </w:r>
      <w:r>
        <w:rPr>
          <w:rStyle w:val="FootnoteReference"/>
        </w:rPr>
        <w:footnoteReference w:id="89"/>
      </w:r>
      <w:r>
        <w:rPr>
          <w:rStyle w:val="FootnoteReference"/>
        </w:rPr>
        <w:footnoteReference w:id="90"/>
      </w:r>
    </w:p>
    <w:p>
      <w:pPr>
        <w:pStyle w:val="Compact"/>
        <w:numPr>
          <w:ilvl w:val="0"/>
          <w:numId w:val="1011"/>
        </w:numPr>
      </w:pPr>
      <w:r>
        <w:t xml:space="preserve">Déployer le modèle on le NPU and exécuter EXACTEMENT le même jeu de test, with la même pipeline de pré/post‑traitement.</w:t>
      </w:r>
      <w:r>
        <w:rPr>
          <w:rStyle w:val="FootnoteReference"/>
        </w:rPr>
        <w:footnoteReference w:id="91"/>
      </w:r>
      <w:r>
        <w:rPr>
          <w:rStyle w:val="FootnoteReference"/>
        </w:rPr>
        <w:footnoteReference w:id="92"/>
      </w:r>
    </w:p>
    <w:p>
      <w:pPr>
        <w:pStyle w:val="Compact"/>
        <w:numPr>
          <w:ilvl w:val="0"/>
          <w:numId w:val="1011"/>
        </w:numPr>
      </w:pPr>
      <w:r>
        <w:t xml:space="preserve">Calculer les mêmes métriques que for le modèle float.</w:t>
      </w:r>
      <w:r>
        <w:rPr>
          <w:rStyle w:val="FootnoteReference"/>
        </w:rPr>
        <w:footnoteReference w:id="93"/>
      </w:r>
      <w:r>
        <w:rPr>
          <w:rStyle w:val="FootnoteReference"/>
        </w:rPr>
        <w:footnoteReference w:id="94"/>
      </w:r>
    </w:p>
    <w:p>
      <w:pPr>
        <w:pStyle w:val="FirstParagraph"/>
      </w:pPr>
      <w:r>
        <w:t xml:space="preserve">Perte de precision :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métrique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8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métrique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</m:sub>
        </m:sSub>
      </m:oMath>
      <w:r>
        <w:t xml:space="preserve"> </w:t>
      </w:r>
      <w:r>
        <w:t xml:space="preserve">(often attendue between −1% and −5% according to tâches and qualité de la quantif).</w:t>
      </w:r>
      <w:r>
        <w:rPr>
          <w:rStyle w:val="FootnoteReference"/>
        </w:rPr>
        <w:footnoteReference w:id="95"/>
      </w:r>
      <w:r>
        <w:rPr>
          <w:rStyle w:val="FootnoteReference"/>
        </w:rPr>
        <w:footnoteReference w:id="96"/>
      </w:r>
      <w:r>
        <w:rPr>
          <w:rStyle w:val="FootnoteReference"/>
        </w:rPr>
        <w:footnoteReference w:id="97"/>
      </w:r>
    </w:p>
    <w:bookmarkEnd w:id="98"/>
    <w:bookmarkStart w:id="103" w:name="analyses-complémentaires-diagnostic"/>
    <w:p>
      <w:pPr>
        <w:pStyle w:val="Heading5"/>
      </w:pPr>
      <w:r>
        <w:t xml:space="preserve">5. Analyses complémentaires (diagnostic)</w:t>
      </w:r>
    </w:p>
    <w:p>
      <w:pPr>
        <w:pStyle w:val="Compact"/>
        <w:numPr>
          <w:ilvl w:val="0"/>
          <w:numId w:val="1013"/>
        </w:numPr>
      </w:pPr>
      <w:r>
        <w:t xml:space="preserve">Comparaison fine des sorties :</w:t>
      </w:r>
    </w:p>
    <w:p>
      <w:pPr>
        <w:pStyle w:val="Compact"/>
        <w:numPr>
          <w:ilvl w:val="1"/>
          <w:numId w:val="1014"/>
        </w:numPr>
      </w:pPr>
      <w:r>
        <w:t xml:space="preserve">Compare outputs float vs INT8 on un échantillon (cosine similarity, MSE, PSNR on les tensors) for identifier les couches les plus sensitives.</w:t>
      </w:r>
      <w:r>
        <w:rPr>
          <w:rStyle w:val="FootnoteReference"/>
        </w:rPr>
        <w:footnoteReference w:id="99"/>
      </w:r>
      <w:r>
        <w:rPr>
          <w:rStyle w:val="FootnoteReference"/>
        </w:rPr>
        <w:footnoteReference w:id="100"/>
      </w:r>
    </w:p>
    <w:p>
      <w:pPr>
        <w:pStyle w:val="Compact"/>
        <w:numPr>
          <w:ilvl w:val="0"/>
          <w:numId w:val="1013"/>
        </w:numPr>
      </w:pPr>
      <w:r>
        <w:t xml:space="preserve">Analyses par segment :</w:t>
      </w:r>
    </w:p>
    <w:p>
      <w:pPr>
        <w:pStyle w:val="Compact"/>
        <w:numPr>
          <w:ilvl w:val="1"/>
          <w:numId w:val="1015"/>
        </w:numPr>
      </w:pPr>
      <w:r>
        <w:t xml:space="preserve">Regarder s’il y a dégradation spécifique on certaines classes, longueurs de contexte, raretés, etc., y compris on métriques RAG (exact match, nDCG).</w:t>
      </w:r>
      <w:r>
        <w:rPr>
          <w:rStyle w:val="FootnoteReference"/>
        </w:rPr>
        <w:footnoteReference w:id="101"/>
      </w:r>
      <w:r>
        <w:rPr>
          <w:rStyle w:val="FootnoteReference"/>
        </w:rPr>
        <w:footnoteReference w:id="102"/>
      </w:r>
    </w:p>
    <w:bookmarkEnd w:id="103"/>
    <w:bookmarkStart w:id="119" w:name="boucle-ditération"/>
    <w:p>
      <w:pPr>
        <w:pStyle w:val="Heading5"/>
      </w:pPr>
      <w:r>
        <w:t xml:space="preserve">6. Boucle d’itération</w:t>
      </w:r>
    </w:p>
    <w:p>
      <w:pPr>
        <w:pStyle w:val="FirstParagraph"/>
      </w:pPr>
      <w:r>
        <w:t xml:space="preserve">En cas de perte trop importante :</w:t>
      </w:r>
    </w:p>
    <w:p>
      <w:pPr>
        <w:pStyle w:val="Compact"/>
        <w:numPr>
          <w:ilvl w:val="0"/>
          <w:numId w:val="1016"/>
        </w:numPr>
      </w:pPr>
      <w:r>
        <w:t xml:space="preserve">Ajuster la quantization : per‑channel plutôt que per‑tensor, meilleur clipping, calibration mieux représentative.</w:t>
      </w:r>
      <w:r>
        <w:rPr>
          <w:rStyle w:val="FootnoteReference"/>
        </w:rPr>
        <w:footnoteReference w:id="104"/>
      </w:r>
      <w:r>
        <w:rPr>
          <w:rStyle w:val="FootnoteReference"/>
        </w:rPr>
        <w:footnoteReference w:id="105"/>
      </w:r>
      <w:r>
        <w:rPr>
          <w:rStyle w:val="FootnoteReference"/>
        </w:rPr>
        <w:footnoteReference w:id="106"/>
      </w:r>
    </w:p>
    <w:p>
      <w:pPr>
        <w:pStyle w:val="Compact"/>
        <w:numPr>
          <w:ilvl w:val="0"/>
          <w:numId w:val="1016"/>
        </w:numPr>
      </w:pPr>
      <w:r>
        <w:t xml:space="preserve">Passer à des schémas hybrides : W8/A16, INT8 for couches “robustes” and FP16 for couches sensitives (embeddings, attention output).</w:t>
      </w:r>
      <w:r>
        <w:rPr>
          <w:rStyle w:val="FootnoteReference"/>
        </w:rPr>
        <w:footnoteReference w:id="107"/>
      </w:r>
      <w:r>
        <w:rPr>
          <w:rStyle w:val="FootnoteReference"/>
        </w:rPr>
        <w:footnoteReference w:id="108"/>
      </w:r>
      <w:r>
        <w:rPr>
          <w:rStyle w:val="FootnoteReference"/>
        </w:rPr>
        <w:footnoteReference w:id="109"/>
      </w:r>
    </w:p>
    <w:p>
      <w:pPr>
        <w:pStyle w:val="Compact"/>
        <w:numPr>
          <w:ilvl w:val="0"/>
          <w:numId w:val="1016"/>
        </w:numPr>
      </w:pPr>
      <w:r>
        <w:t xml:space="preserve">Si need, utiliser QAT for regagner une grande partie de la precision perdue.</w:t>
      </w:r>
      <w:r>
        <w:rPr>
          <w:rStyle w:val="FootnoteReference"/>
        </w:rPr>
        <w:footnoteReference w:id="110"/>
      </w:r>
      <w:r>
        <w:rPr>
          <w:rStyle w:val="FootnoteReference"/>
        </w:rPr>
        <w:footnoteReference w:id="111"/>
      </w:r>
    </w:p>
    <w:p>
      <w:pPr>
        <w:pStyle w:val="FirstParagraph"/>
      </w:pPr>
      <w:r>
        <w:t xml:space="preserve">En pratique, la méthode minimale fiable is : même dataset de test, même métriques, run float → run INT8 on NPU → compare globalement and par segments métiers, puis, if nécessaire, ajouter une analyse layer‑wise (PSNR/MSE) for cibler les corrections.</w:t>
      </w:r>
      <w:r>
        <w:rPr>
          <w:rStyle w:val="FootnoteReference"/>
        </w:rPr>
        <w:footnoteReference w:id="112"/>
      </w:r>
      <w:r>
        <w:rPr>
          <w:rStyle w:val="FootnoteReference"/>
        </w:rPr>
        <w:footnoteReference w:id="113"/>
      </w:r>
      <w:r>
        <w:rPr>
          <w:rStyle w:val="FootnoteReference"/>
        </w:rPr>
        <w:footnoteReference w:id="114"/>
      </w:r>
      <w:r>
        <w:t xml:space="preserve"> </w:t>
      </w:r>
      <w:r>
        <w:rPr>
          <w:rStyle w:val="FootnoteReference"/>
        </w:rPr>
        <w:footnoteReference w:id="115"/>
      </w:r>
      <w:r>
        <w:rPr>
          <w:rStyle w:val="FootnoteReference"/>
        </w:rPr>
        <w:footnoteReference w:id="116"/>
      </w:r>
      <w:r>
        <w:rPr>
          <w:rStyle w:val="FootnoteReference"/>
        </w:rPr>
        <w:footnoteReference w:id="117"/>
      </w:r>
      <w:r>
        <w:rPr>
          <w:rStyle w:val="FootnoteReference"/>
        </w:rPr>
        <w:footnoteReference w:id="118"/>
      </w:r>
    </w:p>
    <w:p>
      <w:pPr>
        <w:pStyle w:val="BodyText"/>
      </w:pPr>
      <w:r>
        <w:t xml:space="preserve">⁂</w:t>
      </w:r>
    </w:p>
    <w:bookmarkEnd w:id="119"/>
    <w:bookmarkEnd w:id="120"/>
    <w:bookmarkEnd w:id="121"/>
    <w:bookmarkStart w:id="185" w:name="latency-requirements-1"/>
    <w:p>
      <w:pPr>
        <w:pStyle w:val="Heading3"/>
      </w:pPr>
      <w:r>
        <w:t xml:space="preserve">Latency Requirements</w:t>
      </w:r>
    </w:p>
    <w:bookmarkStart w:id="184" w:name="X0f326da8e675efceac2894f70b0d19a23aeb573"/>
    <w:p>
      <w:pPr>
        <w:pStyle w:val="Heading4"/>
      </w:pPr>
      <w:r>
        <w:t xml:space="preserve">Requirements de latency and performance par cas d’usage</w:t>
      </w:r>
    </w:p>
    <w:p>
      <w:pPr>
        <w:pStyle w:val="FirstParagraph"/>
      </w:pPr>
      <w:r>
        <w:t xml:space="preserve">Les requirements de latency/performance dépendent fortement du cas d’usage : certains nécessitent la milliseconde (edge/server local), d’autres acceptent plusieurs secondes (cloud/batch).</w:t>
      </w:r>
      <w:r>
        <w:rPr>
          <w:rStyle w:val="FootnoteReference"/>
        </w:rPr>
        <w:footnoteReference w:id="122"/>
      </w:r>
      <w:r>
        <w:rPr>
          <w:rStyle w:val="FootnoteReference"/>
        </w:rPr>
        <w:footnoteReference w:id="123"/>
      </w:r>
    </w:p>
    <w:bookmarkStart w:id="135" w:name="Xe8b5c6f0e28e8783f2bd92c08301c40987d0397"/>
    <w:p>
      <w:pPr>
        <w:pStyle w:val="Heading5"/>
      </w:pPr>
      <w:r>
        <w:t xml:space="preserve">Grandes classes de latency par cas d’usage</w:t>
      </w:r>
    </w:p>
    <w:p>
      <w:pPr>
        <w:pStyle w:val="Compact"/>
        <w:numPr>
          <w:ilvl w:val="0"/>
          <w:numId w:val="1017"/>
        </w:numPr>
      </w:pPr>
      <w:r>
        <w:t xml:space="preserve">Temps réel critique (control, security) : décisions en moins de 10–50 ms, typiquement impossible à tenir with un aller‑retour cloud, therefore edge or server très proche.</w:t>
      </w:r>
      <w:r>
        <w:rPr>
          <w:rStyle w:val="FootnoteReference"/>
        </w:rPr>
        <w:footnoteReference w:id="124"/>
      </w:r>
      <w:r>
        <w:rPr>
          <w:rStyle w:val="FootnoteReference"/>
        </w:rPr>
        <w:footnoteReference w:id="125"/>
      </w:r>
      <w:r>
        <w:rPr>
          <w:rStyle w:val="FootnoteReference"/>
        </w:rPr>
        <w:footnoteReference w:id="126"/>
      </w:r>
    </w:p>
    <w:p>
      <w:pPr>
        <w:pStyle w:val="Compact"/>
        <w:numPr>
          <w:ilvl w:val="0"/>
          <w:numId w:val="1017"/>
        </w:numPr>
      </w:pPr>
      <w:r>
        <w:t xml:space="preserve">Temps réel “humain” interactif (chat, voix) : réponse perçue comme fluide if &lt; 0,5–1 s, dégradée au‑delà de 2–4 s.</w:t>
      </w:r>
      <w:r>
        <w:rPr>
          <w:rStyle w:val="FootnoteReference"/>
        </w:rPr>
        <w:footnoteReference w:id="127"/>
      </w:r>
      <w:r>
        <w:rPr>
          <w:rStyle w:val="FootnoteReference"/>
        </w:rPr>
        <w:footnoteReference w:id="128"/>
      </w:r>
      <w:r>
        <w:rPr>
          <w:rStyle w:val="FootnoteReference"/>
        </w:rPr>
        <w:footnoteReference w:id="129"/>
      </w:r>
    </w:p>
    <w:p>
      <w:pPr>
        <w:pStyle w:val="Compact"/>
        <w:numPr>
          <w:ilvl w:val="0"/>
          <w:numId w:val="1017"/>
        </w:numPr>
      </w:pPr>
      <w:r>
        <w:t xml:space="preserve">Interactif non critique (productivité, copilot, RAG internal) : 0,5–2 s reste confortable for la plupart des usages bureau/web.</w:t>
      </w:r>
      <w:r>
        <w:rPr>
          <w:rStyle w:val="FootnoteReference"/>
        </w:rPr>
        <w:footnoteReference w:id="130"/>
      </w:r>
      <w:r>
        <w:rPr>
          <w:rStyle w:val="FootnoteReference"/>
        </w:rPr>
        <w:footnoteReference w:id="131"/>
      </w:r>
      <w:r>
        <w:rPr>
          <w:rStyle w:val="FootnoteReference"/>
        </w:rPr>
        <w:footnoteReference w:id="132"/>
      </w:r>
    </w:p>
    <w:p>
      <w:pPr>
        <w:pStyle w:val="Compact"/>
        <w:numPr>
          <w:ilvl w:val="0"/>
          <w:numId w:val="1017"/>
        </w:numPr>
      </w:pPr>
      <w:r>
        <w:t xml:space="preserve">Batch / analytique : plusieurs secondes à minutes acceptables, priorité à la bande passante and au throughput plutôt qu’à la latency.</w:t>
      </w:r>
      <w:r>
        <w:rPr>
          <w:rStyle w:val="FootnoteReference"/>
        </w:rPr>
        <w:footnoteReference w:id="133"/>
      </w:r>
      <w:r>
        <w:rPr>
          <w:rStyle w:val="FootnoteReference"/>
        </w:rPr>
        <w:footnoteReference w:id="134"/>
      </w:r>
    </w:p>
    <w:bookmarkEnd w:id="135"/>
    <w:bookmarkStart w:id="148" w:name="examples-par-type-dapplication"/>
    <w:p>
      <w:pPr>
        <w:pStyle w:val="Heading5"/>
      </w:pPr>
      <w:r>
        <w:t xml:space="preserve">Examples par type d’application</w:t>
      </w:r>
    </w:p>
    <w:p>
      <w:pPr>
        <w:pStyle w:val="Compact"/>
        <w:numPr>
          <w:ilvl w:val="0"/>
          <w:numId w:val="1018"/>
        </w:numPr>
      </w:pPr>
      <w:r>
        <w:t xml:space="preserve">Vision industrielle, robotique, détection d’anomalies temps réel : 10–50 ms for rester en ligne with la cadence machine or le mouvement (inspection, robots, véhicules).</w:t>
      </w:r>
      <w:r>
        <w:rPr>
          <w:rStyle w:val="FootnoteReference"/>
        </w:rPr>
        <w:footnoteReference w:id="136"/>
      </w:r>
      <w:r>
        <w:rPr>
          <w:rStyle w:val="FootnoteReference"/>
        </w:rPr>
        <w:footnoteReference w:id="137"/>
      </w:r>
      <w:r>
        <w:rPr>
          <w:rStyle w:val="FootnoteReference"/>
        </w:rPr>
        <w:footnoteReference w:id="138"/>
      </w:r>
    </w:p>
    <w:p>
      <w:pPr>
        <w:pStyle w:val="Compact"/>
        <w:numPr>
          <w:ilvl w:val="0"/>
          <w:numId w:val="1018"/>
        </w:numPr>
      </w:pPr>
      <w:r>
        <w:t xml:space="preserve">Paiement/fraude, scoring immédiat : décisions &lt; 100 ms for ne pas dégrader l’expérience client aux POS/ATM.</w:t>
      </w:r>
      <w:r>
        <w:rPr>
          <w:rStyle w:val="FootnoteReference"/>
        </w:rPr>
        <w:footnoteReference w:id="139"/>
      </w:r>
      <w:r>
        <w:rPr>
          <w:rStyle w:val="FootnoteReference"/>
        </w:rPr>
        <w:footnoteReference w:id="140"/>
      </w:r>
    </w:p>
    <w:p>
      <w:pPr>
        <w:pStyle w:val="Compact"/>
        <w:numPr>
          <w:ilvl w:val="0"/>
          <w:numId w:val="1018"/>
        </w:numPr>
      </w:pPr>
      <w:r>
        <w:t xml:space="preserve">Voicebots / agents vocaux : idéalement &lt; 500–1000 ms de latency bout‑en‑bout ; au‑delà de ~2 s la conversation paraît lente.</w:t>
      </w:r>
      <w:r>
        <w:rPr>
          <w:rStyle w:val="FootnoteReference"/>
        </w:rPr>
        <w:footnoteReference w:id="141"/>
      </w:r>
      <w:r>
        <w:rPr>
          <w:rStyle w:val="FootnoteReference"/>
        </w:rPr>
        <w:footnoteReference w:id="142"/>
      </w:r>
      <w:r>
        <w:rPr>
          <w:rStyle w:val="FootnoteReference"/>
        </w:rPr>
        <w:footnoteReference w:id="143"/>
      </w:r>
    </w:p>
    <w:p>
      <w:pPr>
        <w:pStyle w:val="Compact"/>
        <w:numPr>
          <w:ilvl w:val="0"/>
          <w:numId w:val="1018"/>
        </w:numPr>
      </w:pPr>
      <w:r>
        <w:t xml:space="preserve">Chatbots texte / copilots : réponses “agréables” autour de 200–1000 ms, l’expérience commence à se détériorer à partir de 3–4 s.</w:t>
      </w:r>
      <w:r>
        <w:rPr>
          <w:rStyle w:val="FootnoteReference"/>
        </w:rPr>
        <w:footnoteReference w:id="144"/>
      </w:r>
      <w:r>
        <w:rPr>
          <w:rStyle w:val="FootnoteReference"/>
        </w:rPr>
        <w:footnoteReference w:id="145"/>
      </w:r>
      <w:r>
        <w:rPr>
          <w:rStyle w:val="FootnoteReference"/>
        </w:rPr>
        <w:footnoteReference w:id="146"/>
      </w:r>
      <w:r>
        <w:rPr>
          <w:rStyle w:val="FootnoteReference"/>
        </w:rPr>
        <w:footnoteReference w:id="147"/>
      </w:r>
    </w:p>
    <w:bookmarkEnd w:id="148"/>
    <w:bookmarkStart w:id="157" w:name="impact-on-le-choice-poste-server-cloud"/>
    <w:p>
      <w:pPr>
        <w:pStyle w:val="Heading5"/>
      </w:pPr>
      <w:r>
        <w:t xml:space="preserve">Impact on le choice poste / server / cloud</w:t>
      </w:r>
    </w:p>
    <w:p>
      <w:pPr>
        <w:pStyle w:val="Compact"/>
        <w:numPr>
          <w:ilvl w:val="0"/>
          <w:numId w:val="1019"/>
        </w:numPr>
      </w:pPr>
      <w:r>
        <w:t xml:space="preserve">Workstation / edge : adapté dès que la cible is &lt; 50–100 ms (vision, robotique locale, filtrage audio temps réel) or lorsqu’on veut éviter 50–200 ms de latency network ajoutée par le cloud.</w:t>
      </w:r>
      <w:r>
        <w:rPr>
          <w:rStyle w:val="FootnoteReference"/>
        </w:rPr>
        <w:footnoteReference w:id="149"/>
      </w:r>
      <w:r>
        <w:rPr>
          <w:rStyle w:val="FootnoteReference"/>
        </w:rPr>
        <w:footnoteReference w:id="150"/>
      </w:r>
      <w:r>
        <w:rPr>
          <w:rStyle w:val="FootnoteReference"/>
        </w:rPr>
        <w:footnoteReference w:id="151"/>
      </w:r>
    </w:p>
    <w:p>
      <w:pPr>
        <w:pStyle w:val="Compact"/>
        <w:numPr>
          <w:ilvl w:val="0"/>
          <w:numId w:val="1019"/>
        </w:numPr>
      </w:pPr>
      <w:r>
        <w:t xml:space="preserve">Server departmental on‑prem : bon compromis for 50–300 ms (RAG internal, chat d’entreprise, scoring proche des sources de data) with latency network LAN faible and stable.</w:t>
      </w:r>
      <w:r>
        <w:rPr>
          <w:rStyle w:val="FootnoteReference"/>
        </w:rPr>
        <w:footnoteReference w:id="152"/>
      </w:r>
      <w:r>
        <w:rPr>
          <w:rStyle w:val="FootnoteReference"/>
        </w:rPr>
        <w:footnoteReference w:id="153"/>
      </w:r>
    </w:p>
    <w:p>
      <w:pPr>
        <w:pStyle w:val="Compact"/>
        <w:numPr>
          <w:ilvl w:val="0"/>
          <w:numId w:val="1019"/>
        </w:numPr>
      </w:pPr>
      <w:r>
        <w:t xml:space="preserve">Cloud : suffisant for 300 ms–quelques secondes if la connectivité is correcte, typiquement for copilots génériques, analytics, and LLMs non temps réel.</w:t>
      </w:r>
      <w:r>
        <w:rPr>
          <w:rStyle w:val="FootnoteReference"/>
        </w:rPr>
        <w:footnoteReference w:id="154"/>
      </w:r>
      <w:r>
        <w:rPr>
          <w:rStyle w:val="FootnoteReference"/>
        </w:rPr>
        <w:footnoteReference w:id="155"/>
      </w:r>
      <w:r>
        <w:rPr>
          <w:rStyle w:val="FootnoteReference"/>
        </w:rPr>
        <w:footnoteReference w:id="156"/>
      </w:r>
    </w:p>
    <w:bookmarkEnd w:id="157"/>
    <w:bookmarkStart w:id="183" w:name="table-synthétique-latency-deployment"/>
    <w:p>
      <w:pPr>
        <w:pStyle w:val="Heading5"/>
      </w:pPr>
      <w:r>
        <w:t xml:space="preserve">Table synthétique latency /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 d’usage typique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cible approx.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à privilégier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industrielle, robotique,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 ms.</w:t>
            </w:r>
            <w:r>
              <w:t xml:space="preserve"> </w:t>
            </w:r>
            <w:r>
              <w:rPr>
                <w:rStyle w:val="FootnoteReference"/>
              </w:rPr>
              <w:footnoteReference w:id="158"/>
            </w:r>
            <w:r>
              <w:rPr>
                <w:rStyle w:val="FootnoteReference"/>
              </w:rPr>
              <w:footnoteReference w:id="15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poste/équipement or server local.</w:t>
            </w:r>
            <w:r>
              <w:t xml:space="preserve"> </w:t>
            </w:r>
            <w:r>
              <w:rPr>
                <w:rStyle w:val="FootnoteReference"/>
              </w:rPr>
              <w:footnoteReference w:id="160"/>
            </w:r>
            <w:r>
              <w:rPr>
                <w:rStyle w:val="FootnoteReference"/>
              </w:rPr>
              <w:footnoteReference w:id="161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Anti‑fraude temps réel, trading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ms.</w:t>
            </w:r>
            <w:r>
              <w:t xml:space="preserve"> </w:t>
            </w:r>
            <w:r>
              <w:rPr>
                <w:rStyle w:val="FootnoteReference"/>
              </w:rPr>
              <w:footnoteReference w:id="162"/>
            </w:r>
            <w:r>
              <w:rPr>
                <w:rStyle w:val="FootnoteReference"/>
              </w:rPr>
              <w:footnoteReference w:id="16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proche or on‑prem très proche.</w:t>
            </w:r>
            <w:r>
              <w:t xml:space="preserve"> </w:t>
            </w:r>
            <w:r>
              <w:rPr>
                <w:rStyle w:val="FootnoteReference"/>
              </w:rPr>
              <w:footnoteReference w:id="164"/>
            </w:r>
            <w:r>
              <w:rPr>
                <w:rStyle w:val="FootnoteReference"/>
              </w:rPr>
              <w:footnoteReference w:id="16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Voicebot, traduction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200–1000 ms.</w:t>
            </w:r>
            <w:r>
              <w:t xml:space="preserve"> </w:t>
            </w:r>
            <w:r>
              <w:rPr>
                <w:rStyle w:val="FootnoteReference"/>
              </w:rPr>
              <w:footnoteReference w:id="166"/>
            </w:r>
            <w:r>
              <w:rPr>
                <w:rStyle w:val="FootnoteReference"/>
              </w:rPr>
              <w:footnoteReference w:id="167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or on‑prem ; cloud possible if network très bon.</w:t>
            </w:r>
            <w:r>
              <w:t xml:space="preserve"> </w:t>
            </w:r>
            <w:r>
              <w:rPr>
                <w:rStyle w:val="FootnoteReference"/>
              </w:rPr>
              <w:footnoteReference w:id="168"/>
            </w:r>
            <w:r>
              <w:rPr>
                <w:rStyle w:val="FootnoteReference"/>
              </w:rPr>
              <w:footnoteReference w:id="169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/ copilots 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0,5–2 s.</w:t>
            </w:r>
            <w:r>
              <w:t xml:space="preserve"> </w:t>
            </w:r>
            <w:r>
              <w:rPr>
                <w:rStyle w:val="FootnoteReference"/>
              </w:rPr>
              <w:footnoteReference w:id="170"/>
            </w:r>
            <w:r>
              <w:rPr>
                <w:rStyle w:val="FootnoteReference"/>
              </w:rPr>
              <w:footnoteReference w:id="17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On‑prem or cloud ; edge if data très sensitives.</w:t>
            </w:r>
            <w:r>
              <w:t xml:space="preserve"> </w:t>
            </w:r>
            <w:r>
              <w:rPr>
                <w:rStyle w:val="FootnoteReference"/>
              </w:rPr>
              <w:footnoteReference w:id="172"/>
            </w:r>
            <w:r>
              <w:rPr>
                <w:rStyle w:val="FootnoteReference"/>
              </w:rPr>
              <w:footnoteReference w:id="17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Analytics, batch, reporting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 s.</w:t>
            </w:r>
            <w:r>
              <w:t xml:space="preserve"> </w:t>
            </w:r>
            <w:r>
              <w:rPr>
                <w:rStyle w:val="FootnoteReference"/>
              </w:rPr>
              <w:footnoteReference w:id="174"/>
            </w:r>
            <w:r>
              <w:rPr>
                <w:rStyle w:val="FootnoteReference"/>
              </w:rPr>
              <w:footnoteReference w:id="17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or on‑prem HPC, latency moins critique.</w:t>
            </w:r>
            <w:r>
              <w:t xml:space="preserve"> </w:t>
            </w:r>
            <w:r>
              <w:rPr>
                <w:rStyle w:val="FootnoteReference"/>
              </w:rPr>
              <w:footnoteReference w:id="176"/>
            </w:r>
            <w:r>
              <w:rPr>
                <w:rStyle w:val="FootnoteReference"/>
              </w:rPr>
              <w:footnoteReference w:id="177"/>
            </w:r>
          </w:p>
        </w:tc>
      </w:tr>
    </w:tbl>
    <w:p>
      <w:pPr>
        <w:pStyle w:val="BodyText"/>
      </w:pPr>
      <w:r>
        <w:t xml:space="preserve">Pour ton arbitrage, tu peux partir de la question inverse : “combien de temps l’utilisateur or le système peut‑il raisonnablement attendre ?” puis mapper la catégorie de latency à edge/poste, server departmental or cloud.</w:t>
      </w:r>
      <w:r>
        <w:t xml:space="preserve"> </w:t>
      </w:r>
      <w:r>
        <w:rPr>
          <w:rStyle w:val="FootnoteReference"/>
        </w:rPr>
        <w:footnoteReference w:id="178"/>
      </w:r>
      <w:r>
        <w:rPr>
          <w:rStyle w:val="FootnoteReference"/>
        </w:rPr>
        <w:footnoteReference w:id="179"/>
      </w:r>
      <w:r>
        <w:rPr>
          <w:rStyle w:val="FootnoteReference"/>
        </w:rPr>
        <w:footnoteReference w:id="180"/>
      </w:r>
      <w:r>
        <w:rPr>
          <w:rStyle w:val="FootnoteReference"/>
        </w:rPr>
        <w:footnoteReference w:id="181"/>
      </w:r>
      <w:r>
        <w:rPr>
          <w:rStyle w:val="FootnoteReference"/>
        </w:rPr>
        <w:footnoteReference w:id="182"/>
      </w:r>
    </w:p>
    <w:p>
      <w:pPr>
        <w:pStyle w:val="BodyText"/>
      </w:pPr>
      <w:r>
        <w:t xml:space="preserve">⁂</w:t>
      </w:r>
    </w:p>
    <w:bookmarkEnd w:id="183"/>
    <w:bookmarkEnd w:id="184"/>
    <w:bookmarkEnd w:id="185"/>
    <w:bookmarkEnd w:id="1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https://www.rohan-paul.com/p/how-to-reduce-the-average-response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https://mitrix.io/blog/real-time-ai-performance-latency-challenges-and-optimization/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https://www.lorikeetcx.ai/blog/latency-in-ai-can-make-or-break-cx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https://drivenets.com/blog/latency-in-ai-networking-inevitable-limitation-to-solvable-challenge/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https://www.d-matrix.ai/the-fight-for-latency-why-agents-have-changed-the-game/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https://georgian.io/reduce-llm-costs-and-latency-guide/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https://techcommunity.microsoft.com/blog/azure-ai-foundry-blog/the-llm-latency-guidebook-optimizing-response-times-for-genai-applications/4131994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https://platform.openai.com/docs/guides/latency-optimization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https://www.rohan-paul.com/p/how-to-reduce-the-average-response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https://mitrix.io/blog/real-time-ai-performance-latency-challenges-and-optimization/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https://www.lorikeetcx.ai/blog/latency-in-ai-can-make-or-break-cx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https://drivenets.com/blog/latency-in-ai-networking-inevitable-limitation-to-solvable-challenge/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https://www.d-matrix.ai/the-fight-for-latency-why-agents-have-changed-the-game/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https://georgian.io/reduce-llm-costs-and-latency-guide/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https://www.d-matrix.ai/the-fight-for-latency-why-agents-have-changed-the-game/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https://techcommunity.microsoft.com/blog/azure-ai-foundry-blog/the-llm-latency-guidebook-optimizing-response-times-for-genai-applications/4131994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https://platform.openai.com/docs/guides/latency-optimization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https://discuss.pytorch.org/t/the-accuracy-after-int8-is-higher-than-before-quantization/87531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https://forums.developer.nvidia.com/t/int8-yolo-model-conversion-led-to-accuracy-drop-in-deepstream/177581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https://lightning.ai/cosmo3769/studios/post-training-quantization-to-gptq-format-and-evaluation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https://arxiv.org/html/2507.22352v1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https://www.rohan-paul.com/p/how-to-reduce-the-average-response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https://mitrix.io/blog/real-time-ai-performance-latency-challenges-and-optimization/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https://www.lorikeetcx.ai/blog/latency-in-ai-can-make-or-break-cx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https://averroes.ai/blog/edge-ai-vs-cloud-ai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https://www.northstarenterprisedefense.com/post/why-low-latency-artificial-intelligence-ai-inference-demands-modular-data-centers-at-the-edge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https://www.chanl.ai/blog/edge-ai-breakthrough-privacy-latency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https://www.voicespin.com/blog/voice-ai-latency-explained/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https://milvus.io/ai-quick-reference/how-do-edge-ai-models-compare-to-cloudbased-ai-models-in-terms-of-speed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https://research.aimultiple.com/llm-latency-benchmark/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https://dev.to/gervaisamoah/latency-vs-accuracy-for-llm-apps-how-to-choose-and-how-a-memory-layer-lets-you-win-both-d6g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https://www.imaginationtech.com/what-is-edge-ai/edge-ai-vs-cloud-ai/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https://mitrix.io/blog/real-time-ai-performance-latency-challenges-and-optimization/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https://blog.consoleconnect.com/what-ai-workloads-really-need-from-your-network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https://galileo.ai/blog/understanding-latency-in-ai-what-it-is-and-how-it-works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https://ijrmeet.org/wp-content/uploads/2025/03/in_ijrmeet_Mar_2025_RG_24010_04_Edge-AI-vs-Cloud-AI-A-Comparative-Study-of-Performance-Latency-and-Scalability.pdf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https://drivenets.com/blog/latency-in-ai-networking-inevitable-limitation-to-solvable-challenge/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https://www.d-matrix.ai/the-fight-for-latency-why-agents-have-changed-the-game/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https://georgian.io/reduce-llm-costs-and-latency-guide/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https://techcommunity.microsoft.com/blog/azure-ai-foundry-blog/the-llm-latency-guidebook-optimizing-response-times-for-genai-applications/4131994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https://platform.openai.com/docs/guides/latency-optimization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latency-requirements.md" TargetMode="External" /><Relationship Type="http://schemas.openxmlformats.org/officeDocument/2006/relationships/hyperlink" Id="rId10" Target="quantization-8bit.md" TargetMode="External" /><Relationship Type="http://schemas.openxmlformats.org/officeDocument/2006/relationships/hyperlink" Id="rId12" Target="quantization-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latency-requirements.md" TargetMode="External" /><Relationship Type="http://schemas.openxmlformats.org/officeDocument/2006/relationships/hyperlink" Id="rId10" Target="quantization-8bit.md" TargetMode="External" /><Relationship Type="http://schemas.openxmlformats.org/officeDocument/2006/relationships/hyperlink" Id="rId12" Target="quantization-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Optimization Documentation</dc:title>
  <dc:creator>Documentation Team</dc:creator>
  <cp:keywords/>
  <dcterms:created xsi:type="dcterms:W3CDTF">2025-12-10T03:50:41Z</dcterms:created>
  <dcterms:modified xsi:type="dcterms:W3CDTF">2025-12-10T03:50:41Z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2025-12-10</vt:lpwstr>
  </property>
</Properties>
</file>