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hangelog"/>
    <w:p>
      <w:pPr>
        <w:pStyle w:val="Heading1"/>
      </w:pPr>
      <w:r>
        <w:t xml:space="preserve">Changelog</w:t>
      </w:r>
    </w:p>
    <w:bookmarkStart w:id="22" w:name="changelog-1"/>
    <w:p>
      <w:pPr>
        <w:pStyle w:val="Heading2"/>
      </w:pPr>
      <w:r>
        <w:t xml:space="preserve">Changelog</w:t>
      </w:r>
    </w:p>
    <w:bookmarkStart w:id="21" w:name="changelog-2"/>
    <w:p>
      <w:pPr>
        <w:pStyle w:val="Heading3"/>
      </w:pPr>
      <w:r>
        <w:t xml:space="preserve">Changelog</w:t>
      </w:r>
    </w:p>
    <w:p>
      <w:pPr>
        <w:pStyle w:val="FirstParagraph"/>
      </w:pPr>
      <w:r>
        <w:t xml:space="preserve">All notable changes to this project will be documented in this file.</w:t>
      </w:r>
    </w:p>
    <w:p>
      <w:pPr>
        <w:pStyle w:val="BodyText"/>
      </w:pPr>
      <w:r>
        <w:t xml:space="preserve">The format is based on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r>
        <w:t xml:space="preserve">and this project adheres to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bookmarkStart w:id="14" w:name="unreleased"/>
    <w:p>
      <w:pPr>
        <w:pStyle w:val="Heading4"/>
      </w:pPr>
      <w:r>
        <w:t xml:space="preserve">[Unreleased]</w:t>
      </w:r>
    </w:p>
    <w:bookmarkStart w:id="11" w:name="added"/>
    <w:p>
      <w:pPr>
        <w:pStyle w:val="Heading5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t xml:space="preserve">N/A</w:t>
      </w:r>
    </w:p>
    <w:bookmarkEnd w:id="11"/>
    <w:bookmarkStart w:id="12" w:name="changed"/>
    <w:p>
      <w:pPr>
        <w:pStyle w:val="Heading5"/>
      </w:pP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t xml:space="preserve">N/A</w:t>
      </w:r>
    </w:p>
    <w:bookmarkEnd w:id="12"/>
    <w:bookmarkStart w:id="13" w:name="fixed"/>
    <w:p>
      <w:pPr>
        <w:pStyle w:val="Heading5"/>
      </w:pPr>
      <w:r>
        <w:t xml:space="preserve">Fixed</w:t>
      </w:r>
    </w:p>
    <w:p>
      <w:pPr>
        <w:pStyle w:val="Compact"/>
        <w:numPr>
          <w:ilvl w:val="0"/>
          <w:numId w:val="1003"/>
        </w:numPr>
      </w:pPr>
      <w:r>
        <w:t xml:space="preserve">N/A</w:t>
      </w:r>
    </w:p>
    <w:bookmarkEnd w:id="13"/>
    <w:bookmarkEnd w:id="14"/>
    <w:bookmarkStart w:id="18" w:name="section"/>
    <w:p>
      <w:pPr>
        <w:pStyle w:val="Heading4"/>
      </w:pPr>
      <w:r>
        <w:t xml:space="preserve">[0.5.0] - 2025-10-30</w:t>
      </w:r>
    </w:p>
    <w:bookmarkStart w:id="15" w:name="added-1"/>
    <w:p>
      <w:pPr>
        <w:pStyle w:val="Heading5"/>
      </w:pPr>
      <w:r>
        <w:t xml:space="preserve">Added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Backup &amp; Restore</w:t>
      </w:r>
      <w:r>
        <w:t xml:space="preserve">: Full database backup and restore functionality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vmware-inv backup</w:t>
      </w:r>
      <w:r>
        <w:t xml:space="preserve"> </w:t>
      </w:r>
      <w:r>
        <w:t xml:space="preserve">command for SQLite database backup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vmware-inv restore</w:t>
      </w:r>
      <w:r>
        <w:t xml:space="preserve"> </w:t>
      </w:r>
      <w:r>
        <w:t xml:space="preserve">command with automatic safety backup</w:t>
      </w:r>
    </w:p>
    <w:p>
      <w:pPr>
        <w:pStyle w:val="Compact"/>
        <w:numPr>
          <w:ilvl w:val="1"/>
          <w:numId w:val="1005"/>
        </w:numPr>
      </w:pPr>
      <w:r>
        <w:t xml:space="preserve">Dedicated backup page in web interface with download capability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Backup &amp; Restore</w:t>
      </w:r>
      <w:r>
        <w:t xml:space="preserve">: JSON-based label export/import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vmware-inv label backup</w:t>
      </w:r>
      <w:r>
        <w:t xml:space="preserve"> </w:t>
      </w:r>
      <w:r>
        <w:t xml:space="preserve">for exporting labels to JSON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vmware-inv label restore</w:t>
      </w:r>
      <w:r>
        <w:t xml:space="preserve"> </w:t>
      </w:r>
      <w:r>
        <w:t xml:space="preserve">with three import modes (merge, skip_duplicates, replace)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vmware-inv label list-backups</w:t>
      </w:r>
      <w:r>
        <w:t xml:space="preserve"> </w:t>
      </w:r>
      <w:r>
        <w:t xml:space="preserve">to view available backups</w:t>
      </w:r>
    </w:p>
    <w:p>
      <w:pPr>
        <w:pStyle w:val="Compact"/>
        <w:numPr>
          <w:ilvl w:val="1"/>
          <w:numId w:val="1006"/>
        </w:numPr>
      </w:pPr>
      <w:r>
        <w:t xml:space="preserve">Smart ID mapping during restore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Quality Analysis</w:t>
      </w:r>
      <w:r>
        <w:t xml:space="preserve">: Comprehensive label quality reporting</w:t>
      </w:r>
    </w:p>
    <w:p>
      <w:pPr>
        <w:pStyle w:val="Compact"/>
        <w:numPr>
          <w:ilvl w:val="1"/>
          <w:numId w:val="1007"/>
        </w:numPr>
      </w:pPr>
      <w:r>
        <w:t xml:space="preserve">New</w:t>
      </w:r>
      <w:r>
        <w:t xml:space="preserve"> </w:t>
      </w:r>
      <w:r>
        <w:t xml:space="preserve">“Labels”</w:t>
      </w:r>
      <w:r>
        <w:t xml:space="preserve"> </w:t>
      </w:r>
      <w:r>
        <w:t xml:space="preserve">category in Data Quality page</w:t>
      </w:r>
    </w:p>
    <w:p>
      <w:pPr>
        <w:pStyle w:val="Compact"/>
        <w:numPr>
          <w:ilvl w:val="1"/>
          <w:numId w:val="1007"/>
        </w:numPr>
      </w:pPr>
      <w:r>
        <w:t xml:space="preserve">Label coverage metrics and statistics</w:t>
      </w:r>
    </w:p>
    <w:p>
      <w:pPr>
        <w:pStyle w:val="Compact"/>
        <w:numPr>
          <w:ilvl w:val="1"/>
          <w:numId w:val="1007"/>
        </w:numPr>
      </w:pPr>
      <w:r>
        <w:t xml:space="preserve">Quality issue detection (unused labels, low coverage, single-value keys)</w:t>
      </w:r>
    </w:p>
    <w:p>
      <w:pPr>
        <w:pStyle w:val="Compact"/>
        <w:numPr>
          <w:ilvl w:val="1"/>
          <w:numId w:val="1007"/>
        </w:numPr>
      </w:pPr>
      <w:r>
        <w:t xml:space="preserve">Folder-level label coverage analysis</w:t>
      </w:r>
    </w:p>
    <w:p>
      <w:pPr>
        <w:pStyle w:val="Compact"/>
        <w:numPr>
          <w:ilvl w:val="1"/>
          <w:numId w:val="1007"/>
        </w:numPr>
      </w:pPr>
      <w:r>
        <w:t xml:space="preserve">Four analysis tabs: Coverage, Keys Analysis, Quality Issues, Coverage by Folder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Filtering</w:t>
      </w:r>
      <w:r>
        <w:t xml:space="preserve">: Filter VMs and folders by labels</w:t>
      </w:r>
    </w:p>
    <w:p>
      <w:pPr>
        <w:pStyle w:val="Compact"/>
        <w:numPr>
          <w:ilvl w:val="1"/>
          <w:numId w:val="1008"/>
        </w:numPr>
      </w:pPr>
      <w:r>
        <w:t xml:space="preserve">Label key and value filters in VM Explorer</w:t>
      </w:r>
    </w:p>
    <w:p>
      <w:pPr>
        <w:pStyle w:val="Compact"/>
        <w:numPr>
          <w:ilvl w:val="1"/>
          <w:numId w:val="1008"/>
        </w:numPr>
      </w:pPr>
      <w:r>
        <w:t xml:space="preserve">Label filtering in Folder Analysis</w:t>
      </w:r>
    </w:p>
    <w:p>
      <w:pPr>
        <w:pStyle w:val="Compact"/>
        <w:numPr>
          <w:ilvl w:val="1"/>
          <w:numId w:val="1008"/>
        </w:numPr>
      </w:pPr>
      <w:r>
        <w:t xml:space="preserve">Support for key-only or key=value filtering</w:t>
      </w:r>
    </w:p>
    <w:p>
      <w:pPr>
        <w:pStyle w:val="Compact"/>
        <w:numPr>
          <w:ilvl w:val="1"/>
          <w:numId w:val="1008"/>
        </w:numPr>
      </w:pPr>
      <w:r>
        <w:t xml:space="preserve">Works alongside existing filters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Bulk Operations</w:t>
      </w:r>
      <w:r>
        <w:t xml:space="preserve">: Mass folder labeling capabilities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vmware-inv label assign-all-folders</w:t>
      </w:r>
      <w:r>
        <w:t xml:space="preserve"> </w:t>
      </w:r>
      <w:r>
        <w:t xml:space="preserve">command</w:t>
      </w:r>
    </w:p>
    <w:p>
      <w:pPr>
        <w:pStyle w:val="Compact"/>
        <w:numPr>
          <w:ilvl w:val="1"/>
          <w:numId w:val="1009"/>
        </w:numPr>
      </w:pPr>
      <w:r>
        <w:t xml:space="preserve">Pattern matching support (glob-style)</w:t>
      </w:r>
    </w:p>
    <w:p>
      <w:pPr>
        <w:pStyle w:val="Compact"/>
        <w:numPr>
          <w:ilvl w:val="1"/>
          <w:numId w:val="1009"/>
        </w:numPr>
      </w:pPr>
      <w:r>
        <w:t xml:space="preserve">Dry-run mode to preview changes</w:t>
      </w:r>
    </w:p>
    <w:p>
      <w:pPr>
        <w:pStyle w:val="Compact"/>
        <w:numPr>
          <w:ilvl w:val="1"/>
          <w:numId w:val="1009"/>
        </w:numPr>
      </w:pPr>
      <w:r>
        <w:t xml:space="preserve">Progress tracking with progress bars</w:t>
      </w:r>
    </w:p>
    <w:p>
      <w:pPr>
        <w:pStyle w:val="Compact"/>
        <w:numPr>
          <w:ilvl w:val="1"/>
          <w:numId w:val="1009"/>
        </w:numPr>
      </w:pPr>
      <w:r>
        <w:t xml:space="preserve">Confirmation prompts for safety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Integration</w:t>
      </w:r>
      <w:r>
        <w:t xml:space="preserve">: Labels now visible across all tools</w:t>
      </w:r>
    </w:p>
    <w:p>
      <w:pPr>
        <w:pStyle w:val="Compact"/>
        <w:numPr>
          <w:ilvl w:val="1"/>
          <w:numId w:val="1010"/>
        </w:numPr>
      </w:pPr>
      <w:r>
        <w:t xml:space="preserve">Label count column in Folder Analysis</w:t>
      </w:r>
    </w:p>
    <w:p>
      <w:pPr>
        <w:pStyle w:val="Compact"/>
        <w:numPr>
          <w:ilvl w:val="1"/>
          <w:numId w:val="1010"/>
        </w:numPr>
      </w:pPr>
      <w:r>
        <w:t xml:space="preserve">Labels tab in VM Explorer details view</w:t>
      </w:r>
    </w:p>
    <w:p>
      <w:pPr>
        <w:pStyle w:val="Compact"/>
        <w:numPr>
          <w:ilvl w:val="1"/>
          <w:numId w:val="1010"/>
        </w:numPr>
      </w:pPr>
      <w:r>
        <w:t xml:space="preserve">Label coverage metrics in summary statistics</w:t>
      </w:r>
    </w:p>
    <w:p>
      <w:pPr>
        <w:pStyle w:val="Compact"/>
        <w:numPr>
          <w:ilvl w:val="1"/>
          <w:numId w:val="1010"/>
        </w:numPr>
      </w:pPr>
      <w:r>
        <w:t xml:space="preserve">Direct and inherited labels clearly distinguished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Enhanced Services</w:t>
      </w:r>
      <w:r>
        <w:t xml:space="preserve">: New BackupService for all backup operations</w:t>
      </w:r>
    </w:p>
    <w:p>
      <w:pPr>
        <w:pStyle w:val="Compact"/>
        <w:numPr>
          <w:ilvl w:val="1"/>
          <w:numId w:val="1011"/>
        </w:numPr>
      </w:pPr>
      <w:r>
        <w:t xml:space="preserve">Automatic backup before restore</w:t>
      </w:r>
    </w:p>
    <w:p>
      <w:pPr>
        <w:pStyle w:val="Compact"/>
        <w:numPr>
          <w:ilvl w:val="1"/>
          <w:numId w:val="1011"/>
        </w:numPr>
      </w:pPr>
      <w:r>
        <w:t xml:space="preserve">List available backups</w:t>
      </w:r>
    </w:p>
    <w:p>
      <w:pPr>
        <w:pStyle w:val="Compact"/>
        <w:numPr>
          <w:ilvl w:val="1"/>
          <w:numId w:val="1011"/>
        </w:numPr>
      </w:pPr>
      <w:r>
        <w:t xml:space="preserve">Export/import with error tracking</w:t>
      </w:r>
    </w:p>
    <w:bookmarkEnd w:id="15"/>
    <w:bookmarkStart w:id="16" w:name="changed-1"/>
    <w:p>
      <w:pPr>
        <w:pStyle w:val="Heading5"/>
      </w:pPr>
      <w:r>
        <w:t xml:space="preserve">Changed</w:t>
      </w:r>
    </w:p>
    <w:p>
      <w:pPr>
        <w:pStyle w:val="Compact"/>
        <w:numPr>
          <w:ilvl w:val="0"/>
          <w:numId w:val="1012"/>
        </w:numPr>
      </w:pPr>
      <w:r>
        <w:t xml:space="preserve">Folder Analysis now includes label count in folder table</w:t>
      </w:r>
    </w:p>
    <w:p>
      <w:pPr>
        <w:pStyle w:val="Compact"/>
        <w:numPr>
          <w:ilvl w:val="0"/>
          <w:numId w:val="1012"/>
        </w:numPr>
      </w:pPr>
      <w:r>
        <w:t xml:space="preserve">VM Explorer details now has dedicated Labels tab</w:t>
      </w:r>
    </w:p>
    <w:p>
      <w:pPr>
        <w:pStyle w:val="Compact"/>
        <w:numPr>
          <w:ilvl w:val="0"/>
          <w:numId w:val="1012"/>
        </w:numPr>
      </w:pPr>
      <w:r>
        <w:t xml:space="preserve">Data Quality page expanded with label-specific analysis</w:t>
      </w:r>
    </w:p>
    <w:p>
      <w:pPr>
        <w:pStyle w:val="Compact"/>
        <w:numPr>
          <w:ilvl w:val="0"/>
          <w:numId w:val="1012"/>
        </w:numPr>
      </w:pPr>
      <w:r>
        <w:t xml:space="preserve">Summary metrics now include label coverage statistics</w:t>
      </w:r>
    </w:p>
    <w:bookmarkEnd w:id="16"/>
    <w:bookmarkStart w:id="17" w:name="fixed-1"/>
    <w:p>
      <w:pPr>
        <w:pStyle w:val="Heading5"/>
      </w:pPr>
      <w:r>
        <w:t xml:space="preserve">Fixed</w:t>
      </w:r>
    </w:p>
    <w:p>
      <w:pPr>
        <w:pStyle w:val="Compact"/>
        <w:numPr>
          <w:ilvl w:val="0"/>
          <w:numId w:val="1013"/>
        </w:numPr>
      </w:pPr>
      <w:r>
        <w:t xml:space="preserve">Label count calculation timing in Folder Analysis</w:t>
      </w:r>
    </w:p>
    <w:p>
      <w:pPr>
        <w:pStyle w:val="Compact"/>
        <w:numPr>
          <w:ilvl w:val="0"/>
          <w:numId w:val="1013"/>
        </w:numPr>
      </w:pPr>
      <w:r>
        <w:t xml:space="preserve">Path import missing in label commands</w:t>
      </w:r>
    </w:p>
    <w:bookmarkEnd w:id="17"/>
    <w:bookmarkEnd w:id="18"/>
    <w:bookmarkStart w:id="20" w:name="section-1"/>
    <w:p>
      <w:pPr>
        <w:pStyle w:val="Heading4"/>
      </w:pPr>
      <w:r>
        <w:t xml:space="preserve">[0.1.0] - 2025-10-27</w:t>
      </w:r>
    </w:p>
    <w:bookmarkStart w:id="19" w:name="added-2"/>
    <w:p>
      <w:pPr>
        <w:pStyle w:val="Heading5"/>
      </w:pPr>
      <w:r>
        <w:t xml:space="preserve">Added</w:t>
      </w:r>
    </w:p>
    <w:p>
      <w:pPr>
        <w:pStyle w:val="Compact"/>
        <w:numPr>
          <w:ilvl w:val="0"/>
          <w:numId w:val="1014"/>
        </w:numPr>
      </w:pPr>
      <w:r>
        <w:t xml:space="preserve">Initial release</w:t>
      </w:r>
    </w:p>
    <w:p>
      <w:pPr>
        <w:pStyle w:val="Compact"/>
        <w:numPr>
          <w:ilvl w:val="0"/>
          <w:numId w:val="1014"/>
        </w:numPr>
      </w:pPr>
      <w:r>
        <w:t xml:space="preserve">Basic CLI functionality</w:t>
      </w:r>
    </w:p>
    <w:p>
      <w:pPr>
        <w:pStyle w:val="Compact"/>
        <w:numPr>
          <w:ilvl w:val="0"/>
          <w:numId w:val="1014"/>
        </w:numPr>
      </w:pPr>
      <w:r>
        <w:t xml:space="preserve">Database storage support</w:t>
      </w:r>
    </w:p>
    <w:p>
      <w:pPr>
        <w:pStyle w:val="Compact"/>
        <w:numPr>
          <w:ilvl w:val="0"/>
          <w:numId w:val="1014"/>
        </w:numPr>
      </w:pPr>
      <w:r>
        <w:t xml:space="preserve">Excel import capability</w:t>
      </w:r>
    </w:p>
    <w:bookmarkEnd w:id="19"/>
    <w:bookmarkEnd w:id="20"/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Documentation</dc:title>
  <dc:creator>Documentation Team</dc:creator>
  <cp:keywords/>
  <dcterms:created xsi:type="dcterms:W3CDTF">2025-11-02T15:54:50Z</dcterms:created>
  <dcterms:modified xsi:type="dcterms:W3CDTF">2025-11-02T15:54:50Z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