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45DE1" w14:textId="77777777" w:rsidR="00650C92" w:rsidRPr="00650C92" w:rsidRDefault="00650C92" w:rsidP="00650C92">
      <w:r w:rsidRPr="00650C92">
        <w:t>Die </w:t>
      </w:r>
      <w:r w:rsidRPr="00650C92">
        <w:rPr>
          <w:b/>
          <w:bCs/>
        </w:rPr>
        <w:t>Hüttensänger</w:t>
      </w:r>
      <w:r w:rsidRPr="00650C92">
        <w:t> (</w:t>
      </w:r>
      <w:r w:rsidRPr="00650C92">
        <w:rPr>
          <w:i/>
          <w:iCs/>
        </w:rPr>
        <w:t>Sialia</w:t>
      </w:r>
      <w:r w:rsidRPr="00650C92">
        <w:t>) bilden eine nur drei Arten umfassende Gattung der </w:t>
      </w:r>
      <w:hyperlink r:id="rId4" w:tooltip="Sperlingsvögel" w:history="1">
        <w:r w:rsidRPr="00650C92">
          <w:rPr>
            <w:rStyle w:val="Hypertextovodkaz"/>
          </w:rPr>
          <w:t>Sperlingsvögel</w:t>
        </w:r>
      </w:hyperlink>
      <w:r w:rsidRPr="00650C92">
        <w:t> innerhalb der </w:t>
      </w:r>
      <w:hyperlink r:id="rId5" w:tooltip="Familie (Biologie)" w:history="1">
        <w:r w:rsidRPr="00650C92">
          <w:rPr>
            <w:rStyle w:val="Hypertextovodkaz"/>
          </w:rPr>
          <w:t>Familie</w:t>
        </w:r>
      </w:hyperlink>
      <w:r w:rsidRPr="00650C92">
        <w:t> der </w:t>
      </w:r>
      <w:hyperlink r:id="rId6" w:tooltip="Drosseln" w:history="1">
        <w:r w:rsidRPr="00650C92">
          <w:rPr>
            <w:rStyle w:val="Hypertextovodkaz"/>
          </w:rPr>
          <w:t>Drosseln</w:t>
        </w:r>
      </w:hyperlink>
      <w:r w:rsidRPr="00650C92">
        <w:t> (Turdidae). Alle drei Arten, der </w:t>
      </w:r>
      <w:hyperlink r:id="rId7" w:tooltip="Rotkehl-Hüttensänger" w:history="1">
        <w:r w:rsidRPr="00650C92">
          <w:rPr>
            <w:rStyle w:val="Hypertextovodkaz"/>
          </w:rPr>
          <w:t>Rotkehl-Hüttensänger</w:t>
        </w:r>
      </w:hyperlink>
      <w:r w:rsidRPr="00650C92">
        <w:t>, der </w:t>
      </w:r>
      <w:hyperlink r:id="rId8" w:tooltip="Blaukehl-Hüttensänger" w:history="1">
        <w:r w:rsidRPr="00650C92">
          <w:rPr>
            <w:rStyle w:val="Hypertextovodkaz"/>
          </w:rPr>
          <w:t>Blaukehl-Hüttensänger</w:t>
        </w:r>
      </w:hyperlink>
      <w:r w:rsidRPr="00650C92">
        <w:t> und der </w:t>
      </w:r>
      <w:hyperlink r:id="rId9" w:tooltip="Berghüttensänger" w:history="1">
        <w:r w:rsidRPr="00650C92">
          <w:rPr>
            <w:rStyle w:val="Hypertextovodkaz"/>
          </w:rPr>
          <w:t>Berghüttensänger</w:t>
        </w:r>
      </w:hyperlink>
      <w:r w:rsidRPr="00650C92">
        <w:t> bewohnen </w:t>
      </w:r>
      <w:hyperlink r:id="rId10" w:tooltip="Nordamerika" w:history="1">
        <w:r w:rsidRPr="00650C92">
          <w:rPr>
            <w:rStyle w:val="Hypertextovodkaz"/>
          </w:rPr>
          <w:t>Nordamerika</w:t>
        </w:r>
      </w:hyperlink>
      <w:r w:rsidRPr="00650C92">
        <w:t>; das Verbreitungsgebiet des Rotkehl-Hüttensängers erstreckt sich bis nach </w:t>
      </w:r>
      <w:hyperlink r:id="rId11" w:tooltip="Mittelamerika" w:history="1">
        <w:r w:rsidRPr="00650C92">
          <w:rPr>
            <w:rStyle w:val="Hypertextovodkaz"/>
          </w:rPr>
          <w:t>Mittelamerika</w:t>
        </w:r>
      </w:hyperlink>
      <w:r w:rsidRPr="00650C92">
        <w:t>.</w:t>
      </w:r>
    </w:p>
    <w:p w14:paraId="4EF24FDD" w14:textId="77777777" w:rsidR="00650C92" w:rsidRPr="00650C92" w:rsidRDefault="00650C92" w:rsidP="00650C92">
      <w:r w:rsidRPr="00650C92">
        <w:t>Die knapp </w:t>
      </w:r>
      <w:hyperlink r:id="rId12" w:tooltip="Singdrossel" w:history="1">
        <w:r w:rsidRPr="00650C92">
          <w:rPr>
            <w:rStyle w:val="Hypertextovodkaz"/>
          </w:rPr>
          <w:t>singdrosselgroßen</w:t>
        </w:r>
      </w:hyperlink>
      <w:r w:rsidRPr="00650C92">
        <w:t>, aber bedeutend leichteren Vögel weisen vor allem am Rücken eine intensive Blaufärbung auf, worauf sich der englische Name Bluebird bezieht. In ihrer Gestalt gleichen sie eher </w:t>
      </w:r>
      <w:hyperlink r:id="rId13" w:tooltip="Fliegenschnäpper" w:history="1">
        <w:r w:rsidRPr="00650C92">
          <w:rPr>
            <w:rStyle w:val="Hypertextovodkaz"/>
          </w:rPr>
          <w:t>Fliegenschnäppern</w:t>
        </w:r>
      </w:hyperlink>
      <w:r w:rsidRPr="00650C92">
        <w:t> als Drosseln. Sie sind Höhlenbrüter und ernähren sich vor allem von Insekten, im Herbst und Winter auch von Beeren und Früchten. Die nördlichen Populationen aller drei Arten sind Zugvögel. Hüttensänger zählen in Kanada und in den USA zu den bekanntesten Singvögeln. Wie alle kleineren Höhlenbrüter vieler Regionen der </w:t>
      </w:r>
      <w:hyperlink r:id="rId14" w:tooltip="Nearktis" w:history="1">
        <w:r w:rsidRPr="00650C92">
          <w:rPr>
            <w:rStyle w:val="Hypertextovodkaz"/>
          </w:rPr>
          <w:t>Nearktis</w:t>
        </w:r>
      </w:hyperlink>
      <w:r w:rsidRPr="00650C92">
        <w:t> leiden auch die Hüttensänger unter der Höhlenkonkurrenz durch den eingeführten und sich rasant ausbreitenden europäischen </w:t>
      </w:r>
      <w:hyperlink r:id="rId15" w:tooltip="Star (Art)" w:history="1">
        <w:r w:rsidRPr="00650C92">
          <w:rPr>
            <w:rStyle w:val="Hypertextovodkaz"/>
          </w:rPr>
          <w:t>Star</w:t>
        </w:r>
      </w:hyperlink>
      <w:r w:rsidRPr="00650C92">
        <w:t>, denen sie in direkten Auseinandersetzungen meist unterliegen. Durch intensives Ausbringen besonderer Nistkästen konnten jedoch Bestandsrückgänge in vielen Regionen weitgehend kompensiert werden. Keine der drei Arten erscheint zurzeit in einer Gefährdungsliste der </w:t>
      </w:r>
      <w:hyperlink r:id="rId16" w:tooltip="IUCN" w:history="1">
        <w:r w:rsidRPr="00650C92">
          <w:rPr>
            <w:rStyle w:val="Hypertextovodkaz"/>
          </w:rPr>
          <w:t>IUCN</w:t>
        </w:r>
      </w:hyperlink>
      <w:r w:rsidRPr="00650C92">
        <w:t>.</w:t>
      </w:r>
      <w:hyperlink r:id="rId17" w:anchor="cite_note-IUCN_Sialia-1" w:history="1">
        <w:r w:rsidRPr="00650C92">
          <w:rPr>
            <w:rStyle w:val="Hypertextovodkaz"/>
            <w:vertAlign w:val="superscript"/>
          </w:rPr>
          <w:t>[1]</w:t>
        </w:r>
      </w:hyperlink>
    </w:p>
    <w:p w14:paraId="1B6334CA" w14:textId="389C302C" w:rsidR="003F5930" w:rsidRPr="00902DA0" w:rsidRDefault="003F5930"/>
    <w:sectPr w:rsidR="003F5930" w:rsidRPr="00902D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ED"/>
    <w:rsid w:val="000C3F42"/>
    <w:rsid w:val="00222ABD"/>
    <w:rsid w:val="00233ADB"/>
    <w:rsid w:val="00295DDE"/>
    <w:rsid w:val="00382411"/>
    <w:rsid w:val="003F5930"/>
    <w:rsid w:val="00650C92"/>
    <w:rsid w:val="00902DA0"/>
    <w:rsid w:val="00A542ED"/>
    <w:rsid w:val="00D84A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221EE"/>
  <w15:chartTrackingRefBased/>
  <w15:docId w15:val="{EC106430-C095-4E21-8F0F-7CE830B3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A54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A54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A542ED"/>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A542ED"/>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A542ED"/>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A542ED"/>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A542ED"/>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A542ED"/>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A542ED"/>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42ED"/>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A542ED"/>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A542ED"/>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A542ED"/>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A542ED"/>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A542ED"/>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A542ED"/>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A542ED"/>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A542ED"/>
    <w:rPr>
      <w:rFonts w:eastAsiaTheme="majorEastAsia" w:cstheme="majorBidi"/>
      <w:color w:val="272727" w:themeColor="text1" w:themeTint="D8"/>
    </w:rPr>
  </w:style>
  <w:style w:type="paragraph" w:styleId="Nzev">
    <w:name w:val="Title"/>
    <w:basedOn w:val="Normln"/>
    <w:next w:val="Normln"/>
    <w:link w:val="NzevChar"/>
    <w:uiPriority w:val="10"/>
    <w:qFormat/>
    <w:rsid w:val="00A54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A542ED"/>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A542ED"/>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A542ED"/>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A542ED"/>
    <w:pPr>
      <w:spacing w:before="160"/>
      <w:jc w:val="center"/>
    </w:pPr>
    <w:rPr>
      <w:i/>
      <w:iCs/>
      <w:color w:val="404040" w:themeColor="text1" w:themeTint="BF"/>
    </w:rPr>
  </w:style>
  <w:style w:type="character" w:customStyle="1" w:styleId="CittChar">
    <w:name w:val="Citát Char"/>
    <w:basedOn w:val="Standardnpsmoodstavce"/>
    <w:link w:val="Citt"/>
    <w:uiPriority w:val="29"/>
    <w:rsid w:val="00A542ED"/>
    <w:rPr>
      <w:i/>
      <w:iCs/>
      <w:color w:val="404040" w:themeColor="text1" w:themeTint="BF"/>
    </w:rPr>
  </w:style>
  <w:style w:type="paragraph" w:styleId="Odstavecseseznamem">
    <w:name w:val="List Paragraph"/>
    <w:basedOn w:val="Normln"/>
    <w:uiPriority w:val="34"/>
    <w:qFormat/>
    <w:rsid w:val="00A542ED"/>
    <w:pPr>
      <w:ind w:left="720"/>
      <w:contextualSpacing/>
    </w:pPr>
  </w:style>
  <w:style w:type="character" w:styleId="Zdraznnintenzivn">
    <w:name w:val="Intense Emphasis"/>
    <w:basedOn w:val="Standardnpsmoodstavce"/>
    <w:uiPriority w:val="21"/>
    <w:qFormat/>
    <w:rsid w:val="00A542ED"/>
    <w:rPr>
      <w:i/>
      <w:iCs/>
      <w:color w:val="0F4761" w:themeColor="accent1" w:themeShade="BF"/>
    </w:rPr>
  </w:style>
  <w:style w:type="paragraph" w:styleId="Vrazncitt">
    <w:name w:val="Intense Quote"/>
    <w:basedOn w:val="Normln"/>
    <w:next w:val="Normln"/>
    <w:link w:val="VrazncittChar"/>
    <w:uiPriority w:val="30"/>
    <w:qFormat/>
    <w:rsid w:val="00A54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A542ED"/>
    <w:rPr>
      <w:i/>
      <w:iCs/>
      <w:color w:val="0F4761" w:themeColor="accent1" w:themeShade="BF"/>
    </w:rPr>
  </w:style>
  <w:style w:type="character" w:styleId="Odkazintenzivn">
    <w:name w:val="Intense Reference"/>
    <w:basedOn w:val="Standardnpsmoodstavce"/>
    <w:uiPriority w:val="32"/>
    <w:qFormat/>
    <w:rsid w:val="00A542ED"/>
    <w:rPr>
      <w:b/>
      <w:bCs/>
      <w:smallCaps/>
      <w:color w:val="0F4761" w:themeColor="accent1" w:themeShade="BF"/>
      <w:spacing w:val="5"/>
    </w:rPr>
  </w:style>
  <w:style w:type="character" w:styleId="Hypertextovodkaz">
    <w:name w:val="Hyperlink"/>
    <w:basedOn w:val="Standardnpsmoodstavce"/>
    <w:uiPriority w:val="99"/>
    <w:unhideWhenUsed/>
    <w:rsid w:val="00D84AF6"/>
    <w:rPr>
      <w:color w:val="467886" w:themeColor="hyperlink"/>
      <w:u w:val="single"/>
    </w:rPr>
  </w:style>
  <w:style w:type="character" w:styleId="Nevyeenzmnka">
    <w:name w:val="Unresolved Mention"/>
    <w:basedOn w:val="Standardnpsmoodstavce"/>
    <w:uiPriority w:val="99"/>
    <w:semiHidden/>
    <w:unhideWhenUsed/>
    <w:rsid w:val="00D84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678380">
      <w:bodyDiv w:val="1"/>
      <w:marLeft w:val="0"/>
      <w:marRight w:val="0"/>
      <w:marTop w:val="0"/>
      <w:marBottom w:val="0"/>
      <w:divBdr>
        <w:top w:val="none" w:sz="0" w:space="0" w:color="auto"/>
        <w:left w:val="none" w:sz="0" w:space="0" w:color="auto"/>
        <w:bottom w:val="none" w:sz="0" w:space="0" w:color="auto"/>
        <w:right w:val="none" w:sz="0" w:space="0" w:color="auto"/>
      </w:divBdr>
      <w:divsChild>
        <w:div w:id="2124422675">
          <w:marLeft w:val="0"/>
          <w:marRight w:val="0"/>
          <w:marTop w:val="60"/>
          <w:marBottom w:val="60"/>
          <w:divBdr>
            <w:top w:val="none" w:sz="0" w:space="0" w:color="auto"/>
            <w:left w:val="none" w:sz="0" w:space="0" w:color="auto"/>
            <w:bottom w:val="none" w:sz="0" w:space="0" w:color="auto"/>
            <w:right w:val="none" w:sz="0" w:space="0" w:color="auto"/>
          </w:divBdr>
        </w:div>
      </w:divsChild>
    </w:div>
    <w:div w:id="1668627630">
      <w:bodyDiv w:val="1"/>
      <w:marLeft w:val="0"/>
      <w:marRight w:val="0"/>
      <w:marTop w:val="0"/>
      <w:marBottom w:val="0"/>
      <w:divBdr>
        <w:top w:val="none" w:sz="0" w:space="0" w:color="auto"/>
        <w:left w:val="none" w:sz="0" w:space="0" w:color="auto"/>
        <w:bottom w:val="none" w:sz="0" w:space="0" w:color="auto"/>
        <w:right w:val="none" w:sz="0" w:space="0" w:color="auto"/>
      </w:divBdr>
      <w:divsChild>
        <w:div w:id="1695499268">
          <w:marLeft w:val="0"/>
          <w:marRight w:val="0"/>
          <w:marTop w:val="60"/>
          <w:marBottom w:val="60"/>
          <w:divBdr>
            <w:top w:val="none" w:sz="0" w:space="0" w:color="auto"/>
            <w:left w:val="none" w:sz="0" w:space="0" w:color="auto"/>
            <w:bottom w:val="none" w:sz="0" w:space="0" w:color="auto"/>
            <w:right w:val="none" w:sz="0" w:space="0" w:color="auto"/>
          </w:divBdr>
        </w:div>
      </w:divsChild>
    </w:div>
    <w:div w:id="1792430050">
      <w:bodyDiv w:val="1"/>
      <w:marLeft w:val="0"/>
      <w:marRight w:val="0"/>
      <w:marTop w:val="0"/>
      <w:marBottom w:val="0"/>
      <w:divBdr>
        <w:top w:val="none" w:sz="0" w:space="0" w:color="auto"/>
        <w:left w:val="none" w:sz="0" w:space="0" w:color="auto"/>
        <w:bottom w:val="none" w:sz="0" w:space="0" w:color="auto"/>
        <w:right w:val="none" w:sz="0" w:space="0" w:color="auto"/>
      </w:divBdr>
    </w:div>
    <w:div w:id="204120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Blaukehl-H%C3%BCttens%C3%A4nger" TargetMode="External"/><Relationship Id="rId13" Type="http://schemas.openxmlformats.org/officeDocument/2006/relationships/hyperlink" Target="https://de.wikipedia.org/wiki/Fliegenschn%C3%A4pper"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wikipedia.org/wiki/Rotkehl-H%C3%BCttens%C3%A4nger" TargetMode="External"/><Relationship Id="rId12" Type="http://schemas.openxmlformats.org/officeDocument/2006/relationships/hyperlink" Target="https://de.wikipedia.org/wiki/Singdrossel" TargetMode="External"/><Relationship Id="rId17" Type="http://schemas.openxmlformats.org/officeDocument/2006/relationships/hyperlink" Target="https://de.wikipedia.org/wiki/H%C3%BCttens%C3%A4nger" TargetMode="External"/><Relationship Id="rId2" Type="http://schemas.openxmlformats.org/officeDocument/2006/relationships/settings" Target="settings.xml"/><Relationship Id="rId16" Type="http://schemas.openxmlformats.org/officeDocument/2006/relationships/hyperlink" Target="https://de.wikipedia.org/wiki/IUCN" TargetMode="External"/><Relationship Id="rId1" Type="http://schemas.openxmlformats.org/officeDocument/2006/relationships/styles" Target="styles.xml"/><Relationship Id="rId6" Type="http://schemas.openxmlformats.org/officeDocument/2006/relationships/hyperlink" Target="https://de.wikipedia.org/wiki/Drosseln" TargetMode="External"/><Relationship Id="rId11" Type="http://schemas.openxmlformats.org/officeDocument/2006/relationships/hyperlink" Target="https://de.wikipedia.org/wiki/Mittelamerika" TargetMode="External"/><Relationship Id="rId5" Type="http://schemas.openxmlformats.org/officeDocument/2006/relationships/hyperlink" Target="https://de.wikipedia.org/wiki/Familie_(Biologie)" TargetMode="External"/><Relationship Id="rId15" Type="http://schemas.openxmlformats.org/officeDocument/2006/relationships/hyperlink" Target="https://de.wikipedia.org/wiki/Star_(Art)" TargetMode="External"/><Relationship Id="rId10" Type="http://schemas.openxmlformats.org/officeDocument/2006/relationships/hyperlink" Target="https://de.wikipedia.org/wiki/Nordamerika" TargetMode="External"/><Relationship Id="rId19" Type="http://schemas.openxmlformats.org/officeDocument/2006/relationships/theme" Target="theme/theme1.xml"/><Relationship Id="rId4" Type="http://schemas.openxmlformats.org/officeDocument/2006/relationships/hyperlink" Target="https://de.wikipedia.org/wiki/Sperlingsv%C3%B6gel" TargetMode="External"/><Relationship Id="rId9" Type="http://schemas.openxmlformats.org/officeDocument/2006/relationships/hyperlink" Target="https://de.wikipedia.org/wiki/Bergh%C3%BCttens%C3%A4nger" TargetMode="External"/><Relationship Id="rId14" Type="http://schemas.openxmlformats.org/officeDocument/2006/relationships/hyperlink" Target="https://de.wikipedia.org/wiki/Nearktis"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1014</TotalTime>
  <Pages>1</Pages>
  <Words>365</Words>
  <Characters>2081</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Brus</dc:creator>
  <cp:keywords/>
  <dc:description/>
  <cp:lastModifiedBy>Daniel Brus</cp:lastModifiedBy>
  <cp:revision>5</cp:revision>
  <dcterms:created xsi:type="dcterms:W3CDTF">2025-04-06T23:40:00Z</dcterms:created>
  <dcterms:modified xsi:type="dcterms:W3CDTF">2025-04-08T12:25:00Z</dcterms:modified>
</cp:coreProperties>
</file>