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Listas circulares</w:t>
      </w:r>
    </w:p>
    <w:p w:rsidR="00000000" w:rsidDel="00000000" w:rsidP="00000000" w:rsidRDefault="00000000" w:rsidRPr="00000000" w14:paraId="00000002">
      <w:pPr>
        <w:jc w:val="both"/>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De manera teórica las lista circulares son aquellas cuyos nodos forman un círculo (de esto su nombre), esto debido a que dentro de la cadena el último nodo siempre apunta hacia el primero de la lista de modo tal que si se desea recorrer la lista de la misma manera en que lo hemos visto dentro de la asignatura el método entraría en un loop infinito debido a que nunca encontraríamos un nodo.siguiente que apunte a un puntero nulo. El desarrollador de Software Oman (2011) define las listas  circulares de manera tal que: “Una lista circular es una lista lineal en la que el último nodo apunta al primero. Las listas circulares evitan excepciones en la operaciones que se realicen sobre ellas.Cada nodo siempre tiene uno anterior y uno siguiente.” (párr. 1). Al entender su funcionamiento entendemos cómo funcionan algunos juegos como lo son por ejemplo el monopoli. En el que un jugador se mueve únicamente en una dirección y la forma de terminar el juego es bajo una condición definida con anterioridad, en este caso cuando algunos de los jugadores no posea dinero.</w:t>
      </w:r>
    </w:p>
    <w:p w:rsidR="00000000" w:rsidDel="00000000" w:rsidP="00000000" w:rsidRDefault="00000000" w:rsidRPr="00000000" w14:paraId="00000004">
      <w:pPr>
        <w:spacing w:line="360" w:lineRule="auto"/>
        <w:jc w:val="both"/>
        <w:rPr>
          <w:sz w:val="24"/>
          <w:szCs w:val="24"/>
        </w:rPr>
      </w:pP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Este tipo de estructuras poseen ciertas características que las definen como tal. Estas son: </w:t>
      </w:r>
    </w:p>
    <w:p w:rsidR="00000000" w:rsidDel="00000000" w:rsidP="00000000" w:rsidRDefault="00000000" w:rsidRPr="00000000" w14:paraId="00000006">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 No existe algún elemento que apunte a NULL</w:t>
      </w:r>
    </w:p>
    <w:p w:rsidR="00000000" w:rsidDel="00000000" w:rsidP="00000000" w:rsidRDefault="00000000" w:rsidRPr="00000000" w14:paraId="00000007">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Se integra una estructura tipo anillo</w:t>
      </w:r>
    </w:p>
    <w:p w:rsidR="00000000" w:rsidDel="00000000" w:rsidP="00000000" w:rsidRDefault="00000000" w:rsidRPr="00000000" w14:paraId="00000008">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Solo hay una cabeza</w:t>
      </w:r>
    </w:p>
    <w:p w:rsidR="00000000" w:rsidDel="00000000" w:rsidP="00000000" w:rsidRDefault="00000000" w:rsidRPr="00000000" w14:paraId="00000009">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La cabeza siempre será el siguiente enlace para algún nodo</w:t>
      </w:r>
    </w:p>
    <w:p w:rsidR="00000000" w:rsidDel="00000000" w:rsidP="00000000" w:rsidRDefault="00000000" w:rsidRPr="00000000" w14:paraId="0000000A">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Se pueden llegar a crear recorridos en bucles infinitos</w:t>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b w:val="1"/>
          <w:sz w:val="28"/>
          <w:szCs w:val="28"/>
        </w:rPr>
      </w:pPr>
      <w:r w:rsidDel="00000000" w:rsidR="00000000" w:rsidRPr="00000000">
        <w:rPr>
          <w:b w:val="1"/>
          <w:sz w:val="28"/>
          <w:szCs w:val="28"/>
          <w:rtl w:val="0"/>
        </w:rPr>
        <w:t xml:space="preserve">Lista doblemente enlazada</w:t>
      </w:r>
    </w:p>
    <w:p w:rsidR="00000000" w:rsidDel="00000000" w:rsidP="00000000" w:rsidRDefault="00000000" w:rsidRPr="00000000" w14:paraId="0000000D">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Estas listas se diferencian de las simples debido a que su nodo posee dos punteros uno que apunta hacia el nodo siguiente y otro que apunta hacia el anterior. Esto permite que cuando se desea realizar un filtro dentro de una lista ordenada sea más sencillo puesto que el recorrido se realiza tomando el valor más cercano al valor a buscar. </w:t>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Recorrido secuencial en ambas direcciones</w:t>
      </w:r>
    </w:p>
    <w:p w:rsidR="00000000" w:rsidDel="00000000" w:rsidP="00000000" w:rsidRDefault="00000000" w:rsidRPr="00000000" w14:paraId="00000011">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Mayor ocupación: 2 referencias en cada nodo</w:t>
      </w:r>
    </w:p>
    <w:p w:rsidR="00000000" w:rsidDel="00000000" w:rsidP="00000000" w:rsidRDefault="00000000" w:rsidRPr="00000000" w14:paraId="00000012">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Inserción y borrado: Modificar más referencias</w:t>
      </w:r>
    </w:p>
    <w:p w:rsidR="00000000" w:rsidDel="00000000" w:rsidP="00000000" w:rsidRDefault="00000000" w:rsidRPr="00000000" w14:paraId="00000013">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Borrado más simple: Localizado el elemento a borrar se accede al anterior / siguiente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