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C01211" w:rsidP="009A2F31">
      <w:pPr>
        <w:pStyle w:val="BodyText"/>
        <w:ind w:left="284"/>
        <w:rPr>
          <w:lang w:val="en-GB"/>
        </w:rPr>
      </w:pPr>
    </w:p>
    <w:p w14:paraId="37FB3374" w14:textId="77777777" w:rsidR="00EF29EC" w:rsidRPr="00CD2536" w:rsidRDefault="00C01211" w:rsidP="009A2F31">
      <w:pPr>
        <w:pStyle w:val="BodyText"/>
        <w:ind w:left="284"/>
        <w:rPr>
          <w:lang w:val="en-GB"/>
        </w:rPr>
      </w:pPr>
    </w:p>
    <w:p w14:paraId="3AF1C3E1" w14:textId="77777777" w:rsidR="00EF29EC" w:rsidRPr="00CD2536" w:rsidRDefault="00C01211"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7667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766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7777777" w:rsidR="00FC33AB" w:rsidRPr="00CD2536" w:rsidRDefault="00C01211"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FC33AB" w:rsidRPr="00CD2536">
            <w:rPr>
              <w:b/>
              <w:caps/>
              <w:color w:val="0F2147" w:themeColor="text1"/>
              <w:sz w:val="72"/>
              <w:szCs w:val="72"/>
              <w:lang w:val="en-GB"/>
            </w:rPr>
            <w:t>Netcompany Document Template</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74624"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End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71552"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17FD7"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00DE58AB">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77777777" w:rsidR="00E94791" w:rsidRPr="00CD2536" w:rsidRDefault="00E94791" w:rsidP="00E94791">
            <w:pPr>
              <w:rPr>
                <w:lang w:val="en-GB"/>
              </w:rPr>
            </w:pPr>
            <w:r w:rsidRPr="00CD2536">
              <w:rPr>
                <w:lang w:val="en-GB"/>
              </w:rPr>
              <w:t>dd-mm-</w:t>
            </w:r>
            <w:r w:rsidR="00FC22E8" w:rsidRPr="00CD2536">
              <w:rPr>
                <w:lang w:val="en-GB"/>
              </w:rPr>
              <w:t>yyyy</w:t>
            </w:r>
          </w:p>
        </w:tc>
        <w:tc>
          <w:tcPr>
            <w:tcW w:w="3119" w:type="dxa"/>
          </w:tcPr>
          <w:p w14:paraId="64597688" w14:textId="77777777" w:rsidR="00E94791" w:rsidRPr="00CD2536" w:rsidRDefault="00E94791" w:rsidP="00E94791">
            <w:pPr>
              <w:rPr>
                <w:lang w:val="en-GB"/>
              </w:rPr>
            </w:pP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77777777" w:rsidR="00E94791" w:rsidRPr="00CD2536" w:rsidRDefault="00E94791" w:rsidP="00E94791">
            <w:pPr>
              <w:rPr>
                <w:lang w:val="en-GB"/>
              </w:rPr>
            </w:pPr>
          </w:p>
        </w:tc>
      </w:tr>
    </w:tbl>
    <w:p w14:paraId="20CDF6BC" w14:textId="77777777" w:rsidR="00E94791" w:rsidRPr="00CD2536" w:rsidRDefault="00E94791" w:rsidP="00D17FD7">
      <w:pPr>
        <w:rPr>
          <w:lang w:val="en-GB"/>
        </w:rPr>
      </w:pPr>
    </w:p>
    <w:p w14:paraId="187F614B" w14:textId="77777777" w:rsidR="00FF65E3" w:rsidRPr="00CD2536" w:rsidRDefault="000F2926" w:rsidP="00BC7A23">
      <w:pPr>
        <w:pStyle w:val="BodyText"/>
        <w:rPr>
          <w:rStyle w:val="Heading7Char"/>
          <w:b/>
          <w:color w:val="auto"/>
          <w:sz w:val="24"/>
          <w:szCs w:val="24"/>
          <w:lang w:val="en-GB"/>
        </w:rPr>
      </w:pPr>
      <w:r w:rsidRPr="00CD2536">
        <w:rPr>
          <w:rStyle w:val="Heading7Char"/>
          <w:b/>
          <w:color w:val="auto"/>
          <w:sz w:val="24"/>
          <w:szCs w:val="24"/>
          <w:lang w:val="en-GB"/>
        </w:rPr>
        <w:t>Reference</w:t>
      </w:r>
      <w:r w:rsidR="00FC22E8" w:rsidRPr="00CD2536">
        <w:rPr>
          <w:rStyle w:val="Heading7Char"/>
          <w:b/>
          <w:color w:val="auto"/>
          <w:sz w:val="24"/>
          <w:szCs w:val="24"/>
          <w:lang w:val="en-GB"/>
        </w:rPr>
        <w:t>s</w:t>
      </w:r>
    </w:p>
    <w:tbl>
      <w:tblPr>
        <w:tblStyle w:val="Netcompany"/>
        <w:tblW w:w="9493" w:type="dxa"/>
        <w:tblLook w:val="0420" w:firstRow="1" w:lastRow="0" w:firstColumn="0" w:lastColumn="0" w:noHBand="0" w:noVBand="1"/>
      </w:tblPr>
      <w:tblGrid>
        <w:gridCol w:w="1555"/>
        <w:gridCol w:w="3827"/>
        <w:gridCol w:w="4111"/>
      </w:tblGrid>
      <w:tr w:rsidR="00266B76" w:rsidRPr="00CD2536" w14:paraId="439F2C40" w14:textId="77777777" w:rsidTr="00266B76">
        <w:trPr>
          <w:cnfStyle w:val="100000000000" w:firstRow="1" w:lastRow="0" w:firstColumn="0" w:lastColumn="0" w:oddVBand="0" w:evenVBand="0" w:oddHBand="0" w:evenHBand="0" w:firstRowFirstColumn="0" w:firstRowLastColumn="0" w:lastRowFirstColumn="0" w:lastRowLastColumn="0"/>
        </w:trPr>
        <w:tc>
          <w:tcPr>
            <w:tcW w:w="1555" w:type="dxa"/>
          </w:tcPr>
          <w:p w14:paraId="69C4294D"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Reference</w:t>
            </w:r>
          </w:p>
        </w:tc>
        <w:tc>
          <w:tcPr>
            <w:tcW w:w="3827" w:type="dxa"/>
          </w:tcPr>
          <w:p w14:paraId="25714B83"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Title</w:t>
            </w:r>
          </w:p>
        </w:tc>
        <w:tc>
          <w:tcPr>
            <w:tcW w:w="4111" w:type="dxa"/>
          </w:tcPr>
          <w:p w14:paraId="066AA095"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Author</w:t>
            </w:r>
          </w:p>
        </w:tc>
      </w:tr>
      <w:tr w:rsidR="00266B76" w:rsidRPr="00CD2536" w14:paraId="42072A1E" w14:textId="77777777" w:rsidTr="00266B76">
        <w:tc>
          <w:tcPr>
            <w:tcW w:w="1555" w:type="dxa"/>
          </w:tcPr>
          <w:p w14:paraId="4C716EF6" w14:textId="77777777" w:rsidR="00266B76" w:rsidRPr="00CD2536" w:rsidRDefault="00266B76" w:rsidP="00BC7A23">
            <w:pPr>
              <w:pStyle w:val="BodyText"/>
              <w:rPr>
                <w:rStyle w:val="Heading7Char"/>
                <w:b/>
                <w:color w:val="auto"/>
                <w:szCs w:val="18"/>
                <w:lang w:val="en-GB"/>
              </w:rPr>
            </w:pPr>
          </w:p>
        </w:tc>
        <w:tc>
          <w:tcPr>
            <w:tcW w:w="3827" w:type="dxa"/>
          </w:tcPr>
          <w:p w14:paraId="36BAB9CC" w14:textId="77777777" w:rsidR="00266B76" w:rsidRPr="00CD2536" w:rsidRDefault="00266B76" w:rsidP="00BC7A23">
            <w:pPr>
              <w:pStyle w:val="BodyText"/>
              <w:rPr>
                <w:rStyle w:val="Heading7Char"/>
                <w:b/>
                <w:color w:val="auto"/>
                <w:szCs w:val="18"/>
                <w:lang w:val="en-GB"/>
              </w:rPr>
            </w:pPr>
          </w:p>
        </w:tc>
        <w:tc>
          <w:tcPr>
            <w:tcW w:w="4111" w:type="dxa"/>
          </w:tcPr>
          <w:p w14:paraId="34768633" w14:textId="77777777" w:rsidR="00266B76" w:rsidRPr="00CD2536" w:rsidRDefault="00266B76" w:rsidP="00BC7A23">
            <w:pPr>
              <w:pStyle w:val="BodyText"/>
              <w:rPr>
                <w:rStyle w:val="Heading7Char"/>
                <w:b/>
                <w:color w:val="auto"/>
                <w:szCs w:val="18"/>
                <w:lang w:val="en-GB"/>
              </w:rPr>
            </w:pPr>
          </w:p>
        </w:tc>
      </w:tr>
    </w:tbl>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446AE00C" w:rsidR="002C1EE0" w:rsidRDefault="00C01211">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1 – B1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C01211">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023692D1" w:rsidR="002C1EE0" w:rsidRDefault="00C01211">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2 – B1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C01211">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441938"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72FD0DB0" w:rsidR="000E5CB0" w:rsidRDefault="000E5CB0" w:rsidP="000E5CB0">
      <w:pPr>
        <w:pStyle w:val="Heading1"/>
        <w:rPr>
          <w:lang w:val="en-GB"/>
        </w:rPr>
      </w:pPr>
      <w:r>
        <w:rPr>
          <w:lang w:val="en-GB"/>
        </w:rPr>
        <w:t>Preconditions</w:t>
      </w:r>
    </w:p>
    <w:p w14:paraId="71031DDC" w14:textId="3A8DC9BB" w:rsidR="000E5CB0" w:rsidRDefault="000E5CB0" w:rsidP="000E5CB0">
      <w:pPr>
        <w:pStyle w:val="BodyText"/>
        <w:rPr>
          <w:lang w:val="en-GB"/>
        </w:rPr>
      </w:pPr>
      <w:r>
        <w:rPr>
          <w:lang w:val="en-GB"/>
        </w:rPr>
        <w:t xml:space="preserve">To complete this functional test case for B1 </w:t>
      </w:r>
      <w:r w:rsidR="009B6E2E">
        <w:rPr>
          <w:lang w:val="en-GB"/>
        </w:rPr>
        <w:t>invalidation</w:t>
      </w:r>
      <w:r>
        <w:rPr>
          <w:lang w:val="en-GB"/>
        </w:rPr>
        <w:t xml:space="preserve">, the EO must have established a connection to </w:t>
      </w:r>
      <w:proofErr w:type="spellStart"/>
      <w:r>
        <w:rPr>
          <w:lang w:val="en-GB"/>
        </w:rPr>
        <w:t>Toldsystemet</w:t>
      </w:r>
      <w:proofErr w:type="spellEnd"/>
      <w:r>
        <w:rPr>
          <w:lang w:val="en-GB"/>
        </w:rPr>
        <w:t xml:space="preserve">, see </w:t>
      </w:r>
      <w:r w:rsidRPr="000E5CB0">
        <w:rPr>
          <w:b/>
          <w:bCs/>
          <w:lang w:val="en-GB"/>
        </w:rPr>
        <w:t>Connectivity Guide</w:t>
      </w:r>
      <w:r>
        <w:rPr>
          <w:lang w:val="en-GB"/>
        </w:rPr>
        <w:t xml:space="preserve">. </w:t>
      </w:r>
    </w:p>
    <w:p w14:paraId="6918A811" w14:textId="71F47834" w:rsidR="000E5CB0" w:rsidRDefault="000E5CB0" w:rsidP="000E5CB0">
      <w:pPr>
        <w:pStyle w:val="BodyText"/>
        <w:rPr>
          <w:lang w:val="en-GB"/>
        </w:rPr>
      </w:pPr>
    </w:p>
    <w:p w14:paraId="4AB44F89" w14:textId="61C71825" w:rsidR="000E5CB0" w:rsidRDefault="000E5CB0" w:rsidP="000E5CB0">
      <w:pPr>
        <w:pStyle w:val="BodyText"/>
        <w:rPr>
          <w:lang w:val="en-GB"/>
        </w:rPr>
      </w:pPr>
      <w:r>
        <w:rPr>
          <w:lang w:val="en-GB"/>
        </w:rPr>
        <w:t xml:space="preserve">Endpoint for submission of B1 </w:t>
      </w:r>
      <w:r w:rsidR="009B6E2E">
        <w:rPr>
          <w:lang w:val="en-GB"/>
        </w:rPr>
        <w:t>invalidation</w:t>
      </w:r>
      <w:r>
        <w:rPr>
          <w:lang w:val="en-GB"/>
        </w:rPr>
        <w:t xml:space="preserve"> </w:t>
      </w:r>
    </w:p>
    <w:p w14:paraId="32DA88BA" w14:textId="76112C2E" w:rsidR="000E5CB0" w:rsidRDefault="000E5CB0" w:rsidP="000E5CB0">
      <w:pPr>
        <w:pStyle w:val="BodyText"/>
        <w:rPr>
          <w:lang w:val="en-GB"/>
        </w:rPr>
      </w:pPr>
      <w:commentRangeStart w:id="3"/>
      <w:r>
        <w:rPr>
          <w:lang w:val="en-GB"/>
        </w:rPr>
        <w:t xml:space="preserve">*Insert endpoint* </w:t>
      </w:r>
      <w:commentRangeEnd w:id="3"/>
      <w:r w:rsidR="007E7527">
        <w:rPr>
          <w:rStyle w:val="CommentReference"/>
        </w:rPr>
        <w:commentReference w:id="3"/>
      </w:r>
    </w:p>
    <w:p w14:paraId="0BD8DB86" w14:textId="196A4C12" w:rsidR="000E5CB0" w:rsidRDefault="000E5CB0" w:rsidP="000E5CB0">
      <w:pPr>
        <w:pStyle w:val="BodyText"/>
        <w:rPr>
          <w:lang w:val="en-GB"/>
        </w:rPr>
      </w:pPr>
    </w:p>
    <w:p w14:paraId="1DF4FE59" w14:textId="63982F68" w:rsidR="000E5CB0" w:rsidRDefault="000E5CB0" w:rsidP="000E5CB0">
      <w:pPr>
        <w:pStyle w:val="Heading2"/>
        <w:rPr>
          <w:lang w:val="en-GB"/>
        </w:rPr>
      </w:pPr>
      <w:r>
        <w:rPr>
          <w:lang w:val="en-GB"/>
        </w:rPr>
        <w:t>Process flow</w:t>
      </w:r>
    </w:p>
    <w:p w14:paraId="605F8FF5" w14:textId="3BBDF169" w:rsidR="000E5CB0" w:rsidRDefault="000E5CB0" w:rsidP="000E5CB0">
      <w:pPr>
        <w:pStyle w:val="BodyText"/>
        <w:rPr>
          <w:lang w:val="en-GB"/>
        </w:rPr>
      </w:pPr>
      <w:r>
        <w:rPr>
          <w:lang w:val="en-GB"/>
        </w:rPr>
        <w:t xml:space="preserve">The process flow for a B1 standard declaration can be seen in Figure 1 below: </w:t>
      </w:r>
    </w:p>
    <w:p w14:paraId="00E30D69" w14:textId="6989673D" w:rsidR="007E7527" w:rsidRPr="000E5CB0" w:rsidRDefault="007E7527" w:rsidP="000E5CB0">
      <w:pPr>
        <w:pStyle w:val="BodyText"/>
        <w:rPr>
          <w:lang w:val="en-GB"/>
        </w:rPr>
      </w:pPr>
      <w:commentRangeStart w:id="4"/>
      <w:r>
        <w:rPr>
          <w:lang w:val="en-GB"/>
        </w:rPr>
        <w:t>*Insert process flow*</w:t>
      </w:r>
      <w:commentRangeEnd w:id="4"/>
      <w:r>
        <w:rPr>
          <w:rStyle w:val="CommentReference"/>
        </w:rPr>
        <w:commentReference w:id="4"/>
      </w:r>
    </w:p>
    <w:p w14:paraId="10DE6D62" w14:textId="77777777" w:rsidR="000E5CB0" w:rsidRDefault="000E5CB0">
      <w:pPr>
        <w:rPr>
          <w:lang w:val="en-GB"/>
        </w:rPr>
      </w:pPr>
    </w:p>
    <w:p w14:paraId="5C4C2E80" w14:textId="46825407" w:rsidR="001B3773" w:rsidRDefault="001B3773">
      <w:pPr>
        <w:rPr>
          <w:lang w:val="en-GB"/>
        </w:rPr>
      </w:pPr>
      <w:r>
        <w:rPr>
          <w:lang w:val="en-GB"/>
        </w:rPr>
        <w:br w:type="page"/>
      </w:r>
    </w:p>
    <w:p w14:paraId="0DF6D2E0" w14:textId="037C8D7A" w:rsidR="00B552F4" w:rsidRDefault="00B552F4" w:rsidP="00B552F4">
      <w:pPr>
        <w:pStyle w:val="BodyText"/>
        <w:rPr>
          <w:lang w:val="en-GB"/>
        </w:rPr>
      </w:pPr>
      <w:r>
        <w:rPr>
          <w:lang w:val="en-GB"/>
        </w:rPr>
        <w:lastRenderedPageBreak/>
        <w:t xml:space="preserve">To complete the </w:t>
      </w:r>
      <w:r w:rsidR="00EB628A">
        <w:rPr>
          <w:lang w:val="en-GB"/>
        </w:rPr>
        <w:t>scenario test scenarios 1 &amp; 2 must be completed successfully</w:t>
      </w:r>
      <w:r w:rsidR="00141F1D">
        <w:rPr>
          <w:lang w:val="en-GB"/>
        </w:rPr>
        <w:t xml:space="preserve">. </w:t>
      </w:r>
    </w:p>
    <w:tbl>
      <w:tblPr>
        <w:tblStyle w:val="Netcompany"/>
        <w:tblW w:w="0" w:type="auto"/>
        <w:tblLook w:val="04A0" w:firstRow="1" w:lastRow="0" w:firstColumn="1" w:lastColumn="0" w:noHBand="0" w:noVBand="1"/>
      </w:tblPr>
      <w:tblGrid>
        <w:gridCol w:w="838"/>
        <w:gridCol w:w="7354"/>
        <w:gridCol w:w="1256"/>
      </w:tblGrid>
      <w:tr w:rsidR="00B552F4" w14:paraId="450AF600" w14:textId="77777777" w:rsidTr="00B55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E91780" w14:textId="5FAC2737" w:rsidR="00B552F4" w:rsidRDefault="00B552F4" w:rsidP="00B552F4">
            <w:pPr>
              <w:pStyle w:val="BodyText"/>
              <w:rPr>
                <w:lang w:val="en-GB"/>
              </w:rPr>
            </w:pPr>
            <w:r>
              <w:rPr>
                <w:lang w:val="en-GB"/>
              </w:rPr>
              <w:t>Test no</w:t>
            </w:r>
          </w:p>
        </w:tc>
        <w:tc>
          <w:tcPr>
            <w:tcW w:w="7513"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Test scenario</w:t>
            </w:r>
          </w:p>
        </w:tc>
        <w:tc>
          <w:tcPr>
            <w:tcW w:w="1089"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508C3EA8" w14:textId="782952EE" w:rsidR="00B552F4" w:rsidRDefault="00B552F4" w:rsidP="00B552F4">
            <w:pPr>
              <w:pStyle w:val="BodyText"/>
              <w:jc w:val="center"/>
              <w:rPr>
                <w:lang w:val="en-GB"/>
              </w:rPr>
            </w:pPr>
            <w:r>
              <w:rPr>
                <w:lang w:val="en-GB"/>
              </w:rPr>
              <w:t>1</w:t>
            </w:r>
          </w:p>
        </w:tc>
        <w:tc>
          <w:tcPr>
            <w:tcW w:w="7513" w:type="dxa"/>
          </w:tcPr>
          <w:p w14:paraId="2F4C9903" w14:textId="56330485" w:rsidR="00B552F4" w:rsidRDefault="005D3315"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Send invalidation request</w:t>
            </w:r>
            <w:r w:rsidR="00B552F4">
              <w:rPr>
                <w:lang w:val="en-GB"/>
              </w:rPr>
              <w:t>, which is accepted</w:t>
            </w:r>
          </w:p>
        </w:tc>
        <w:tc>
          <w:tcPr>
            <w:tcW w:w="1089"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36D1F4CE" w14:textId="645F7C61" w:rsidR="00B552F4" w:rsidRDefault="00B552F4" w:rsidP="00B552F4">
            <w:pPr>
              <w:pStyle w:val="BodyText"/>
              <w:jc w:val="center"/>
              <w:rPr>
                <w:lang w:val="en-GB"/>
              </w:rPr>
            </w:pPr>
            <w:r>
              <w:rPr>
                <w:lang w:val="en-GB"/>
              </w:rPr>
              <w:t>2</w:t>
            </w:r>
          </w:p>
        </w:tc>
        <w:tc>
          <w:tcPr>
            <w:tcW w:w="7513" w:type="dxa"/>
          </w:tcPr>
          <w:p w14:paraId="2FA95389" w14:textId="76D24EEF" w:rsidR="00B552F4" w:rsidRDefault="005D3315"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Send invalidation request</w:t>
            </w:r>
            <w:r w:rsidR="00B552F4">
              <w:rPr>
                <w:lang w:val="en-GB"/>
              </w:rPr>
              <w:t>, which is rejected</w:t>
            </w:r>
          </w:p>
        </w:tc>
        <w:tc>
          <w:tcPr>
            <w:tcW w:w="1089"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38951923" w:rsidR="005F7669" w:rsidRPr="00CD2536" w:rsidRDefault="00141F1D" w:rsidP="00FB3B03">
      <w:pPr>
        <w:pStyle w:val="Heading1"/>
        <w:rPr>
          <w:lang w:val="en-GB"/>
        </w:rPr>
      </w:pPr>
      <w:bookmarkStart w:id="5" w:name="_Toc115610263"/>
      <w:bookmarkEnd w:id="2"/>
      <w:r>
        <w:rPr>
          <w:lang w:val="en-GB"/>
        </w:rPr>
        <w:t>Description</w:t>
      </w:r>
      <w:bookmarkEnd w:id="5"/>
    </w:p>
    <w:p w14:paraId="455CB41C" w14:textId="25A703E2" w:rsidR="00C4568E" w:rsidRDefault="00141F1D" w:rsidP="00FB3B03">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proofErr w:type="spellStart"/>
      <w:r>
        <w:rPr>
          <w:lang w:val="en-GB"/>
        </w:rPr>
        <w:t>Toldsystemet</w:t>
      </w:r>
      <w:proofErr w:type="spellEnd"/>
      <w:r>
        <w:rPr>
          <w:lang w:val="en-GB"/>
        </w:rPr>
        <w:t xml:space="preserve"> as the solution is still in development.</w:t>
      </w:r>
    </w:p>
    <w:p w14:paraId="2A6EF7DE" w14:textId="2933F1DE" w:rsidR="00C4568E" w:rsidRPr="00C4568E" w:rsidRDefault="00141F1D" w:rsidP="00C4568E">
      <w:pPr>
        <w:pStyle w:val="Heading2"/>
        <w:rPr>
          <w:sz w:val="28"/>
          <w:szCs w:val="16"/>
          <w:lang w:val="en-GB"/>
        </w:rPr>
      </w:pPr>
      <w:bookmarkStart w:id="6" w:name="_Toc115610264"/>
      <w:r>
        <w:rPr>
          <w:sz w:val="28"/>
          <w:szCs w:val="16"/>
          <w:lang w:val="en-GB"/>
        </w:rPr>
        <w:t>Test scenario 1</w:t>
      </w:r>
      <w:r w:rsidR="00045CE7">
        <w:rPr>
          <w:sz w:val="28"/>
          <w:szCs w:val="16"/>
          <w:lang w:val="en-GB"/>
        </w:rPr>
        <w:t xml:space="preserve"> – B1 Acceptance</w:t>
      </w:r>
      <w:bookmarkEnd w:id="6"/>
    </w:p>
    <w:p w14:paraId="05905C63" w14:textId="28BC079D" w:rsidR="00437532" w:rsidRDefault="007F6189" w:rsidP="00FB3B03">
      <w:pPr>
        <w:pStyle w:val="BodyText"/>
        <w:rPr>
          <w:lang w:val="en-GB"/>
        </w:rPr>
      </w:pPr>
      <w:r>
        <w:rPr>
          <w:lang w:val="en-GB"/>
        </w:rPr>
        <w:t xml:space="preserve">The aim of this scenario is for the EO to get a notification that the </w:t>
      </w:r>
      <w:r w:rsidR="0046556F">
        <w:rPr>
          <w:lang w:val="en-GB"/>
        </w:rPr>
        <w:t xml:space="preserve">B1 invalidation request </w:t>
      </w:r>
      <w:r>
        <w:rPr>
          <w:lang w:val="en-GB"/>
        </w:rPr>
        <w:t>has been accepted</w:t>
      </w:r>
    </w:p>
    <w:p w14:paraId="59762D30" w14:textId="24F9B2FF" w:rsidR="00141F1D" w:rsidRDefault="00141F1D" w:rsidP="00FB3B03">
      <w:pPr>
        <w:pStyle w:val="BodyText"/>
        <w:rPr>
          <w:lang w:val="en-GB"/>
        </w:rPr>
      </w:pPr>
      <w:r>
        <w:rPr>
          <w:lang w:val="en-GB"/>
        </w:rPr>
        <w:t>The following table shows the test steps to complete this scenario</w:t>
      </w:r>
      <w:r w:rsidR="00045CE7">
        <w:rPr>
          <w:lang w:val="en-GB"/>
        </w:rPr>
        <w:t xml:space="preserve"> as well as expected results</w:t>
      </w:r>
      <w:r w:rsidR="0058536A">
        <w:rPr>
          <w:lang w:val="en-GB"/>
        </w:rPr>
        <w:t xml:space="preserve">. The test is passed when step </w:t>
      </w:r>
      <w:r w:rsidR="001C4459">
        <w:rPr>
          <w:lang w:val="en-GB"/>
        </w:rPr>
        <w:t>4</w:t>
      </w:r>
      <w:r w:rsidR="0058536A">
        <w:rPr>
          <w:lang w:val="en-GB"/>
        </w:rPr>
        <w:t xml:space="preserve"> is fulfilled.</w:t>
      </w:r>
    </w:p>
    <w:tbl>
      <w:tblPr>
        <w:tblStyle w:val="Netcompany"/>
        <w:tblW w:w="0" w:type="auto"/>
        <w:tblLook w:val="04A0" w:firstRow="1" w:lastRow="0" w:firstColumn="1" w:lastColumn="0" w:noHBand="0" w:noVBand="1"/>
      </w:tblPr>
      <w:tblGrid>
        <w:gridCol w:w="966"/>
        <w:gridCol w:w="7750"/>
        <w:gridCol w:w="732"/>
      </w:tblGrid>
      <w:tr w:rsidR="00141F1D" w14:paraId="53B22F99" w14:textId="77777777" w:rsidTr="0058536A">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73E086B3" w14:textId="0AB366E0" w:rsidR="00141F1D" w:rsidRDefault="00141F1D" w:rsidP="0058536A">
            <w:pPr>
              <w:pStyle w:val="BodyText"/>
              <w:jc w:val="center"/>
              <w:rPr>
                <w:lang w:val="en-GB"/>
              </w:rPr>
            </w:pPr>
            <w:r>
              <w:rPr>
                <w:lang w:val="en-GB"/>
              </w:rPr>
              <w:t>Step no</w:t>
            </w:r>
          </w:p>
        </w:tc>
        <w:tc>
          <w:tcPr>
            <w:tcW w:w="8079"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381"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75D8D3D3" w14:textId="0F3746F5" w:rsidR="003D6655" w:rsidRDefault="003D6655" w:rsidP="003D6655">
            <w:pPr>
              <w:pStyle w:val="BodyText"/>
              <w:jc w:val="center"/>
              <w:rPr>
                <w:lang w:val="en-GB"/>
              </w:rPr>
            </w:pPr>
            <w:r>
              <w:rPr>
                <w:lang w:val="en-GB"/>
              </w:rPr>
              <w:t>1</w:t>
            </w:r>
          </w:p>
        </w:tc>
        <w:tc>
          <w:tcPr>
            <w:tcW w:w="8079" w:type="dxa"/>
          </w:tcPr>
          <w:p w14:paraId="1A433E4A" w14:textId="47B6FC72" w:rsidR="003D6655" w:rsidRDefault="00F634FE"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a B1 </w:t>
            </w:r>
            <w:r w:rsidR="00435700">
              <w:rPr>
                <w:lang w:val="en-GB"/>
              </w:rPr>
              <w:t>declaration and</w:t>
            </w:r>
            <w:r>
              <w:rPr>
                <w:lang w:val="en-GB"/>
              </w:rPr>
              <w:t xml:space="preserve"> remember to fill in the LRN</w:t>
            </w:r>
            <w:r w:rsidR="003F2B1A">
              <w:rPr>
                <w:lang w:val="en-GB"/>
              </w:rPr>
              <w:t>. You can use the provided XML</w:t>
            </w:r>
          </w:p>
        </w:tc>
        <w:tc>
          <w:tcPr>
            <w:tcW w:w="381"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4F02E02E" w14:textId="4E866579" w:rsidR="003D6655" w:rsidRDefault="003D6655" w:rsidP="003D6655">
            <w:pPr>
              <w:pStyle w:val="BodyText"/>
              <w:jc w:val="center"/>
              <w:rPr>
                <w:lang w:val="en-GB"/>
              </w:rPr>
            </w:pPr>
            <w:r>
              <w:rPr>
                <w:lang w:val="en-GB"/>
              </w:rPr>
              <w:t>2</w:t>
            </w:r>
          </w:p>
        </w:tc>
        <w:tc>
          <w:tcPr>
            <w:tcW w:w="8079" w:type="dxa"/>
          </w:tcPr>
          <w:p w14:paraId="3C5F1BA1" w14:textId="13699F38" w:rsidR="003D6655" w:rsidRDefault="0043570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Fill out the data </w:t>
            </w:r>
            <w:r w:rsidR="003F2B1A">
              <w:rPr>
                <w:lang w:val="en-GB"/>
              </w:rPr>
              <w:t xml:space="preserve">with </w:t>
            </w:r>
            <w:r>
              <w:rPr>
                <w:lang w:val="en-GB"/>
              </w:rPr>
              <w:t xml:space="preserve">sufficient information </w:t>
            </w:r>
            <w:commentRangeStart w:id="7"/>
            <w:r>
              <w:rPr>
                <w:lang w:val="en-GB"/>
              </w:rPr>
              <w:t>(above 10 characters</w:t>
            </w:r>
            <w:commentRangeEnd w:id="7"/>
            <w:r>
              <w:rPr>
                <w:rStyle w:val="CommentReference"/>
              </w:rPr>
              <w:commentReference w:id="7"/>
            </w:r>
            <w:r>
              <w:rPr>
                <w:lang w:val="en-GB"/>
              </w:rPr>
              <w:t>), see 2.1.1</w:t>
            </w:r>
          </w:p>
        </w:tc>
        <w:tc>
          <w:tcPr>
            <w:tcW w:w="381"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2035F0FD" w14:textId="1CF26388" w:rsidR="00D171A1" w:rsidRDefault="00D171A1" w:rsidP="003D6655">
            <w:pPr>
              <w:pStyle w:val="BodyText"/>
              <w:jc w:val="center"/>
              <w:rPr>
                <w:lang w:val="en-GB"/>
              </w:rPr>
            </w:pPr>
            <w:r>
              <w:rPr>
                <w:lang w:val="en-GB"/>
              </w:rPr>
              <w:t>3</w:t>
            </w:r>
          </w:p>
        </w:tc>
        <w:tc>
          <w:tcPr>
            <w:tcW w:w="8079" w:type="dxa"/>
          </w:tcPr>
          <w:p w14:paraId="506AD81A" w14:textId="0E57123A"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35700">
              <w:rPr>
                <w:lang w:val="en-GB"/>
              </w:rPr>
              <w:t xml:space="preserve">the invalidation request </w:t>
            </w:r>
          </w:p>
        </w:tc>
        <w:tc>
          <w:tcPr>
            <w:tcW w:w="381"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5BEEC0E1" w14:textId="6C7A2D47" w:rsidR="003D6655" w:rsidRDefault="00D171A1" w:rsidP="003D6655">
            <w:pPr>
              <w:pStyle w:val="BodyText"/>
              <w:jc w:val="center"/>
              <w:rPr>
                <w:lang w:val="en-GB"/>
              </w:rPr>
            </w:pPr>
            <w:r>
              <w:rPr>
                <w:lang w:val="en-GB"/>
              </w:rPr>
              <w:t>4</w:t>
            </w:r>
          </w:p>
        </w:tc>
        <w:tc>
          <w:tcPr>
            <w:tcW w:w="8079" w:type="dxa"/>
          </w:tcPr>
          <w:p w14:paraId="46067C9B" w14:textId="77777777" w:rsidR="002C1EE0"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716A59AB" w14:textId="35C98805" w:rsidR="003D6655" w:rsidRDefault="003D6655"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Acceptance of submission by receiving </w:t>
            </w:r>
            <w:r w:rsidR="00045CE7">
              <w:rPr>
                <w:lang w:val="en-GB"/>
              </w:rPr>
              <w:t xml:space="preserve">the </w:t>
            </w:r>
            <w:r w:rsidR="0058536A" w:rsidRPr="002C1EE0">
              <w:rPr>
                <w:b/>
                <w:bCs/>
                <w:lang w:val="en-GB"/>
              </w:rPr>
              <w:t>CWM</w:t>
            </w:r>
            <w:r w:rsidR="00435700">
              <w:rPr>
                <w:b/>
                <w:bCs/>
                <w:lang w:val="en-GB"/>
              </w:rPr>
              <w:t>RCV</w:t>
            </w:r>
            <w:r w:rsidR="003F7E10">
              <w:rPr>
                <w:lang w:val="en-GB"/>
              </w:rPr>
              <w:t>,</w:t>
            </w:r>
            <w:r w:rsidR="0058536A">
              <w:rPr>
                <w:lang w:val="en-GB"/>
              </w:rPr>
              <w:t xml:space="preserve"> </w:t>
            </w:r>
            <w:r w:rsidR="00045CE7" w:rsidRPr="002C1EE0">
              <w:rPr>
                <w:b/>
                <w:bCs/>
                <w:lang w:val="en-GB"/>
              </w:rPr>
              <w:t>CWM</w:t>
            </w:r>
            <w:r w:rsidR="00435700">
              <w:rPr>
                <w:b/>
                <w:bCs/>
                <w:lang w:val="en-GB"/>
              </w:rPr>
              <w:t>REQ</w:t>
            </w:r>
            <w:r w:rsidR="00045CE7">
              <w:rPr>
                <w:lang w:val="en-GB"/>
              </w:rPr>
              <w:t xml:space="preserve"> </w:t>
            </w:r>
            <w:r w:rsidR="003F7E10">
              <w:rPr>
                <w:lang w:val="en-GB"/>
              </w:rPr>
              <w:t xml:space="preserve">and </w:t>
            </w:r>
            <w:r w:rsidR="003F7E10" w:rsidRPr="003F7E10">
              <w:rPr>
                <w:b/>
                <w:bCs/>
                <w:lang w:val="en-GB"/>
              </w:rPr>
              <w:t>CWMINV</w:t>
            </w:r>
            <w:r w:rsidR="003F7E10">
              <w:rPr>
                <w:lang w:val="en-GB"/>
              </w:rPr>
              <w:t xml:space="preserve"> </w:t>
            </w:r>
            <w:r w:rsidR="00045CE7" w:rsidRPr="003F7E10">
              <w:rPr>
                <w:lang w:val="en-GB"/>
              </w:rPr>
              <w:t>notification</w:t>
            </w:r>
          </w:p>
        </w:tc>
        <w:tc>
          <w:tcPr>
            <w:tcW w:w="381"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346332C8" w14:textId="77777777" w:rsidR="0058536A" w:rsidRDefault="0058536A" w:rsidP="00FB3B03">
      <w:pPr>
        <w:pStyle w:val="BodyText"/>
        <w:rPr>
          <w:lang w:val="en-GB"/>
        </w:rPr>
      </w:pPr>
    </w:p>
    <w:p w14:paraId="4528490A" w14:textId="444E6DF8" w:rsidR="003D6655" w:rsidRDefault="003D6655" w:rsidP="003D6655">
      <w:pPr>
        <w:pStyle w:val="Heading3"/>
        <w:rPr>
          <w:lang w:val="en-GB"/>
        </w:rPr>
      </w:pPr>
      <w:bookmarkStart w:id="8" w:name="_Toc115610265"/>
      <w:commentRangeStart w:id="9"/>
      <w:r>
        <w:rPr>
          <w:lang w:val="en-GB"/>
        </w:rPr>
        <w:t xml:space="preserve">XML </w:t>
      </w:r>
      <w:r w:rsidR="00045CE7">
        <w:rPr>
          <w:lang w:val="en-GB"/>
        </w:rPr>
        <w:t>example</w:t>
      </w:r>
      <w:commentRangeEnd w:id="9"/>
      <w:r w:rsidR="00D171A1">
        <w:rPr>
          <w:rStyle w:val="CommentReference"/>
          <w:b w:val="0"/>
          <w:color w:val="auto"/>
        </w:rPr>
        <w:commentReference w:id="9"/>
      </w:r>
      <w:bookmarkEnd w:id="8"/>
    </w:p>
    <w:p w14:paraId="27B1BE51" w14:textId="77777777" w:rsidR="00CC2FA6" w:rsidRPr="00D171A1" w:rsidRDefault="00CC2FA6" w:rsidP="00CC2FA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Amendment</w:t>
      </w:r>
      <w:r w:rsidRPr="00D171A1">
        <w:rPr>
          <w:rFonts w:ascii="Courier New" w:hAnsi="Courier New" w:cs="Courier New"/>
          <w:color w:val="0000FF"/>
          <w:szCs w:val="18"/>
          <w:lang w:val="en-US" w:eastAsia="da-DK"/>
        </w:rPr>
        <w:t>&gt;</w:t>
      </w:r>
    </w:p>
    <w:p w14:paraId="68DEF9AC" w14:textId="77777777" w:rsidR="00CC2FA6" w:rsidRPr="00D171A1" w:rsidRDefault="00CC2FA6" w:rsidP="00CC2FA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SequenceNumeric</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1</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SequenceNumeric</w:t>
      </w:r>
      <w:r w:rsidRPr="00D171A1">
        <w:rPr>
          <w:rFonts w:ascii="Courier New" w:hAnsi="Courier New" w:cs="Courier New"/>
          <w:color w:val="0000FF"/>
          <w:szCs w:val="18"/>
          <w:lang w:val="en-US" w:eastAsia="da-DK"/>
        </w:rPr>
        <w:t>&gt;</w:t>
      </w:r>
    </w:p>
    <w:p w14:paraId="4D1D29EE" w14:textId="77777777" w:rsidR="00CC2FA6" w:rsidRPr="00D171A1" w:rsidRDefault="00CC2FA6" w:rsidP="00CC2FA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2DE5F42" w14:textId="5A053D9E" w:rsidR="00CC2FA6" w:rsidRDefault="00CC2FA6" w:rsidP="00CC2FA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ChangeReasonText</w:t>
      </w:r>
      <w:r w:rsidRPr="00D171A1">
        <w:rPr>
          <w:rFonts w:ascii="Courier New" w:hAnsi="Courier New" w:cs="Courier New"/>
          <w:color w:val="0000FF"/>
          <w:szCs w:val="18"/>
          <w:lang w:val="en-US" w:eastAsia="da-DK"/>
        </w:rPr>
        <w:t>&gt;</w:t>
      </w:r>
      <w:r w:rsidR="00E664FA">
        <w:rPr>
          <w:rFonts w:ascii="Courier New" w:hAnsi="Courier New" w:cs="Courier New"/>
          <w:color w:val="000000"/>
          <w:szCs w:val="18"/>
          <w:lang w:val="en-US" w:eastAsia="da-DK"/>
        </w:rPr>
        <w:t>Issues with the original…</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ChangeReasonText</w:t>
      </w:r>
      <w:r w:rsidRPr="00D171A1">
        <w:rPr>
          <w:rFonts w:ascii="Courier New" w:hAnsi="Courier New" w:cs="Courier New"/>
          <w:color w:val="0000FF"/>
          <w:szCs w:val="18"/>
          <w:lang w:val="en-US" w:eastAsia="da-DK"/>
        </w:rPr>
        <w:t>&gt;</w:t>
      </w:r>
    </w:p>
    <w:p w14:paraId="57F951F9" w14:textId="77777777" w:rsidR="00CC2FA6" w:rsidRPr="00D171A1" w:rsidRDefault="00CC2FA6" w:rsidP="00CC2FA6">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2B556FF5" w14:textId="77777777" w:rsidR="002C1EE0" w:rsidRDefault="002C1EE0">
      <w:pPr>
        <w:rPr>
          <w:rFonts w:ascii="Courier New" w:hAnsi="Courier New" w:cs="Courier New"/>
          <w:color w:val="0000FF"/>
          <w:szCs w:val="18"/>
          <w:lang w:eastAsia="da-DK"/>
        </w:rPr>
      </w:pPr>
      <w:r>
        <w:rPr>
          <w:rFonts w:ascii="Courier New" w:hAnsi="Courier New" w:cs="Courier New"/>
          <w:color w:val="0000FF"/>
          <w:szCs w:val="18"/>
          <w:lang w:eastAsia="da-DK"/>
        </w:rPr>
        <w:br w:type="page"/>
      </w:r>
    </w:p>
    <w:p w14:paraId="442A2216" w14:textId="4B480103" w:rsidR="00D11C83" w:rsidRDefault="00141F1D" w:rsidP="00D11C83">
      <w:pPr>
        <w:pStyle w:val="Heading2"/>
        <w:rPr>
          <w:sz w:val="28"/>
          <w:szCs w:val="16"/>
          <w:lang w:val="en-GB"/>
        </w:rPr>
      </w:pPr>
      <w:bookmarkStart w:id="10" w:name="_Toc115610266"/>
      <w:r>
        <w:rPr>
          <w:sz w:val="28"/>
          <w:szCs w:val="16"/>
          <w:lang w:val="en-GB"/>
        </w:rPr>
        <w:lastRenderedPageBreak/>
        <w:t>Test scenario 2</w:t>
      </w:r>
      <w:r w:rsidR="0058536A">
        <w:rPr>
          <w:sz w:val="28"/>
          <w:szCs w:val="16"/>
          <w:lang w:val="en-GB"/>
        </w:rPr>
        <w:t xml:space="preserve"> – B1 Rejection</w:t>
      </w:r>
      <w:bookmarkEnd w:id="10"/>
    </w:p>
    <w:p w14:paraId="635214C5" w14:textId="634BFEA9" w:rsidR="0058536A" w:rsidRDefault="0058536A" w:rsidP="0058536A">
      <w:pPr>
        <w:pStyle w:val="BodyText"/>
        <w:rPr>
          <w:lang w:val="en-GB"/>
        </w:rPr>
      </w:pPr>
      <w:r>
        <w:rPr>
          <w:lang w:val="en-GB"/>
        </w:rPr>
        <w:t xml:space="preserve">The aim of this scenario is for the EO to get a notification that the </w:t>
      </w:r>
      <w:r w:rsidR="0046556F">
        <w:rPr>
          <w:lang w:val="en-GB"/>
        </w:rPr>
        <w:t xml:space="preserve">B1 invalidation request </w:t>
      </w:r>
      <w:r>
        <w:rPr>
          <w:lang w:val="en-GB"/>
        </w:rPr>
        <w:t>has been rejection</w:t>
      </w:r>
    </w:p>
    <w:p w14:paraId="5EF3B935" w14:textId="3DAB4134" w:rsidR="0058536A" w:rsidRDefault="0058536A" w:rsidP="0058536A">
      <w:pPr>
        <w:pStyle w:val="BodyText"/>
        <w:rPr>
          <w:lang w:val="en-GB"/>
        </w:rPr>
      </w:pPr>
      <w:r>
        <w:rPr>
          <w:lang w:val="en-GB"/>
        </w:rPr>
        <w:t xml:space="preserve">The following table shows the test steps to complete this scenario as well as expected results. The test is passed when step </w:t>
      </w:r>
      <w:r w:rsidR="001C4459">
        <w:rPr>
          <w:lang w:val="en-GB"/>
        </w:rPr>
        <w:t>4</w:t>
      </w:r>
      <w:r>
        <w:rPr>
          <w:lang w:val="en-GB"/>
        </w:rPr>
        <w:t xml:space="preserve"> is fulfilled.</w:t>
      </w:r>
    </w:p>
    <w:tbl>
      <w:tblPr>
        <w:tblStyle w:val="Netcompany"/>
        <w:tblW w:w="0" w:type="auto"/>
        <w:tblLook w:val="04A0" w:firstRow="1" w:lastRow="0" w:firstColumn="1" w:lastColumn="0" w:noHBand="0" w:noVBand="1"/>
      </w:tblPr>
      <w:tblGrid>
        <w:gridCol w:w="967"/>
        <w:gridCol w:w="7749"/>
        <w:gridCol w:w="732"/>
      </w:tblGrid>
      <w:tr w:rsidR="002C1EE0" w14:paraId="3D7289B4" w14:textId="77777777" w:rsidTr="003F2B1A">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67" w:type="dxa"/>
          </w:tcPr>
          <w:p w14:paraId="190C9B93" w14:textId="77777777" w:rsidR="002C1EE0" w:rsidRDefault="002C1EE0" w:rsidP="00266E89">
            <w:pPr>
              <w:pStyle w:val="BodyText"/>
              <w:jc w:val="center"/>
              <w:rPr>
                <w:lang w:val="en-GB"/>
              </w:rPr>
            </w:pPr>
            <w:r>
              <w:rPr>
                <w:lang w:val="en-GB"/>
              </w:rPr>
              <w:t>Step no</w:t>
            </w:r>
          </w:p>
        </w:tc>
        <w:tc>
          <w:tcPr>
            <w:tcW w:w="7749" w:type="dxa"/>
          </w:tcPr>
          <w:p w14:paraId="13B923CE" w14:textId="77777777" w:rsidR="002C1EE0" w:rsidRDefault="002C1EE0" w:rsidP="00266E89">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732" w:type="dxa"/>
          </w:tcPr>
          <w:p w14:paraId="409F61AA" w14:textId="77777777" w:rsidR="002C1EE0" w:rsidRDefault="002C1EE0" w:rsidP="00266E89">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F2B1A" w14:paraId="38DF6488" w14:textId="77777777" w:rsidTr="003F2B1A">
        <w:tc>
          <w:tcPr>
            <w:cnfStyle w:val="001000000000" w:firstRow="0" w:lastRow="0" w:firstColumn="1" w:lastColumn="0" w:oddVBand="0" w:evenVBand="0" w:oddHBand="0" w:evenHBand="0" w:firstRowFirstColumn="0" w:firstRowLastColumn="0" w:lastRowFirstColumn="0" w:lastRowLastColumn="0"/>
            <w:tcW w:w="967" w:type="dxa"/>
          </w:tcPr>
          <w:p w14:paraId="6E199B26" w14:textId="77777777" w:rsidR="003F2B1A" w:rsidRDefault="003F2B1A" w:rsidP="003F2B1A">
            <w:pPr>
              <w:pStyle w:val="BodyText"/>
              <w:jc w:val="center"/>
              <w:rPr>
                <w:lang w:val="en-GB"/>
              </w:rPr>
            </w:pPr>
            <w:r>
              <w:rPr>
                <w:lang w:val="en-GB"/>
              </w:rPr>
              <w:t>1</w:t>
            </w:r>
          </w:p>
        </w:tc>
        <w:tc>
          <w:tcPr>
            <w:tcW w:w="7749" w:type="dxa"/>
          </w:tcPr>
          <w:p w14:paraId="6761FC0F" w14:textId="49DDB824" w:rsidR="003F2B1A" w:rsidRDefault="003F2B1A" w:rsidP="003F2B1A">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a B1 </w:t>
            </w:r>
            <w:r w:rsidR="00435700">
              <w:rPr>
                <w:lang w:val="en-GB"/>
              </w:rPr>
              <w:t>declaration and</w:t>
            </w:r>
            <w:r>
              <w:rPr>
                <w:lang w:val="en-GB"/>
              </w:rPr>
              <w:t xml:space="preserve"> remember to fill in the LRN. You can use the provided XML</w:t>
            </w:r>
          </w:p>
        </w:tc>
        <w:tc>
          <w:tcPr>
            <w:tcW w:w="732" w:type="dxa"/>
          </w:tcPr>
          <w:p w14:paraId="350FC403" w14:textId="77777777" w:rsidR="003F2B1A" w:rsidRDefault="003F2B1A" w:rsidP="003F2B1A">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435700" w14:paraId="105339E6" w14:textId="77777777" w:rsidTr="003F2B1A">
        <w:tc>
          <w:tcPr>
            <w:cnfStyle w:val="001000000000" w:firstRow="0" w:lastRow="0" w:firstColumn="1" w:lastColumn="0" w:oddVBand="0" w:evenVBand="0" w:oddHBand="0" w:evenHBand="0" w:firstRowFirstColumn="0" w:firstRowLastColumn="0" w:lastRowFirstColumn="0" w:lastRowLastColumn="0"/>
            <w:tcW w:w="967" w:type="dxa"/>
          </w:tcPr>
          <w:p w14:paraId="6D208D25" w14:textId="77777777" w:rsidR="00435700" w:rsidRDefault="00435700" w:rsidP="00435700">
            <w:pPr>
              <w:pStyle w:val="BodyText"/>
              <w:jc w:val="center"/>
              <w:rPr>
                <w:lang w:val="en-GB"/>
              </w:rPr>
            </w:pPr>
            <w:r>
              <w:rPr>
                <w:lang w:val="en-GB"/>
              </w:rPr>
              <w:t>2</w:t>
            </w:r>
          </w:p>
        </w:tc>
        <w:tc>
          <w:tcPr>
            <w:tcW w:w="7749" w:type="dxa"/>
          </w:tcPr>
          <w:p w14:paraId="14D3B92F" w14:textId="17FE7BD5" w:rsidR="00435700" w:rsidRDefault="00435700" w:rsidP="0043570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Fill out the data with </w:t>
            </w:r>
            <w:r>
              <w:rPr>
                <w:lang w:val="en-GB"/>
              </w:rPr>
              <w:t>in</w:t>
            </w:r>
            <w:r>
              <w:rPr>
                <w:lang w:val="en-GB"/>
              </w:rPr>
              <w:t xml:space="preserve">sufficient information </w:t>
            </w:r>
            <w:commentRangeStart w:id="11"/>
            <w:r>
              <w:rPr>
                <w:lang w:val="en-GB"/>
              </w:rPr>
              <w:t>(above 10 characters</w:t>
            </w:r>
            <w:commentRangeEnd w:id="11"/>
            <w:r>
              <w:rPr>
                <w:rStyle w:val="CommentReference"/>
              </w:rPr>
              <w:commentReference w:id="11"/>
            </w:r>
            <w:r>
              <w:rPr>
                <w:lang w:val="en-GB"/>
              </w:rPr>
              <w:t>), see 2.</w:t>
            </w:r>
            <w:r>
              <w:rPr>
                <w:lang w:val="en-GB"/>
              </w:rPr>
              <w:t>2</w:t>
            </w:r>
            <w:r>
              <w:rPr>
                <w:lang w:val="en-GB"/>
              </w:rPr>
              <w:t>.1</w:t>
            </w:r>
          </w:p>
        </w:tc>
        <w:tc>
          <w:tcPr>
            <w:tcW w:w="732" w:type="dxa"/>
          </w:tcPr>
          <w:p w14:paraId="1973F38D" w14:textId="77777777" w:rsidR="00435700" w:rsidRDefault="00435700" w:rsidP="0043570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435700" w:rsidRPr="002C1EE0" w14:paraId="6B65FA8A" w14:textId="77777777" w:rsidTr="003F2B1A">
        <w:tc>
          <w:tcPr>
            <w:cnfStyle w:val="001000000000" w:firstRow="0" w:lastRow="0" w:firstColumn="1" w:lastColumn="0" w:oddVBand="0" w:evenVBand="0" w:oddHBand="0" w:evenHBand="0" w:firstRowFirstColumn="0" w:firstRowLastColumn="0" w:lastRowFirstColumn="0" w:lastRowLastColumn="0"/>
            <w:tcW w:w="967" w:type="dxa"/>
          </w:tcPr>
          <w:p w14:paraId="63E0DF94" w14:textId="77777777" w:rsidR="00435700" w:rsidRDefault="00435700" w:rsidP="00435700">
            <w:pPr>
              <w:pStyle w:val="BodyText"/>
              <w:jc w:val="center"/>
              <w:rPr>
                <w:lang w:val="en-GB"/>
              </w:rPr>
            </w:pPr>
            <w:r>
              <w:rPr>
                <w:lang w:val="en-GB"/>
              </w:rPr>
              <w:t>3</w:t>
            </w:r>
          </w:p>
        </w:tc>
        <w:tc>
          <w:tcPr>
            <w:tcW w:w="7749" w:type="dxa"/>
          </w:tcPr>
          <w:p w14:paraId="44EE255B" w14:textId="398B090A" w:rsidR="00435700" w:rsidRDefault="00435700" w:rsidP="0043570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the invalidation request </w:t>
            </w:r>
          </w:p>
        </w:tc>
        <w:tc>
          <w:tcPr>
            <w:tcW w:w="732" w:type="dxa"/>
          </w:tcPr>
          <w:p w14:paraId="7F1BDFCF" w14:textId="77777777" w:rsidR="00435700" w:rsidRPr="002C1EE0" w:rsidRDefault="00435700" w:rsidP="0043570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435700" w14:paraId="54A7059C" w14:textId="77777777" w:rsidTr="003F2B1A">
        <w:tc>
          <w:tcPr>
            <w:cnfStyle w:val="001000000000" w:firstRow="0" w:lastRow="0" w:firstColumn="1" w:lastColumn="0" w:oddVBand="0" w:evenVBand="0" w:oddHBand="0" w:evenHBand="0" w:firstRowFirstColumn="0" w:firstRowLastColumn="0" w:lastRowFirstColumn="0" w:lastRowLastColumn="0"/>
            <w:tcW w:w="967" w:type="dxa"/>
          </w:tcPr>
          <w:p w14:paraId="4249612A" w14:textId="77777777" w:rsidR="00435700" w:rsidRDefault="00435700" w:rsidP="00435700">
            <w:pPr>
              <w:pStyle w:val="BodyText"/>
              <w:jc w:val="center"/>
              <w:rPr>
                <w:lang w:val="en-GB"/>
              </w:rPr>
            </w:pPr>
            <w:r>
              <w:rPr>
                <w:lang w:val="en-GB"/>
              </w:rPr>
              <w:t>4</w:t>
            </w:r>
          </w:p>
        </w:tc>
        <w:tc>
          <w:tcPr>
            <w:tcW w:w="7749" w:type="dxa"/>
          </w:tcPr>
          <w:p w14:paraId="14216ACB" w14:textId="10CB0788" w:rsidR="00435700" w:rsidRDefault="00435700" w:rsidP="0043570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610A9BC0" w14:textId="7A5E5AB7" w:rsidR="00435700" w:rsidRDefault="00435700" w:rsidP="0043570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Rejection of submission by receiving the </w:t>
            </w:r>
            <w:r w:rsidRPr="002C1EE0">
              <w:rPr>
                <w:b/>
                <w:bCs/>
                <w:lang w:val="en-GB"/>
              </w:rPr>
              <w:t>CWMREJ</w:t>
            </w:r>
            <w:r>
              <w:rPr>
                <w:lang w:val="en-GB"/>
              </w:rPr>
              <w:t xml:space="preserve"> notification</w:t>
            </w:r>
          </w:p>
        </w:tc>
        <w:tc>
          <w:tcPr>
            <w:tcW w:w="732" w:type="dxa"/>
          </w:tcPr>
          <w:p w14:paraId="6F0602D1" w14:textId="77777777" w:rsidR="00435700" w:rsidRDefault="00435700" w:rsidP="0043570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45E90FB6" w14:textId="77777777" w:rsidR="002C1EE0" w:rsidRDefault="002C1EE0" w:rsidP="0058536A">
      <w:pPr>
        <w:pStyle w:val="BodyText"/>
        <w:rPr>
          <w:lang w:val="en-GB"/>
        </w:rPr>
      </w:pPr>
    </w:p>
    <w:p w14:paraId="1F5FC4AB" w14:textId="04795709" w:rsidR="00C76394" w:rsidRDefault="00C76394" w:rsidP="00C76394">
      <w:pPr>
        <w:pStyle w:val="Heading3"/>
        <w:rPr>
          <w:lang w:val="en-GB"/>
        </w:rPr>
      </w:pPr>
      <w:bookmarkStart w:id="12" w:name="_Toc115610267"/>
      <w:commentRangeStart w:id="13"/>
      <w:r>
        <w:rPr>
          <w:lang w:val="en-GB"/>
        </w:rPr>
        <w:t>XML example</w:t>
      </w:r>
      <w:commentRangeEnd w:id="13"/>
      <w:r w:rsidR="00D171A1">
        <w:rPr>
          <w:rStyle w:val="CommentReference"/>
          <w:b w:val="0"/>
          <w:color w:val="auto"/>
        </w:rPr>
        <w:commentReference w:id="13"/>
      </w:r>
      <w:bookmarkEnd w:id="12"/>
    </w:p>
    <w:p w14:paraId="1C433277" w14:textId="1DECA0FF"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ED0534">
        <w:rPr>
          <w:rFonts w:ascii="Courier New" w:hAnsi="Courier New" w:cs="Courier New"/>
          <w:color w:val="800000"/>
          <w:szCs w:val="18"/>
          <w:lang w:val="en-US" w:eastAsia="da-DK"/>
        </w:rPr>
        <w:t>Amendment</w:t>
      </w:r>
      <w:r w:rsidRPr="00D171A1">
        <w:rPr>
          <w:rFonts w:ascii="Courier New" w:hAnsi="Courier New" w:cs="Courier New"/>
          <w:color w:val="0000FF"/>
          <w:szCs w:val="18"/>
          <w:lang w:val="en-US" w:eastAsia="da-DK"/>
        </w:rPr>
        <w:t>&gt;</w:t>
      </w:r>
    </w:p>
    <w:p w14:paraId="58F3B374" w14:textId="19E07850"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802872">
        <w:rPr>
          <w:rFonts w:ascii="Courier New" w:hAnsi="Courier New" w:cs="Courier New"/>
          <w:color w:val="800000"/>
          <w:szCs w:val="18"/>
          <w:lang w:val="en-US" w:eastAsia="da-DK"/>
        </w:rPr>
        <w:t>SequenceNumeric</w:t>
      </w:r>
      <w:r w:rsidRPr="00D171A1">
        <w:rPr>
          <w:rFonts w:ascii="Courier New" w:hAnsi="Courier New" w:cs="Courier New"/>
          <w:color w:val="0000FF"/>
          <w:szCs w:val="18"/>
          <w:lang w:val="en-US" w:eastAsia="da-DK"/>
        </w:rPr>
        <w:t>&gt;</w:t>
      </w:r>
      <w:r w:rsidR="00802872">
        <w:rPr>
          <w:rFonts w:ascii="Courier New" w:hAnsi="Courier New" w:cs="Courier New"/>
          <w:color w:val="000000"/>
          <w:szCs w:val="18"/>
          <w:lang w:val="en-US" w:eastAsia="da-DK"/>
        </w:rPr>
        <w:t>1</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802872">
        <w:rPr>
          <w:rFonts w:ascii="Courier New" w:hAnsi="Courier New" w:cs="Courier New"/>
          <w:color w:val="800000"/>
          <w:szCs w:val="18"/>
          <w:lang w:val="en-US" w:eastAsia="da-DK"/>
        </w:rPr>
        <w:t>SequenceNumeric</w:t>
      </w:r>
      <w:r w:rsidRPr="00D171A1">
        <w:rPr>
          <w:rFonts w:ascii="Courier New" w:hAnsi="Courier New" w:cs="Courier New"/>
          <w:color w:val="0000FF"/>
          <w:szCs w:val="18"/>
          <w:lang w:val="en-US" w:eastAsia="da-DK"/>
        </w:rPr>
        <w:t>&gt;</w:t>
      </w:r>
    </w:p>
    <w:p w14:paraId="18385A23" w14:textId="789490D3"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802872">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sidR="00CC2FA6">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802872">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44E6A0E5" w14:textId="059DE355" w:rsidR="002C1EE0"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802872">
        <w:rPr>
          <w:rFonts w:ascii="Courier New" w:hAnsi="Courier New" w:cs="Courier New"/>
          <w:color w:val="800000"/>
          <w:szCs w:val="18"/>
          <w:lang w:val="en-US" w:eastAsia="da-DK"/>
        </w:rPr>
        <w:t>ChangeReasonText</w:t>
      </w:r>
      <w:r w:rsidRPr="00D171A1">
        <w:rPr>
          <w:rFonts w:ascii="Courier New" w:hAnsi="Courier New" w:cs="Courier New"/>
          <w:color w:val="0000FF"/>
          <w:szCs w:val="18"/>
          <w:lang w:val="en-US" w:eastAsia="da-DK"/>
        </w:rPr>
        <w:t>&gt;</w:t>
      </w:r>
      <w:r w:rsidR="00CC2FA6">
        <w:rPr>
          <w:rFonts w:ascii="Courier New" w:hAnsi="Courier New" w:cs="Courier New"/>
          <w:color w:val="000000"/>
          <w:szCs w:val="18"/>
          <w:lang w:val="en-US" w:eastAsia="da-DK"/>
        </w:rPr>
        <w:t>NOT</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802872">
        <w:rPr>
          <w:rFonts w:ascii="Courier New" w:hAnsi="Courier New" w:cs="Courier New"/>
          <w:color w:val="800000"/>
          <w:szCs w:val="18"/>
          <w:lang w:val="en-US" w:eastAsia="da-DK"/>
        </w:rPr>
        <w:t>ChangeReasonText</w:t>
      </w:r>
      <w:r w:rsidRPr="00D171A1">
        <w:rPr>
          <w:rFonts w:ascii="Courier New" w:hAnsi="Courier New" w:cs="Courier New"/>
          <w:color w:val="0000FF"/>
          <w:szCs w:val="18"/>
          <w:lang w:val="en-US" w:eastAsia="da-DK"/>
        </w:rPr>
        <w:t>&gt;</w:t>
      </w:r>
    </w:p>
    <w:p w14:paraId="5EB74329" w14:textId="0D4A0F13" w:rsidR="002C1EE0" w:rsidRPr="00D171A1" w:rsidRDefault="002C1EE0" w:rsidP="002C1EE0">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CC2FA6">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3E0CB109" w14:textId="77777777" w:rsidR="00C76394" w:rsidRPr="00C76394" w:rsidRDefault="00C76394" w:rsidP="00C76394">
      <w:pPr>
        <w:pStyle w:val="BodyText"/>
        <w:rPr>
          <w:lang w:val="en-GB"/>
        </w:rPr>
      </w:pPr>
    </w:p>
    <w:sectPr w:rsidR="00C76394" w:rsidRPr="00C76394"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02T14:09:00Z" w:initials="AVS">
    <w:p w14:paraId="081ACB71" w14:textId="77777777" w:rsidR="007E7527" w:rsidRDefault="007E7527" w:rsidP="00B515F2">
      <w:pPr>
        <w:pStyle w:val="CommentText"/>
      </w:pPr>
      <w:r>
        <w:rPr>
          <w:rStyle w:val="CommentReference"/>
        </w:rPr>
        <w:annotationRef/>
      </w:r>
      <w:r>
        <w:t>Gotta come back</w:t>
      </w:r>
    </w:p>
  </w:comment>
  <w:comment w:id="4" w:author="Alexander Vejling Sennefelder" w:date="2022-10-02T14:09:00Z" w:initials="AVS">
    <w:p w14:paraId="19306B8E" w14:textId="09F28655" w:rsidR="007E7527" w:rsidRDefault="007E7527" w:rsidP="0014560B">
      <w:pPr>
        <w:pStyle w:val="CommentText"/>
      </w:pPr>
      <w:r>
        <w:rPr>
          <w:rStyle w:val="CommentReference"/>
        </w:rPr>
        <w:annotationRef/>
      </w:r>
      <w:r>
        <w:t>Gotta come back</w:t>
      </w:r>
    </w:p>
  </w:comment>
  <w:comment w:id="7" w:author="Alexander Vejling Sennefelder" w:date="2022-10-02T16:47:00Z" w:initials="AVS">
    <w:p w14:paraId="3D62F24B" w14:textId="77777777" w:rsidR="00435700" w:rsidRDefault="00435700" w:rsidP="00FD2C42">
      <w:pPr>
        <w:pStyle w:val="CommentText"/>
      </w:pPr>
      <w:r>
        <w:rPr>
          <w:rStyle w:val="CommentReference"/>
        </w:rPr>
        <w:annotationRef/>
      </w:r>
      <w:r>
        <w:t>Not sure if this is correct due to WCO restrictions</w:t>
      </w:r>
    </w:p>
  </w:comment>
  <w:comment w:id="9" w:author="Alexander Vejling Sennefelder" w:date="2022-10-02T13:28:00Z" w:initials="AVS">
    <w:p w14:paraId="05AAC6B4" w14:textId="3B01DECE" w:rsidR="00D171A1" w:rsidRDefault="00D171A1" w:rsidP="008A11CC">
      <w:pPr>
        <w:pStyle w:val="CommentText"/>
      </w:pPr>
      <w:r>
        <w:rPr>
          <w:rStyle w:val="CommentReference"/>
        </w:rPr>
        <w:annotationRef/>
      </w:r>
      <w:r>
        <w:t>Gotta come back</w:t>
      </w:r>
    </w:p>
  </w:comment>
  <w:comment w:id="11" w:author="Alexander Vejling Sennefelder" w:date="2022-10-02T16:47:00Z" w:initials="AVS">
    <w:p w14:paraId="65E23B60" w14:textId="77777777" w:rsidR="00435700" w:rsidRDefault="00435700" w:rsidP="00FD2C42">
      <w:pPr>
        <w:pStyle w:val="CommentText"/>
      </w:pPr>
      <w:r>
        <w:rPr>
          <w:rStyle w:val="CommentReference"/>
        </w:rPr>
        <w:annotationRef/>
      </w:r>
      <w:r>
        <w:t>Not sure if this is correct due to WCO restrictions</w:t>
      </w:r>
    </w:p>
  </w:comment>
  <w:comment w:id="13" w:author="Alexander Vejling Sennefelder" w:date="2022-10-02T13:28:00Z" w:initials="AVS">
    <w:p w14:paraId="116EFD30" w14:textId="45DCD0C4" w:rsidR="00D171A1" w:rsidRDefault="00D171A1" w:rsidP="00AE60A7">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ACB71" w15:done="0"/>
  <w15:commentEx w15:paraId="19306B8E" w15:done="0"/>
  <w15:commentEx w15:paraId="3D62F24B" w15:done="0"/>
  <w15:commentEx w15:paraId="05AAC6B4" w15:done="0"/>
  <w15:commentEx w15:paraId="65E23B60" w15:done="0"/>
  <w15:commentEx w15:paraId="116EFD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1A22" w16cex:dateUtc="2022-10-02T12:09:00Z"/>
  <w16cex:commentExtensible w16cex:durableId="26E41A1C" w16cex:dateUtc="2022-10-02T12:09:00Z"/>
  <w16cex:commentExtensible w16cex:durableId="26E43F3A" w16cex:dateUtc="2022-10-02T14:47:00Z"/>
  <w16cex:commentExtensible w16cex:durableId="26E4108C" w16cex:dateUtc="2022-10-02T11:28:00Z"/>
  <w16cex:commentExtensible w16cex:durableId="26E43F4C" w16cex:dateUtc="2022-10-02T14:47:00Z"/>
  <w16cex:commentExtensible w16cex:durableId="26E41094"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ACB71" w16cid:durableId="26E41A22"/>
  <w16cid:commentId w16cid:paraId="19306B8E" w16cid:durableId="26E41A1C"/>
  <w16cid:commentId w16cid:paraId="3D62F24B" w16cid:durableId="26E43F3A"/>
  <w16cid:commentId w16cid:paraId="05AAC6B4" w16cid:durableId="26E4108C"/>
  <w16cid:commentId w16cid:paraId="65E23B60" w16cid:durableId="26E43F4C"/>
  <w16cid:commentId w16cid:paraId="116EFD30" w16cid:durableId="26E41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CA20" w14:textId="77777777" w:rsidR="00836C54" w:rsidRDefault="00836C54">
      <w:pPr>
        <w:spacing w:after="0" w:line="240" w:lineRule="auto"/>
      </w:pPr>
      <w:r>
        <w:separator/>
      </w:r>
    </w:p>
  </w:endnote>
  <w:endnote w:type="continuationSeparator" w:id="0">
    <w:p w14:paraId="4FB710AE" w14:textId="77777777" w:rsidR="00836C54" w:rsidRDefault="00836C54">
      <w:pPr>
        <w:spacing w:after="0" w:line="240" w:lineRule="auto"/>
      </w:pPr>
      <w:r>
        <w:continuationSeparator/>
      </w:r>
    </w:p>
  </w:endnote>
  <w:endnote w:type="continuationNotice" w:id="1">
    <w:p w14:paraId="701CC8AA" w14:textId="77777777" w:rsidR="00836C54" w:rsidRDefault="00836C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420BE382"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C24F09" w:rsidRPr="00C24F09">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C24F09"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6B664AB8"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C24F09" w:rsidRPr="00C24F09">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C01211"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AF15" w14:textId="77777777" w:rsidR="00836C54" w:rsidRDefault="00836C54">
      <w:pPr>
        <w:spacing w:after="0" w:line="240" w:lineRule="auto"/>
      </w:pPr>
      <w:r>
        <w:separator/>
      </w:r>
    </w:p>
  </w:footnote>
  <w:footnote w:type="continuationSeparator" w:id="0">
    <w:p w14:paraId="1F1B2A09" w14:textId="77777777" w:rsidR="00836C54" w:rsidRDefault="00836C54">
      <w:pPr>
        <w:spacing w:after="0" w:line="240" w:lineRule="auto"/>
      </w:pPr>
      <w:r>
        <w:continuationSeparator/>
      </w:r>
    </w:p>
  </w:footnote>
  <w:footnote w:type="continuationNotice" w:id="1">
    <w:p w14:paraId="59A615EA" w14:textId="77777777" w:rsidR="00836C54" w:rsidRDefault="00836C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7777777"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9264"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FC22E8">
          <w:rPr>
            <w:rFonts w:cs="Calibri"/>
            <w:color w:val="0F2147" w:themeColor="text1"/>
            <w:sz w:val="16"/>
          </w:rPr>
          <w:t>Netcompany Document Template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vse@netcompany.com::12cbbd2b-2a80-48c4-8937-4a98a77a1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45CE7"/>
    <w:rsid w:val="000530EF"/>
    <w:rsid w:val="00060FF8"/>
    <w:rsid w:val="00071584"/>
    <w:rsid w:val="00075F38"/>
    <w:rsid w:val="000B6A07"/>
    <w:rsid w:val="000D66A1"/>
    <w:rsid w:val="000E5CB0"/>
    <w:rsid w:val="000F2926"/>
    <w:rsid w:val="00120F0E"/>
    <w:rsid w:val="00141F1D"/>
    <w:rsid w:val="00152920"/>
    <w:rsid w:val="00163B7E"/>
    <w:rsid w:val="00175955"/>
    <w:rsid w:val="001959A6"/>
    <w:rsid w:val="001B3773"/>
    <w:rsid w:val="001C4459"/>
    <w:rsid w:val="001D49D4"/>
    <w:rsid w:val="002005CA"/>
    <w:rsid w:val="0020550A"/>
    <w:rsid w:val="00207BF9"/>
    <w:rsid w:val="00213892"/>
    <w:rsid w:val="00235502"/>
    <w:rsid w:val="00257E14"/>
    <w:rsid w:val="00261658"/>
    <w:rsid w:val="0026574E"/>
    <w:rsid w:val="00266B76"/>
    <w:rsid w:val="0029526D"/>
    <w:rsid w:val="002C1EE0"/>
    <w:rsid w:val="002C5D0F"/>
    <w:rsid w:val="002D3BA9"/>
    <w:rsid w:val="002E713D"/>
    <w:rsid w:val="003010ED"/>
    <w:rsid w:val="00316299"/>
    <w:rsid w:val="0032464C"/>
    <w:rsid w:val="0032736A"/>
    <w:rsid w:val="00344213"/>
    <w:rsid w:val="003A6F68"/>
    <w:rsid w:val="003D0B4C"/>
    <w:rsid w:val="003D4738"/>
    <w:rsid w:val="003D6655"/>
    <w:rsid w:val="003E08CE"/>
    <w:rsid w:val="003F2B1A"/>
    <w:rsid w:val="003F7E10"/>
    <w:rsid w:val="00435700"/>
    <w:rsid w:val="0045764E"/>
    <w:rsid w:val="00463E85"/>
    <w:rsid w:val="0046556F"/>
    <w:rsid w:val="004A5ABE"/>
    <w:rsid w:val="004B2C24"/>
    <w:rsid w:val="004E1F93"/>
    <w:rsid w:val="004F38F8"/>
    <w:rsid w:val="00515A5E"/>
    <w:rsid w:val="005431FE"/>
    <w:rsid w:val="0056239D"/>
    <w:rsid w:val="005821FC"/>
    <w:rsid w:val="0058536A"/>
    <w:rsid w:val="005939ED"/>
    <w:rsid w:val="005D3315"/>
    <w:rsid w:val="005E7639"/>
    <w:rsid w:val="006353DD"/>
    <w:rsid w:val="00643590"/>
    <w:rsid w:val="00682F2E"/>
    <w:rsid w:val="0068338A"/>
    <w:rsid w:val="006A1289"/>
    <w:rsid w:val="006A3611"/>
    <w:rsid w:val="006C4DE4"/>
    <w:rsid w:val="006F5E54"/>
    <w:rsid w:val="00711AAB"/>
    <w:rsid w:val="00723073"/>
    <w:rsid w:val="00732FD6"/>
    <w:rsid w:val="007747A1"/>
    <w:rsid w:val="00793C1B"/>
    <w:rsid w:val="007E7527"/>
    <w:rsid w:val="007F6189"/>
    <w:rsid w:val="00802872"/>
    <w:rsid w:val="00836C54"/>
    <w:rsid w:val="00842E6D"/>
    <w:rsid w:val="00851647"/>
    <w:rsid w:val="00857036"/>
    <w:rsid w:val="008A042D"/>
    <w:rsid w:val="008B06D0"/>
    <w:rsid w:val="008C324F"/>
    <w:rsid w:val="008D0655"/>
    <w:rsid w:val="008D10C5"/>
    <w:rsid w:val="008F10B0"/>
    <w:rsid w:val="00913022"/>
    <w:rsid w:val="00927484"/>
    <w:rsid w:val="00950471"/>
    <w:rsid w:val="00981D35"/>
    <w:rsid w:val="00992496"/>
    <w:rsid w:val="009A2F31"/>
    <w:rsid w:val="009B6E2E"/>
    <w:rsid w:val="009F3D6D"/>
    <w:rsid w:val="00A11BB1"/>
    <w:rsid w:val="00A26146"/>
    <w:rsid w:val="00A525BA"/>
    <w:rsid w:val="00A8282C"/>
    <w:rsid w:val="00A950BA"/>
    <w:rsid w:val="00AA0AF9"/>
    <w:rsid w:val="00B552F4"/>
    <w:rsid w:val="00BC2EA2"/>
    <w:rsid w:val="00BC63AA"/>
    <w:rsid w:val="00BC7A23"/>
    <w:rsid w:val="00BF58D2"/>
    <w:rsid w:val="00C01211"/>
    <w:rsid w:val="00C01970"/>
    <w:rsid w:val="00C105E0"/>
    <w:rsid w:val="00C14B75"/>
    <w:rsid w:val="00C24F09"/>
    <w:rsid w:val="00C2782E"/>
    <w:rsid w:val="00C35A0B"/>
    <w:rsid w:val="00C4568E"/>
    <w:rsid w:val="00C51042"/>
    <w:rsid w:val="00C76394"/>
    <w:rsid w:val="00C974DC"/>
    <w:rsid w:val="00CB283D"/>
    <w:rsid w:val="00CC2FA6"/>
    <w:rsid w:val="00CC485F"/>
    <w:rsid w:val="00CD1DC4"/>
    <w:rsid w:val="00CD2536"/>
    <w:rsid w:val="00CF3BA9"/>
    <w:rsid w:val="00D0327F"/>
    <w:rsid w:val="00D05849"/>
    <w:rsid w:val="00D06A8E"/>
    <w:rsid w:val="00D11C83"/>
    <w:rsid w:val="00D13067"/>
    <w:rsid w:val="00D171A1"/>
    <w:rsid w:val="00D4200D"/>
    <w:rsid w:val="00D439F5"/>
    <w:rsid w:val="00D54735"/>
    <w:rsid w:val="00D55529"/>
    <w:rsid w:val="00D63B72"/>
    <w:rsid w:val="00D73044"/>
    <w:rsid w:val="00D7626B"/>
    <w:rsid w:val="00D930BB"/>
    <w:rsid w:val="00DC0257"/>
    <w:rsid w:val="00DD62AE"/>
    <w:rsid w:val="00DE58AB"/>
    <w:rsid w:val="00DE5987"/>
    <w:rsid w:val="00E12EA7"/>
    <w:rsid w:val="00E358E2"/>
    <w:rsid w:val="00E35E78"/>
    <w:rsid w:val="00E470BD"/>
    <w:rsid w:val="00E664FA"/>
    <w:rsid w:val="00E94791"/>
    <w:rsid w:val="00EB628A"/>
    <w:rsid w:val="00ED0534"/>
    <w:rsid w:val="00F1136A"/>
    <w:rsid w:val="00F43F5E"/>
    <w:rsid w:val="00F50E1A"/>
    <w:rsid w:val="00F57E97"/>
    <w:rsid w:val="00F634FE"/>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20A64" w:rsidRDefault="00B20A64">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20A64" w:rsidRDefault="00B20A64">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B20A64" w:rsidRDefault="00B20A64">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20A64" w:rsidRDefault="00B20A64">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4717E9"/>
    <w:rsid w:val="00B20A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FEE5332C9F0F340B915A8BD729DF9BB" ma:contentTypeVersion="0" ma:contentTypeDescription="Create a new document." ma:contentTypeScope="" ma:versionID="63b5c582e0d6dff290b934fa129fb2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AC3C5A32-2668-45C9-A123-20B25CA00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0</TotalTime>
  <Pages>5</Pages>
  <Words>427</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Netcompany Document Template</dc:title>
  <dc:creator>Alexander Vejling Sennefelder</dc:creator>
  <cp:lastModifiedBy>Alexander Vejling Sennefelder</cp:lastModifiedBy>
  <cp:revision>2</cp:revision>
  <cp:lastPrinted>2018-08-22T09:13:00Z</cp:lastPrinted>
  <dcterms:created xsi:type="dcterms:W3CDTF">2022-10-02T14:52:00Z</dcterms:created>
  <dcterms:modified xsi:type="dcterms:W3CDTF">2022-10-02T14:52:00Z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0x010100DFEE5332C9F0F340B915A8BD729DF9BB</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ies>
</file>