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TextBody"/>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Anchor"/>
        </w:rPr>
        <w:footnoteReference w:id="2"/>
      </w:r>
    </w:p>
    <w:p>
      <w:pPr>
        <w:pStyle w:val="Heading1"/>
        <w:rPr/>
      </w:pPr>
      <w:r>
        <w:rPr/>
        <w:t>Discussion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TextBody"/>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Bibliography"/>
        <w:rPr/>
      </w:pPr>
      <w:r>
        <w:rPr>
          <w:sz w:val="24"/>
          <w:szCs w:val="24"/>
        </w:rPr>
        <w:t>Vellutini BC, Martín-Durán JM, and Hejnol A (2017). </w:t>
      </w:r>
      <w:r>
        <w:rPr>
          <w:b/>
          <w:sz w:val="24"/>
          <w:szCs w:val="24"/>
        </w:rPr>
        <w:t>Cleavage modification did not alter blastomere fates during bryozoan evolution</w:t>
      </w:r>
      <w:r>
        <w:rPr>
          <w:sz w:val="24"/>
          <w:szCs w:val="24"/>
        </w:rPr>
        <w:t xml:space="preserve">. </w:t>
      </w:r>
      <w:r>
        <w:rPr>
          <w:rStyle w:val="InternetLink"/>
          <w:sz w:val="24"/>
          <w:szCs w:val="24"/>
        </w:rPr>
        <w:t>https://doi.org/10.1186/s12915-017-0371-9</w:t>
      </w:r>
    </w:p>
    <w:p>
      <w:pPr>
        <w:pStyle w:val="Bibliography"/>
        <w:spacing w:before="180" w:after="180"/>
        <w:rPr/>
      </w:pPr>
      <w:r>
        <w:rPr>
          <w:b w:val="false"/>
          <w:i w:val="false"/>
          <w:caps w:val="false"/>
          <w:smallCaps w:val="false"/>
          <w:color w:val="37393C"/>
          <w:spacing w:val="0"/>
          <w:sz w:val="24"/>
          <w:szCs w:val="24"/>
        </w:rPr>
        <w:t>Vellutini BC and Hejnol A (2016). </w:t>
      </w:r>
      <w:r>
        <w:rPr>
          <w:b/>
          <w:i w:val="false"/>
          <w:caps w:val="false"/>
          <w:smallCaps w:val="false"/>
          <w:color w:val="37393C"/>
          <w:spacing w:val="0"/>
          <w:sz w:val="24"/>
          <w:szCs w:val="24"/>
        </w:rPr>
        <w:t>Expression of segment polarity genes in brachiopods supports a non-segmental ancestral role of </w:t>
      </w:r>
      <w:r>
        <w:rPr>
          <w:b/>
          <w:i/>
          <w:caps w:val="false"/>
          <w:smallCaps w:val="false"/>
          <w:color w:val="37393C"/>
          <w:spacing w:val="0"/>
          <w:sz w:val="24"/>
          <w:szCs w:val="24"/>
        </w:rPr>
        <w:t>engrailed</w:t>
      </w:r>
      <w:r>
        <w:rPr>
          <w:b/>
          <w:i w:val="false"/>
          <w:caps w:val="false"/>
          <w:smallCaps w:val="false"/>
          <w:color w:val="37393C"/>
          <w:spacing w:val="0"/>
          <w:sz w:val="24"/>
          <w:szCs w:val="24"/>
        </w:rPr>
        <w:t> for bilaterians</w:t>
      </w:r>
      <w:r>
        <w:rPr>
          <w:b w:val="false"/>
          <w:i w:val="false"/>
          <w:caps w:val="false"/>
          <w:smallCaps w:val="false"/>
          <w:color w:val="37393C"/>
          <w:spacing w:val="0"/>
          <w:sz w:val="24"/>
          <w:szCs w:val="24"/>
        </w:rPr>
        <w:t xml:space="preserve">. </w:t>
      </w:r>
      <w:hyperlink r:id="rId4">
        <w:r>
          <w:rPr>
            <w:rStyle w:val="InternetLink"/>
            <w:b w:val="false"/>
            <w:i w:val="false"/>
            <w:caps w:val="false"/>
            <w:smallCaps w:val="false"/>
            <w:color w:val="37393C"/>
            <w:spacing w:val="0"/>
            <w:sz w:val="24"/>
            <w:szCs w:val="24"/>
          </w:rPr>
          <w:t>https://doi.org/10.1038/srep32387</w:t>
        </w:r>
      </w:hyperlink>
    </w:p>
    <w:sectPr>
      <w:footerReference w:type="default" r:id="rId5"/>
      <w:footnotePr>
        <w:numFmt w:val="decimal"/>
      </w:footnotePr>
      <w:type w:val="nextPage"/>
      <w:pgSz w:w="11906" w:h="16838"/>
      <w:pgMar w:left="1800" w:right="1800" w:gutter="0" w:header="0" w:top="1152" w:footer="720" w:bottom="1459"/>
      <w:lnNumType w:countBy="1" w:restart="newPage" w:distance="454"/>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orgia">
    <w:charset w:val="01"/>
    <w:family w:val="roman"/>
    <w:pitch w:val="variable"/>
  </w:font>
  <w:font w:name="Arial">
    <w:charset w:val="01"/>
    <w:family w:val="swiss"/>
    <w:pitch w:val="variable"/>
  </w:font>
  <w:font w:name="Liberation Sans">
    <w:altName w:val="Arial"/>
    <w:charset w:val="01"/>
    <w:family w:val="swiss"/>
    <w:pitch w:val="variable"/>
  </w:font>
  <w:font w:name="Consolas">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80" w:after="180"/>
      <w:rPr/>
    </w:pPr>
    <w:r>
      <w:rPr/>
      <w:fldChar w:fldCharType="begin"/>
    </w:r>
    <w:r>
      <w:rPr/>
      <w:instrText xml:space="preserve">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Georgia" w:hAnsi="Georgia" w:eastAsia="Georgia" w:cs="Georgia"/>
      <w:color w:val="00000A"/>
      <w:kern w:val="0"/>
      <w:sz w:val="22"/>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character" w:styleId="LineNumbering">
    <w:name w:val="Line Numbering"/>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Arial" w:hAnsi="Arial" w:eastAsia="Arial" w:cs="Arial"/>
      <w:b/>
      <w:bCs/>
      <w:sz w:val="28"/>
      <w:szCs w:val="28"/>
    </w:rPr>
  </w:style>
  <w:style w:type="paragraph" w:styleId="TextBody">
    <w:name w:val="Body Text"/>
    <w:basedOn w:val="Normal"/>
    <w:link w:val="BodyTextChar"/>
    <w:pPr>
      <w:spacing w:lineRule="auto" w:line="480"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Georgia" w:hAnsi="Georgia" w:eastAsia="Georgia" w:cs="Georgia"/>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jc w:val="lef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
    <w:name w:val="Footnote Text"/>
    <w:basedOn w:val="Normal"/>
    <w:uiPriority w:val="9"/>
    <w:unhideWhenUsed/>
    <w:qFormat/>
    <w:pPr/>
    <w:rPr>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sz w:val="22"/>
    </w:rPr>
  </w:style>
  <w:style w:type="paragraph" w:styleId="Figure">
    <w:name w:val="Figure"/>
    <w:basedOn w:val="Caption"/>
    <w:qFormat/>
    <w:pPr/>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Quotations">
    <w:name w:val="Quotations"/>
    <w:basedOn w:val="Normal"/>
    <w:qFormat/>
    <w:pPr/>
    <w:rPr/>
  </w:style>
  <w:style w:type="paragraph" w:styleId="Firstparagraph">
    <w:name w:val="First paragraph"/>
    <w:basedOn w:val="Normal"/>
    <w:next w:val="TextBody"/>
    <w:qFormat/>
    <w:pPr>
      <w:suppressAutoHyphens w:val="false"/>
      <w:bidi w:val="0"/>
      <w:jc w:val="both"/>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doi.org/10.1038/srep32387" TargetMode="Externa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Application>LibreOffice/7.3.7.2$Linux_X86_64 LibreOffice_project/30$Build-2</Application>
  <AppVersion>15.0000</AppVersion>
  <Pages>8</Pages>
  <Words>1548</Words>
  <Characters>9266</Characters>
  <CharactersWithSpaces>10784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2024-06-04T02:43:41Z</dcterms:modified>
  <cp:revision>27</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