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0E7" w:rsidRPr="00C148E9" w:rsidRDefault="000D20E7" w:rsidP="000D20E7">
      <w:pPr>
        <w:pStyle w:val="Title"/>
        <w:rPr>
          <w:rFonts w:ascii="Arial Black" w:hAnsi="Arial Black"/>
          <w:sz w:val="48"/>
          <w:szCs w:val="48"/>
        </w:rPr>
      </w:pPr>
    </w:p>
    <w:p w:rsidR="00B916F4" w:rsidRPr="0084497F" w:rsidRDefault="00F2173E" w:rsidP="00B916F4">
      <w:pPr>
        <w:pStyle w:val="Title"/>
      </w:pPr>
      <w:r>
        <w:t>[</w:t>
      </w:r>
      <w:r w:rsidR="003B781A">
        <w:t>Cormat_py</w:t>
      </w:r>
      <w:r>
        <w:t xml:space="preserve">] </w:t>
      </w:r>
      <w:r w:rsidR="00B916F4" w:rsidRPr="0084497F">
        <w:t>Requirements Specification</w:t>
      </w:r>
    </w:p>
    <w:p w:rsidR="00B916F4" w:rsidRPr="0084497F" w:rsidRDefault="00B916F4" w:rsidP="00B916F4">
      <w:pPr>
        <w:pStyle w:val="Title"/>
      </w:pPr>
      <w:r w:rsidRPr="0084497F">
        <w:t>Version 1.</w:t>
      </w:r>
      <w:r w:rsidR="00AB2449">
        <w:t>1</w:t>
      </w:r>
      <w:bookmarkStart w:id="0" w:name="_GoBack"/>
      <w:bookmarkEnd w:id="0"/>
    </w:p>
    <w:p w:rsidR="00B916F4" w:rsidRDefault="002810EA" w:rsidP="00B916F4">
      <w:pPr>
        <w:pStyle w:val="Title"/>
      </w:pPr>
      <w:r>
        <w:t xml:space="preserve">Last edited on </w:t>
      </w:r>
      <w:r w:rsidR="002A7FF6">
        <w:fldChar w:fldCharType="begin"/>
      </w:r>
      <w:r w:rsidR="002A7FF6">
        <w:instrText xml:space="preserve"> SAVEDATE  \@ "MMMM d, yyyy"  \* MERGEFORMAT </w:instrText>
      </w:r>
      <w:r w:rsidR="002A7FF6">
        <w:fldChar w:fldCharType="separate"/>
      </w:r>
      <w:r w:rsidR="003E20C4">
        <w:rPr>
          <w:noProof/>
        </w:rPr>
        <w:t>January 29, 2019</w:t>
      </w:r>
      <w:r w:rsidR="002A7FF6">
        <w:fldChar w:fldCharType="end"/>
      </w:r>
    </w:p>
    <w:p w:rsidR="002A7FF6" w:rsidRPr="0084497F" w:rsidRDefault="002810EA" w:rsidP="00B916F4">
      <w:pPr>
        <w:pStyle w:val="Title"/>
      </w:pPr>
      <w:r>
        <w:t xml:space="preserve">Author: </w:t>
      </w:r>
      <w:r w:rsidR="006E4DF1">
        <w:rPr>
          <w:noProof/>
        </w:rPr>
        <w:fldChar w:fldCharType="begin"/>
      </w:r>
      <w:r w:rsidR="006E4DF1">
        <w:rPr>
          <w:noProof/>
        </w:rPr>
        <w:instrText xml:space="preserve"> AUTHOR   \* MERGEFORMAT </w:instrText>
      </w:r>
      <w:r w:rsidR="006E4DF1">
        <w:rPr>
          <w:noProof/>
        </w:rPr>
        <w:fldChar w:fldCharType="separate"/>
      </w:r>
      <w:r w:rsidR="00203EDF">
        <w:rPr>
          <w:noProof/>
        </w:rPr>
        <w:t>bruno.viola@ukaea.uk</w:t>
      </w:r>
      <w:r w:rsidR="006E4DF1">
        <w:rPr>
          <w:noProof/>
        </w:rPr>
        <w:fldChar w:fldCharType="end"/>
      </w:r>
    </w:p>
    <w:p w:rsidR="00B916F4" w:rsidRDefault="00B916F4" w:rsidP="00854E60">
      <w:pPr>
        <w:pStyle w:val="Comment"/>
      </w:pPr>
    </w:p>
    <w:p w:rsidR="00854E60" w:rsidRDefault="00854E60" w:rsidP="00854E60">
      <w:pPr>
        <w:pStyle w:val="Comment"/>
      </w:pPr>
    </w:p>
    <w:p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1" w:name="_Toc191714069"/>
    <w:p w:rsidR="00257530" w:rsidRDefault="00C01857">
      <w:pPr>
        <w:pStyle w:val="TOC1"/>
        <w:tabs>
          <w:tab w:val="left" w:pos="400"/>
          <w:tab w:val="right" w:leader="dot" w:pos="10070"/>
        </w:tabs>
        <w:rPr>
          <w:rFonts w:asciiTheme="minorHAnsi" w:eastAsiaTheme="minorEastAsia" w:hAnsiTheme="minorHAnsi" w:cstheme="minorBidi"/>
          <w:b w:val="0"/>
          <w:bCs w:val="0"/>
          <w:caps w:val="0"/>
          <w:noProof/>
          <w:sz w:val="22"/>
          <w:szCs w:val="22"/>
          <w:lang w:val="en-GB" w:eastAsia="en-GB"/>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535503769" w:history="1">
        <w:r w:rsidR="00257530" w:rsidRPr="00467221">
          <w:rPr>
            <w:rStyle w:val="Hyperlink"/>
            <w:noProof/>
          </w:rPr>
          <w:t>1.</w:t>
        </w:r>
        <w:r w:rsidR="00257530">
          <w:rPr>
            <w:rFonts w:asciiTheme="minorHAnsi" w:eastAsiaTheme="minorEastAsia" w:hAnsiTheme="minorHAnsi" w:cstheme="minorBidi"/>
            <w:b w:val="0"/>
            <w:bCs w:val="0"/>
            <w:caps w:val="0"/>
            <w:noProof/>
            <w:sz w:val="22"/>
            <w:szCs w:val="22"/>
            <w:lang w:val="en-GB" w:eastAsia="en-GB"/>
          </w:rPr>
          <w:tab/>
        </w:r>
        <w:r w:rsidR="00257530" w:rsidRPr="00467221">
          <w:rPr>
            <w:rStyle w:val="Hyperlink"/>
            <w:noProof/>
          </w:rPr>
          <w:t>Executive Summary</w:t>
        </w:r>
        <w:r w:rsidR="00257530">
          <w:rPr>
            <w:noProof/>
            <w:webHidden/>
          </w:rPr>
          <w:tab/>
        </w:r>
        <w:r w:rsidR="00257530">
          <w:rPr>
            <w:noProof/>
            <w:webHidden/>
          </w:rPr>
          <w:fldChar w:fldCharType="begin"/>
        </w:r>
        <w:r w:rsidR="00257530">
          <w:rPr>
            <w:noProof/>
            <w:webHidden/>
          </w:rPr>
          <w:instrText xml:space="preserve"> PAGEREF _Toc535503769 \h </w:instrText>
        </w:r>
        <w:r w:rsidR="00257530">
          <w:rPr>
            <w:noProof/>
            <w:webHidden/>
          </w:rPr>
        </w:r>
        <w:r w:rsidR="00257530">
          <w:rPr>
            <w:noProof/>
            <w:webHidden/>
          </w:rPr>
          <w:fldChar w:fldCharType="separate"/>
        </w:r>
        <w:r w:rsidR="006E4DF1">
          <w:rPr>
            <w:noProof/>
            <w:webHidden/>
          </w:rPr>
          <w:t>3</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70" w:history="1">
        <w:r w:rsidR="00257530" w:rsidRPr="00467221">
          <w:rPr>
            <w:rStyle w:val="Hyperlink"/>
            <w:noProof/>
          </w:rPr>
          <w:t>1.1</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Project Overview</w:t>
        </w:r>
        <w:r w:rsidR="00257530">
          <w:rPr>
            <w:noProof/>
            <w:webHidden/>
          </w:rPr>
          <w:tab/>
        </w:r>
        <w:r w:rsidR="00257530">
          <w:rPr>
            <w:noProof/>
            <w:webHidden/>
          </w:rPr>
          <w:fldChar w:fldCharType="begin"/>
        </w:r>
        <w:r w:rsidR="00257530">
          <w:rPr>
            <w:noProof/>
            <w:webHidden/>
          </w:rPr>
          <w:instrText xml:space="preserve"> PAGEREF _Toc535503770 \h </w:instrText>
        </w:r>
        <w:r w:rsidR="00257530">
          <w:rPr>
            <w:noProof/>
            <w:webHidden/>
          </w:rPr>
        </w:r>
        <w:r w:rsidR="00257530">
          <w:rPr>
            <w:noProof/>
            <w:webHidden/>
          </w:rPr>
          <w:fldChar w:fldCharType="separate"/>
        </w:r>
        <w:r w:rsidR="006E4DF1">
          <w:rPr>
            <w:noProof/>
            <w:webHidden/>
          </w:rPr>
          <w:t>3</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71" w:history="1">
        <w:r w:rsidR="00257530" w:rsidRPr="00467221">
          <w:rPr>
            <w:rStyle w:val="Hyperlink"/>
            <w:noProof/>
          </w:rPr>
          <w:t>1.2</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Purpose and Scope of this Specification</w:t>
        </w:r>
        <w:r w:rsidR="00257530">
          <w:rPr>
            <w:noProof/>
            <w:webHidden/>
          </w:rPr>
          <w:tab/>
        </w:r>
        <w:r w:rsidR="00257530">
          <w:rPr>
            <w:noProof/>
            <w:webHidden/>
          </w:rPr>
          <w:fldChar w:fldCharType="begin"/>
        </w:r>
        <w:r w:rsidR="00257530">
          <w:rPr>
            <w:noProof/>
            <w:webHidden/>
          </w:rPr>
          <w:instrText xml:space="preserve"> PAGEREF _Toc535503771 \h </w:instrText>
        </w:r>
        <w:r w:rsidR="00257530">
          <w:rPr>
            <w:noProof/>
            <w:webHidden/>
          </w:rPr>
        </w:r>
        <w:r w:rsidR="00257530">
          <w:rPr>
            <w:noProof/>
            <w:webHidden/>
          </w:rPr>
          <w:fldChar w:fldCharType="separate"/>
        </w:r>
        <w:r w:rsidR="006E4DF1">
          <w:rPr>
            <w:noProof/>
            <w:webHidden/>
          </w:rPr>
          <w:t>3</w:t>
        </w:r>
        <w:r w:rsidR="00257530">
          <w:rPr>
            <w:noProof/>
            <w:webHidden/>
          </w:rPr>
          <w:fldChar w:fldCharType="end"/>
        </w:r>
      </w:hyperlink>
    </w:p>
    <w:p w:rsidR="00257530" w:rsidRDefault="00D73F94">
      <w:pPr>
        <w:pStyle w:val="TOC1"/>
        <w:tabs>
          <w:tab w:val="left" w:pos="400"/>
          <w:tab w:val="right" w:leader="dot" w:pos="10070"/>
        </w:tabs>
        <w:rPr>
          <w:rFonts w:asciiTheme="minorHAnsi" w:eastAsiaTheme="minorEastAsia" w:hAnsiTheme="minorHAnsi" w:cstheme="minorBidi"/>
          <w:b w:val="0"/>
          <w:bCs w:val="0"/>
          <w:caps w:val="0"/>
          <w:noProof/>
          <w:sz w:val="22"/>
          <w:szCs w:val="22"/>
          <w:lang w:val="en-GB" w:eastAsia="en-GB"/>
        </w:rPr>
      </w:pPr>
      <w:hyperlink w:anchor="_Toc535503772" w:history="1">
        <w:r w:rsidR="00257530" w:rsidRPr="00467221">
          <w:rPr>
            <w:rStyle w:val="Hyperlink"/>
            <w:noProof/>
          </w:rPr>
          <w:t>2.</w:t>
        </w:r>
        <w:r w:rsidR="00257530">
          <w:rPr>
            <w:rFonts w:asciiTheme="minorHAnsi" w:eastAsiaTheme="minorEastAsia" w:hAnsiTheme="minorHAnsi" w:cstheme="minorBidi"/>
            <w:b w:val="0"/>
            <w:bCs w:val="0"/>
            <w:caps w:val="0"/>
            <w:noProof/>
            <w:sz w:val="22"/>
            <w:szCs w:val="22"/>
            <w:lang w:val="en-GB" w:eastAsia="en-GB"/>
          </w:rPr>
          <w:tab/>
        </w:r>
        <w:r w:rsidR="00257530" w:rsidRPr="00467221">
          <w:rPr>
            <w:rStyle w:val="Hyperlink"/>
            <w:noProof/>
          </w:rPr>
          <w:t>Product/Service Description</w:t>
        </w:r>
        <w:r w:rsidR="00257530">
          <w:rPr>
            <w:noProof/>
            <w:webHidden/>
          </w:rPr>
          <w:tab/>
        </w:r>
        <w:r w:rsidR="00257530">
          <w:rPr>
            <w:noProof/>
            <w:webHidden/>
          </w:rPr>
          <w:fldChar w:fldCharType="begin"/>
        </w:r>
        <w:r w:rsidR="00257530">
          <w:rPr>
            <w:noProof/>
            <w:webHidden/>
          </w:rPr>
          <w:instrText xml:space="preserve"> PAGEREF _Toc535503772 \h </w:instrText>
        </w:r>
        <w:r w:rsidR="00257530">
          <w:rPr>
            <w:noProof/>
            <w:webHidden/>
          </w:rPr>
        </w:r>
        <w:r w:rsidR="00257530">
          <w:rPr>
            <w:noProof/>
            <w:webHidden/>
          </w:rPr>
          <w:fldChar w:fldCharType="separate"/>
        </w:r>
        <w:r w:rsidR="006E4DF1">
          <w:rPr>
            <w:noProof/>
            <w:webHidden/>
          </w:rPr>
          <w:t>3</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73" w:history="1">
        <w:r w:rsidR="00257530" w:rsidRPr="00467221">
          <w:rPr>
            <w:rStyle w:val="Hyperlink"/>
            <w:noProof/>
          </w:rPr>
          <w:t>2.1</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Product Context</w:t>
        </w:r>
        <w:r w:rsidR="00257530">
          <w:rPr>
            <w:noProof/>
            <w:webHidden/>
          </w:rPr>
          <w:tab/>
        </w:r>
        <w:r w:rsidR="00257530">
          <w:rPr>
            <w:noProof/>
            <w:webHidden/>
          </w:rPr>
          <w:fldChar w:fldCharType="begin"/>
        </w:r>
        <w:r w:rsidR="00257530">
          <w:rPr>
            <w:noProof/>
            <w:webHidden/>
          </w:rPr>
          <w:instrText xml:space="preserve"> PAGEREF _Toc535503773 \h </w:instrText>
        </w:r>
        <w:r w:rsidR="00257530">
          <w:rPr>
            <w:noProof/>
            <w:webHidden/>
          </w:rPr>
        </w:r>
        <w:r w:rsidR="00257530">
          <w:rPr>
            <w:noProof/>
            <w:webHidden/>
          </w:rPr>
          <w:fldChar w:fldCharType="separate"/>
        </w:r>
        <w:r w:rsidR="006E4DF1">
          <w:rPr>
            <w:noProof/>
            <w:webHidden/>
          </w:rPr>
          <w:t>3</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74" w:history="1">
        <w:r w:rsidR="00257530" w:rsidRPr="00467221">
          <w:rPr>
            <w:rStyle w:val="Hyperlink"/>
            <w:noProof/>
          </w:rPr>
          <w:t>2.2</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User Characteristics</w:t>
        </w:r>
        <w:r w:rsidR="00257530">
          <w:rPr>
            <w:noProof/>
            <w:webHidden/>
          </w:rPr>
          <w:tab/>
        </w:r>
        <w:r w:rsidR="00257530">
          <w:rPr>
            <w:noProof/>
            <w:webHidden/>
          </w:rPr>
          <w:fldChar w:fldCharType="begin"/>
        </w:r>
        <w:r w:rsidR="00257530">
          <w:rPr>
            <w:noProof/>
            <w:webHidden/>
          </w:rPr>
          <w:instrText xml:space="preserve"> PAGEREF _Toc535503774 \h </w:instrText>
        </w:r>
        <w:r w:rsidR="00257530">
          <w:rPr>
            <w:noProof/>
            <w:webHidden/>
          </w:rPr>
        </w:r>
        <w:r w:rsidR="00257530">
          <w:rPr>
            <w:noProof/>
            <w:webHidden/>
          </w:rPr>
          <w:fldChar w:fldCharType="separate"/>
        </w:r>
        <w:r w:rsidR="006E4DF1">
          <w:rPr>
            <w:noProof/>
            <w:webHidden/>
          </w:rPr>
          <w:t>3</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75" w:history="1">
        <w:r w:rsidR="00257530" w:rsidRPr="00467221">
          <w:rPr>
            <w:rStyle w:val="Hyperlink"/>
            <w:noProof/>
          </w:rPr>
          <w:t>2.3</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Assumptions</w:t>
        </w:r>
        <w:r w:rsidR="00257530">
          <w:rPr>
            <w:noProof/>
            <w:webHidden/>
          </w:rPr>
          <w:tab/>
        </w:r>
        <w:r w:rsidR="00257530">
          <w:rPr>
            <w:noProof/>
            <w:webHidden/>
          </w:rPr>
          <w:fldChar w:fldCharType="begin"/>
        </w:r>
        <w:r w:rsidR="00257530">
          <w:rPr>
            <w:noProof/>
            <w:webHidden/>
          </w:rPr>
          <w:instrText xml:space="preserve"> PAGEREF _Toc535503775 \h </w:instrText>
        </w:r>
        <w:r w:rsidR="00257530">
          <w:rPr>
            <w:noProof/>
            <w:webHidden/>
          </w:rPr>
        </w:r>
        <w:r w:rsidR="00257530">
          <w:rPr>
            <w:noProof/>
            <w:webHidden/>
          </w:rPr>
          <w:fldChar w:fldCharType="separate"/>
        </w:r>
        <w:r w:rsidR="006E4DF1">
          <w:rPr>
            <w:noProof/>
            <w:webHidden/>
          </w:rPr>
          <w:t>4</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76" w:history="1">
        <w:r w:rsidR="00257530" w:rsidRPr="00467221">
          <w:rPr>
            <w:rStyle w:val="Hyperlink"/>
            <w:noProof/>
          </w:rPr>
          <w:t>2.4</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Constraints</w:t>
        </w:r>
        <w:r w:rsidR="00257530">
          <w:rPr>
            <w:noProof/>
            <w:webHidden/>
          </w:rPr>
          <w:tab/>
        </w:r>
        <w:r w:rsidR="00257530">
          <w:rPr>
            <w:noProof/>
            <w:webHidden/>
          </w:rPr>
          <w:fldChar w:fldCharType="begin"/>
        </w:r>
        <w:r w:rsidR="00257530">
          <w:rPr>
            <w:noProof/>
            <w:webHidden/>
          </w:rPr>
          <w:instrText xml:space="preserve"> PAGEREF _Toc535503776 \h </w:instrText>
        </w:r>
        <w:r w:rsidR="00257530">
          <w:rPr>
            <w:noProof/>
            <w:webHidden/>
          </w:rPr>
        </w:r>
        <w:r w:rsidR="00257530">
          <w:rPr>
            <w:noProof/>
            <w:webHidden/>
          </w:rPr>
          <w:fldChar w:fldCharType="separate"/>
        </w:r>
        <w:r w:rsidR="006E4DF1">
          <w:rPr>
            <w:noProof/>
            <w:webHidden/>
          </w:rPr>
          <w:t>4</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77" w:history="1">
        <w:r w:rsidR="00257530" w:rsidRPr="00467221">
          <w:rPr>
            <w:rStyle w:val="Hyperlink"/>
            <w:noProof/>
          </w:rPr>
          <w:t>2.5</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Dependencies</w:t>
        </w:r>
        <w:r w:rsidR="00257530">
          <w:rPr>
            <w:noProof/>
            <w:webHidden/>
          </w:rPr>
          <w:tab/>
        </w:r>
        <w:r w:rsidR="00257530">
          <w:rPr>
            <w:noProof/>
            <w:webHidden/>
          </w:rPr>
          <w:fldChar w:fldCharType="begin"/>
        </w:r>
        <w:r w:rsidR="00257530">
          <w:rPr>
            <w:noProof/>
            <w:webHidden/>
          </w:rPr>
          <w:instrText xml:space="preserve"> PAGEREF _Toc535503777 \h </w:instrText>
        </w:r>
        <w:r w:rsidR="00257530">
          <w:rPr>
            <w:noProof/>
            <w:webHidden/>
          </w:rPr>
        </w:r>
        <w:r w:rsidR="00257530">
          <w:rPr>
            <w:noProof/>
            <w:webHidden/>
          </w:rPr>
          <w:fldChar w:fldCharType="separate"/>
        </w:r>
        <w:r w:rsidR="006E4DF1">
          <w:rPr>
            <w:noProof/>
            <w:webHidden/>
          </w:rPr>
          <w:t>4</w:t>
        </w:r>
        <w:r w:rsidR="00257530">
          <w:rPr>
            <w:noProof/>
            <w:webHidden/>
          </w:rPr>
          <w:fldChar w:fldCharType="end"/>
        </w:r>
      </w:hyperlink>
    </w:p>
    <w:p w:rsidR="00257530" w:rsidRDefault="00D73F94">
      <w:pPr>
        <w:pStyle w:val="TOC1"/>
        <w:tabs>
          <w:tab w:val="left" w:pos="400"/>
          <w:tab w:val="right" w:leader="dot" w:pos="10070"/>
        </w:tabs>
        <w:rPr>
          <w:rFonts w:asciiTheme="minorHAnsi" w:eastAsiaTheme="minorEastAsia" w:hAnsiTheme="minorHAnsi" w:cstheme="minorBidi"/>
          <w:b w:val="0"/>
          <w:bCs w:val="0"/>
          <w:caps w:val="0"/>
          <w:noProof/>
          <w:sz w:val="22"/>
          <w:szCs w:val="22"/>
          <w:lang w:val="en-GB" w:eastAsia="en-GB"/>
        </w:rPr>
      </w:pPr>
      <w:hyperlink w:anchor="_Toc535503778" w:history="1">
        <w:r w:rsidR="00257530" w:rsidRPr="00467221">
          <w:rPr>
            <w:rStyle w:val="Hyperlink"/>
            <w:noProof/>
          </w:rPr>
          <w:t>3.</w:t>
        </w:r>
        <w:r w:rsidR="00257530">
          <w:rPr>
            <w:rFonts w:asciiTheme="minorHAnsi" w:eastAsiaTheme="minorEastAsia" w:hAnsiTheme="minorHAnsi" w:cstheme="minorBidi"/>
            <w:b w:val="0"/>
            <w:bCs w:val="0"/>
            <w:caps w:val="0"/>
            <w:noProof/>
            <w:sz w:val="22"/>
            <w:szCs w:val="22"/>
            <w:lang w:val="en-GB" w:eastAsia="en-GB"/>
          </w:rPr>
          <w:tab/>
        </w:r>
        <w:r w:rsidR="00257530" w:rsidRPr="00467221">
          <w:rPr>
            <w:rStyle w:val="Hyperlink"/>
            <w:noProof/>
          </w:rPr>
          <w:t>Requirements</w:t>
        </w:r>
        <w:r w:rsidR="00257530">
          <w:rPr>
            <w:noProof/>
            <w:webHidden/>
          </w:rPr>
          <w:tab/>
        </w:r>
        <w:r w:rsidR="00257530">
          <w:rPr>
            <w:noProof/>
            <w:webHidden/>
          </w:rPr>
          <w:fldChar w:fldCharType="begin"/>
        </w:r>
        <w:r w:rsidR="00257530">
          <w:rPr>
            <w:noProof/>
            <w:webHidden/>
          </w:rPr>
          <w:instrText xml:space="preserve"> PAGEREF _Toc535503778 \h </w:instrText>
        </w:r>
        <w:r w:rsidR="00257530">
          <w:rPr>
            <w:noProof/>
            <w:webHidden/>
          </w:rPr>
        </w:r>
        <w:r w:rsidR="00257530">
          <w:rPr>
            <w:noProof/>
            <w:webHidden/>
          </w:rPr>
          <w:fldChar w:fldCharType="separate"/>
        </w:r>
        <w:r w:rsidR="006E4DF1">
          <w:rPr>
            <w:noProof/>
            <w:webHidden/>
          </w:rPr>
          <w:t>4</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79" w:history="1">
        <w:r w:rsidR="00257530" w:rsidRPr="00467221">
          <w:rPr>
            <w:rStyle w:val="Hyperlink"/>
            <w:rFonts w:eastAsia="MS Mincho"/>
            <w:noProof/>
          </w:rPr>
          <w:t>3.1</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rFonts w:eastAsia="MS Mincho"/>
            <w:noProof/>
          </w:rPr>
          <w:t>Usability</w:t>
        </w:r>
        <w:r w:rsidR="00257530">
          <w:rPr>
            <w:noProof/>
            <w:webHidden/>
          </w:rPr>
          <w:tab/>
        </w:r>
        <w:r w:rsidR="00257530">
          <w:rPr>
            <w:noProof/>
            <w:webHidden/>
          </w:rPr>
          <w:fldChar w:fldCharType="begin"/>
        </w:r>
        <w:r w:rsidR="00257530">
          <w:rPr>
            <w:noProof/>
            <w:webHidden/>
          </w:rPr>
          <w:instrText xml:space="preserve"> PAGEREF _Toc535503779 \h </w:instrText>
        </w:r>
        <w:r w:rsidR="00257530">
          <w:rPr>
            <w:noProof/>
            <w:webHidden/>
          </w:rPr>
        </w:r>
        <w:r w:rsidR="00257530">
          <w:rPr>
            <w:noProof/>
            <w:webHidden/>
          </w:rPr>
          <w:fldChar w:fldCharType="separate"/>
        </w:r>
        <w:r w:rsidR="006E4DF1">
          <w:rPr>
            <w:noProof/>
            <w:webHidden/>
          </w:rPr>
          <w:t>11</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80" w:history="1">
        <w:r w:rsidR="00257530" w:rsidRPr="00467221">
          <w:rPr>
            <w:rStyle w:val="Hyperlink"/>
            <w:rFonts w:eastAsia="MS Mincho"/>
            <w:noProof/>
          </w:rPr>
          <w:t>3.2</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rFonts w:eastAsia="MS Mincho"/>
            <w:noProof/>
          </w:rPr>
          <w:t>Performance</w:t>
        </w:r>
        <w:r w:rsidR="00257530">
          <w:rPr>
            <w:noProof/>
            <w:webHidden/>
          </w:rPr>
          <w:tab/>
        </w:r>
        <w:r w:rsidR="00257530">
          <w:rPr>
            <w:noProof/>
            <w:webHidden/>
          </w:rPr>
          <w:fldChar w:fldCharType="begin"/>
        </w:r>
        <w:r w:rsidR="00257530">
          <w:rPr>
            <w:noProof/>
            <w:webHidden/>
          </w:rPr>
          <w:instrText xml:space="preserve"> PAGEREF _Toc535503780 \h </w:instrText>
        </w:r>
        <w:r w:rsidR="00257530">
          <w:rPr>
            <w:noProof/>
            <w:webHidden/>
          </w:rPr>
        </w:r>
        <w:r w:rsidR="00257530">
          <w:rPr>
            <w:noProof/>
            <w:webHidden/>
          </w:rPr>
          <w:fldChar w:fldCharType="separate"/>
        </w:r>
        <w:r w:rsidR="006E4DF1">
          <w:rPr>
            <w:noProof/>
            <w:webHidden/>
          </w:rPr>
          <w:t>11</w:t>
        </w:r>
        <w:r w:rsidR="00257530">
          <w:rPr>
            <w:noProof/>
            <w:webHidden/>
          </w:rPr>
          <w:fldChar w:fldCharType="end"/>
        </w:r>
      </w:hyperlink>
    </w:p>
    <w:p w:rsidR="00257530" w:rsidRDefault="00D73F94">
      <w:pPr>
        <w:pStyle w:val="TOC3"/>
        <w:tabs>
          <w:tab w:val="left" w:pos="1200"/>
          <w:tab w:val="right" w:leader="dot" w:pos="10070"/>
        </w:tabs>
        <w:rPr>
          <w:rFonts w:asciiTheme="minorHAnsi" w:eastAsiaTheme="minorEastAsia" w:hAnsiTheme="minorHAnsi" w:cstheme="minorBidi"/>
          <w:i w:val="0"/>
          <w:iCs w:val="0"/>
          <w:noProof/>
          <w:sz w:val="22"/>
          <w:szCs w:val="22"/>
          <w:lang w:val="en-GB" w:eastAsia="en-GB"/>
        </w:rPr>
      </w:pPr>
      <w:hyperlink w:anchor="_Toc535503781" w:history="1">
        <w:r w:rsidR="00257530" w:rsidRPr="00467221">
          <w:rPr>
            <w:rStyle w:val="Hyperlink"/>
            <w:rFonts w:eastAsia="MS Mincho"/>
            <w:noProof/>
          </w:rPr>
          <w:t>3.2.1</w:t>
        </w:r>
        <w:r w:rsidR="00257530">
          <w:rPr>
            <w:rFonts w:asciiTheme="minorHAnsi" w:eastAsiaTheme="minorEastAsia" w:hAnsiTheme="minorHAnsi" w:cstheme="minorBidi"/>
            <w:i w:val="0"/>
            <w:iCs w:val="0"/>
            <w:noProof/>
            <w:sz w:val="22"/>
            <w:szCs w:val="22"/>
            <w:lang w:val="en-GB" w:eastAsia="en-GB"/>
          </w:rPr>
          <w:tab/>
        </w:r>
        <w:r w:rsidR="00257530" w:rsidRPr="00467221">
          <w:rPr>
            <w:rStyle w:val="Hyperlink"/>
            <w:rFonts w:eastAsia="MS Mincho"/>
            <w:noProof/>
          </w:rPr>
          <w:t>Capacity</w:t>
        </w:r>
        <w:r w:rsidR="00257530">
          <w:rPr>
            <w:noProof/>
            <w:webHidden/>
          </w:rPr>
          <w:tab/>
        </w:r>
        <w:r w:rsidR="00257530">
          <w:rPr>
            <w:noProof/>
            <w:webHidden/>
          </w:rPr>
          <w:fldChar w:fldCharType="begin"/>
        </w:r>
        <w:r w:rsidR="00257530">
          <w:rPr>
            <w:noProof/>
            <w:webHidden/>
          </w:rPr>
          <w:instrText xml:space="preserve"> PAGEREF _Toc535503781 \h </w:instrText>
        </w:r>
        <w:r w:rsidR="00257530">
          <w:rPr>
            <w:noProof/>
            <w:webHidden/>
          </w:rPr>
        </w:r>
        <w:r w:rsidR="00257530">
          <w:rPr>
            <w:noProof/>
            <w:webHidden/>
          </w:rPr>
          <w:fldChar w:fldCharType="separate"/>
        </w:r>
        <w:r w:rsidR="006E4DF1">
          <w:rPr>
            <w:noProof/>
            <w:webHidden/>
          </w:rPr>
          <w:t>11</w:t>
        </w:r>
        <w:r w:rsidR="00257530">
          <w:rPr>
            <w:noProof/>
            <w:webHidden/>
          </w:rPr>
          <w:fldChar w:fldCharType="end"/>
        </w:r>
      </w:hyperlink>
    </w:p>
    <w:p w:rsidR="00257530" w:rsidRDefault="006E4DF1">
      <w:pPr>
        <w:pStyle w:val="TOC3"/>
        <w:tabs>
          <w:tab w:val="left" w:pos="1200"/>
          <w:tab w:val="right" w:leader="dot" w:pos="10070"/>
        </w:tabs>
        <w:rPr>
          <w:rFonts w:asciiTheme="minorHAnsi" w:eastAsiaTheme="minorEastAsia" w:hAnsiTheme="minorHAnsi" w:cstheme="minorBidi"/>
          <w:i w:val="0"/>
          <w:iCs w:val="0"/>
          <w:noProof/>
          <w:sz w:val="22"/>
          <w:szCs w:val="22"/>
          <w:lang w:val="en-GB" w:eastAsia="en-GB"/>
        </w:rPr>
      </w:pPr>
      <w:hyperlink w:anchor="_Toc535503782" w:history="1">
        <w:r w:rsidR="00257530" w:rsidRPr="00467221">
          <w:rPr>
            <w:rStyle w:val="Hyperlink"/>
            <w:rFonts w:eastAsia="MS Mincho"/>
            <w:noProof/>
          </w:rPr>
          <w:t>3.2.2</w:t>
        </w:r>
        <w:r w:rsidR="00257530">
          <w:rPr>
            <w:rFonts w:asciiTheme="minorHAnsi" w:eastAsiaTheme="minorEastAsia" w:hAnsiTheme="minorHAnsi" w:cstheme="minorBidi"/>
            <w:i w:val="0"/>
            <w:iCs w:val="0"/>
            <w:noProof/>
            <w:sz w:val="22"/>
            <w:szCs w:val="22"/>
            <w:lang w:val="en-GB" w:eastAsia="en-GB"/>
          </w:rPr>
          <w:tab/>
        </w:r>
        <w:r w:rsidR="00257530" w:rsidRPr="00467221">
          <w:rPr>
            <w:rStyle w:val="Hyperlink"/>
            <w:rFonts w:eastAsia="MS Mincho"/>
            <w:noProof/>
          </w:rPr>
          <w:t>Availability</w:t>
        </w:r>
        <w:r w:rsidR="00257530">
          <w:rPr>
            <w:noProof/>
            <w:webHidden/>
          </w:rPr>
          <w:tab/>
        </w:r>
        <w:r w:rsidR="00257530">
          <w:rPr>
            <w:noProof/>
            <w:webHidden/>
          </w:rPr>
          <w:fldChar w:fldCharType="begin"/>
        </w:r>
        <w:r w:rsidR="00257530">
          <w:rPr>
            <w:noProof/>
            <w:webHidden/>
          </w:rPr>
          <w:instrText xml:space="preserve"> PAGEREF _Toc535503782 \h </w:instrText>
        </w:r>
        <w:r w:rsidR="00257530">
          <w:rPr>
            <w:noProof/>
            <w:webHidden/>
          </w:rPr>
        </w:r>
        <w:r w:rsidR="00257530">
          <w:rPr>
            <w:noProof/>
            <w:webHidden/>
          </w:rPr>
          <w:fldChar w:fldCharType="separate"/>
        </w:r>
        <w:r>
          <w:rPr>
            <w:noProof/>
            <w:webHidden/>
          </w:rPr>
          <w:t>12</w:t>
        </w:r>
        <w:r w:rsidR="00257530">
          <w:rPr>
            <w:noProof/>
            <w:webHidden/>
          </w:rPr>
          <w:fldChar w:fldCharType="end"/>
        </w:r>
      </w:hyperlink>
    </w:p>
    <w:p w:rsidR="00257530" w:rsidRDefault="006E4DF1">
      <w:pPr>
        <w:pStyle w:val="TOC3"/>
        <w:tabs>
          <w:tab w:val="left" w:pos="1200"/>
          <w:tab w:val="right" w:leader="dot" w:pos="10070"/>
        </w:tabs>
        <w:rPr>
          <w:rFonts w:asciiTheme="minorHAnsi" w:eastAsiaTheme="minorEastAsia" w:hAnsiTheme="minorHAnsi" w:cstheme="minorBidi"/>
          <w:i w:val="0"/>
          <w:iCs w:val="0"/>
          <w:noProof/>
          <w:sz w:val="22"/>
          <w:szCs w:val="22"/>
          <w:lang w:val="en-GB" w:eastAsia="en-GB"/>
        </w:rPr>
      </w:pPr>
      <w:hyperlink w:anchor="_Toc535503783" w:history="1">
        <w:r w:rsidR="00257530" w:rsidRPr="00467221">
          <w:rPr>
            <w:rStyle w:val="Hyperlink"/>
            <w:rFonts w:eastAsia="MS Mincho"/>
            <w:noProof/>
          </w:rPr>
          <w:t>3.2.3</w:t>
        </w:r>
        <w:r w:rsidR="00257530">
          <w:rPr>
            <w:rFonts w:asciiTheme="minorHAnsi" w:eastAsiaTheme="minorEastAsia" w:hAnsiTheme="minorHAnsi" w:cstheme="minorBidi"/>
            <w:i w:val="0"/>
            <w:iCs w:val="0"/>
            <w:noProof/>
            <w:sz w:val="22"/>
            <w:szCs w:val="22"/>
            <w:lang w:val="en-GB" w:eastAsia="en-GB"/>
          </w:rPr>
          <w:tab/>
        </w:r>
        <w:r w:rsidR="00257530" w:rsidRPr="00467221">
          <w:rPr>
            <w:rStyle w:val="Hyperlink"/>
            <w:rFonts w:eastAsia="MS Mincho"/>
            <w:noProof/>
          </w:rPr>
          <w:t>Latency</w:t>
        </w:r>
        <w:r w:rsidR="00257530">
          <w:rPr>
            <w:noProof/>
            <w:webHidden/>
          </w:rPr>
          <w:tab/>
        </w:r>
        <w:r w:rsidR="00257530">
          <w:rPr>
            <w:noProof/>
            <w:webHidden/>
          </w:rPr>
          <w:fldChar w:fldCharType="begin"/>
        </w:r>
        <w:r w:rsidR="00257530">
          <w:rPr>
            <w:noProof/>
            <w:webHidden/>
          </w:rPr>
          <w:instrText xml:space="preserve"> PAGEREF _Toc535503783 \h </w:instrText>
        </w:r>
        <w:r w:rsidR="00257530">
          <w:rPr>
            <w:noProof/>
            <w:webHidden/>
          </w:rPr>
        </w:r>
        <w:r w:rsidR="00257530">
          <w:rPr>
            <w:noProof/>
            <w:webHidden/>
          </w:rPr>
          <w:fldChar w:fldCharType="separate"/>
        </w:r>
        <w:r>
          <w:rPr>
            <w:noProof/>
            <w:webHidden/>
          </w:rPr>
          <w:t>12</w:t>
        </w:r>
        <w:r w:rsidR="00257530">
          <w:rPr>
            <w:noProof/>
            <w:webHidden/>
          </w:rPr>
          <w:fldChar w:fldCharType="end"/>
        </w:r>
      </w:hyperlink>
    </w:p>
    <w:p w:rsidR="00257530" w:rsidRDefault="006E4DF1">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84" w:history="1">
        <w:r w:rsidR="00257530" w:rsidRPr="00467221">
          <w:rPr>
            <w:rStyle w:val="Hyperlink"/>
            <w:rFonts w:eastAsia="MS Mincho"/>
            <w:noProof/>
          </w:rPr>
          <w:t>3.3</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rFonts w:eastAsia="MS Mincho"/>
            <w:noProof/>
          </w:rPr>
          <w:t>Manageability/Maintainability</w:t>
        </w:r>
        <w:r w:rsidR="00257530">
          <w:rPr>
            <w:noProof/>
            <w:webHidden/>
          </w:rPr>
          <w:tab/>
        </w:r>
        <w:r w:rsidR="00257530">
          <w:rPr>
            <w:noProof/>
            <w:webHidden/>
          </w:rPr>
          <w:fldChar w:fldCharType="begin"/>
        </w:r>
        <w:r w:rsidR="00257530">
          <w:rPr>
            <w:noProof/>
            <w:webHidden/>
          </w:rPr>
          <w:instrText xml:space="preserve"> PAGEREF _Toc535503784 \h </w:instrText>
        </w:r>
        <w:r w:rsidR="00257530">
          <w:rPr>
            <w:noProof/>
            <w:webHidden/>
          </w:rPr>
        </w:r>
        <w:r w:rsidR="00257530">
          <w:rPr>
            <w:noProof/>
            <w:webHidden/>
          </w:rPr>
          <w:fldChar w:fldCharType="separate"/>
        </w:r>
        <w:r>
          <w:rPr>
            <w:noProof/>
            <w:webHidden/>
          </w:rPr>
          <w:t>12</w:t>
        </w:r>
        <w:r w:rsidR="00257530">
          <w:rPr>
            <w:noProof/>
            <w:webHidden/>
          </w:rPr>
          <w:fldChar w:fldCharType="end"/>
        </w:r>
      </w:hyperlink>
    </w:p>
    <w:p w:rsidR="00257530" w:rsidRDefault="006E4DF1">
      <w:pPr>
        <w:pStyle w:val="TOC3"/>
        <w:tabs>
          <w:tab w:val="left" w:pos="1200"/>
          <w:tab w:val="right" w:leader="dot" w:pos="10070"/>
        </w:tabs>
        <w:rPr>
          <w:rFonts w:asciiTheme="minorHAnsi" w:eastAsiaTheme="minorEastAsia" w:hAnsiTheme="minorHAnsi" w:cstheme="minorBidi"/>
          <w:i w:val="0"/>
          <w:iCs w:val="0"/>
          <w:noProof/>
          <w:sz w:val="22"/>
          <w:szCs w:val="22"/>
          <w:lang w:val="en-GB" w:eastAsia="en-GB"/>
        </w:rPr>
      </w:pPr>
      <w:hyperlink w:anchor="_Toc535503785" w:history="1">
        <w:r w:rsidR="00257530" w:rsidRPr="00467221">
          <w:rPr>
            <w:rStyle w:val="Hyperlink"/>
            <w:rFonts w:eastAsia="MS Mincho"/>
            <w:noProof/>
          </w:rPr>
          <w:t>3.3.1</w:t>
        </w:r>
        <w:r w:rsidR="00257530">
          <w:rPr>
            <w:rFonts w:asciiTheme="minorHAnsi" w:eastAsiaTheme="minorEastAsia" w:hAnsiTheme="minorHAnsi" w:cstheme="minorBidi"/>
            <w:i w:val="0"/>
            <w:iCs w:val="0"/>
            <w:noProof/>
            <w:sz w:val="22"/>
            <w:szCs w:val="22"/>
            <w:lang w:val="en-GB" w:eastAsia="en-GB"/>
          </w:rPr>
          <w:tab/>
        </w:r>
        <w:r w:rsidR="00257530" w:rsidRPr="00467221">
          <w:rPr>
            <w:rStyle w:val="Hyperlink"/>
            <w:rFonts w:eastAsia="MS Mincho"/>
            <w:noProof/>
          </w:rPr>
          <w:t>Maintenance</w:t>
        </w:r>
        <w:r w:rsidR="00257530">
          <w:rPr>
            <w:noProof/>
            <w:webHidden/>
          </w:rPr>
          <w:tab/>
        </w:r>
        <w:r w:rsidR="00257530">
          <w:rPr>
            <w:noProof/>
            <w:webHidden/>
          </w:rPr>
          <w:fldChar w:fldCharType="begin"/>
        </w:r>
        <w:r w:rsidR="00257530">
          <w:rPr>
            <w:noProof/>
            <w:webHidden/>
          </w:rPr>
          <w:instrText xml:space="preserve"> PAGEREF _Toc535503785 \h </w:instrText>
        </w:r>
        <w:r w:rsidR="00257530">
          <w:rPr>
            <w:noProof/>
            <w:webHidden/>
          </w:rPr>
        </w:r>
        <w:r w:rsidR="00257530">
          <w:rPr>
            <w:noProof/>
            <w:webHidden/>
          </w:rPr>
          <w:fldChar w:fldCharType="separate"/>
        </w:r>
        <w:r>
          <w:rPr>
            <w:noProof/>
            <w:webHidden/>
          </w:rPr>
          <w:t>12</w:t>
        </w:r>
        <w:r w:rsidR="00257530">
          <w:rPr>
            <w:noProof/>
            <w:webHidden/>
          </w:rPr>
          <w:fldChar w:fldCharType="end"/>
        </w:r>
      </w:hyperlink>
    </w:p>
    <w:p w:rsidR="00257530" w:rsidRDefault="00D73F94">
      <w:pPr>
        <w:pStyle w:val="TOC3"/>
        <w:tabs>
          <w:tab w:val="left" w:pos="1200"/>
          <w:tab w:val="right" w:leader="dot" w:pos="10070"/>
        </w:tabs>
        <w:rPr>
          <w:rFonts w:asciiTheme="minorHAnsi" w:eastAsiaTheme="minorEastAsia" w:hAnsiTheme="minorHAnsi" w:cstheme="minorBidi"/>
          <w:i w:val="0"/>
          <w:iCs w:val="0"/>
          <w:noProof/>
          <w:sz w:val="22"/>
          <w:szCs w:val="22"/>
          <w:lang w:val="en-GB" w:eastAsia="en-GB"/>
        </w:rPr>
      </w:pPr>
      <w:hyperlink w:anchor="_Toc535503786" w:history="1">
        <w:r w:rsidR="00257530" w:rsidRPr="00467221">
          <w:rPr>
            <w:rStyle w:val="Hyperlink"/>
            <w:rFonts w:eastAsia="MS Mincho"/>
            <w:noProof/>
          </w:rPr>
          <w:t>3.3.2</w:t>
        </w:r>
        <w:r w:rsidR="00257530">
          <w:rPr>
            <w:rFonts w:asciiTheme="minorHAnsi" w:eastAsiaTheme="minorEastAsia" w:hAnsiTheme="minorHAnsi" w:cstheme="minorBidi"/>
            <w:i w:val="0"/>
            <w:iCs w:val="0"/>
            <w:noProof/>
            <w:sz w:val="22"/>
            <w:szCs w:val="22"/>
            <w:lang w:val="en-GB" w:eastAsia="en-GB"/>
          </w:rPr>
          <w:tab/>
        </w:r>
        <w:r w:rsidR="00257530" w:rsidRPr="00467221">
          <w:rPr>
            <w:rStyle w:val="Hyperlink"/>
            <w:rFonts w:eastAsia="MS Mincho"/>
            <w:noProof/>
          </w:rPr>
          <w:t>Operations</w:t>
        </w:r>
        <w:r w:rsidR="00257530">
          <w:rPr>
            <w:noProof/>
            <w:webHidden/>
          </w:rPr>
          <w:tab/>
        </w:r>
        <w:r w:rsidR="00257530">
          <w:rPr>
            <w:noProof/>
            <w:webHidden/>
          </w:rPr>
          <w:fldChar w:fldCharType="begin"/>
        </w:r>
        <w:r w:rsidR="00257530">
          <w:rPr>
            <w:noProof/>
            <w:webHidden/>
          </w:rPr>
          <w:instrText xml:space="preserve"> PAGEREF _Toc535503786 \h </w:instrText>
        </w:r>
        <w:r w:rsidR="00257530">
          <w:rPr>
            <w:noProof/>
            <w:webHidden/>
          </w:rPr>
        </w:r>
        <w:r w:rsidR="00257530">
          <w:rPr>
            <w:noProof/>
            <w:webHidden/>
          </w:rPr>
          <w:fldChar w:fldCharType="separate"/>
        </w:r>
        <w:r w:rsidR="006E4DF1">
          <w:rPr>
            <w:noProof/>
            <w:webHidden/>
          </w:rPr>
          <w:t>12</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87" w:history="1">
        <w:r w:rsidR="00257530" w:rsidRPr="00467221">
          <w:rPr>
            <w:rStyle w:val="Hyperlink"/>
            <w:noProof/>
          </w:rPr>
          <w:t>3.4</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System Interface/Integration</w:t>
        </w:r>
        <w:r w:rsidR="00257530">
          <w:rPr>
            <w:noProof/>
            <w:webHidden/>
          </w:rPr>
          <w:tab/>
        </w:r>
        <w:r w:rsidR="00257530">
          <w:rPr>
            <w:noProof/>
            <w:webHidden/>
          </w:rPr>
          <w:fldChar w:fldCharType="begin"/>
        </w:r>
        <w:r w:rsidR="00257530">
          <w:rPr>
            <w:noProof/>
            <w:webHidden/>
          </w:rPr>
          <w:instrText xml:space="preserve"> PAGEREF _Toc535503787 \h </w:instrText>
        </w:r>
        <w:r w:rsidR="00257530">
          <w:rPr>
            <w:noProof/>
            <w:webHidden/>
          </w:rPr>
        </w:r>
        <w:r w:rsidR="00257530">
          <w:rPr>
            <w:noProof/>
            <w:webHidden/>
          </w:rPr>
          <w:fldChar w:fldCharType="separate"/>
        </w:r>
        <w:r w:rsidR="006E4DF1">
          <w:rPr>
            <w:noProof/>
            <w:webHidden/>
          </w:rPr>
          <w:t>12</w:t>
        </w:r>
        <w:r w:rsidR="00257530">
          <w:rPr>
            <w:noProof/>
            <w:webHidden/>
          </w:rPr>
          <w:fldChar w:fldCharType="end"/>
        </w:r>
      </w:hyperlink>
    </w:p>
    <w:p w:rsidR="00257530" w:rsidRDefault="00D73F94">
      <w:pPr>
        <w:pStyle w:val="TOC3"/>
        <w:tabs>
          <w:tab w:val="left" w:pos="1200"/>
          <w:tab w:val="right" w:leader="dot" w:pos="10070"/>
        </w:tabs>
        <w:rPr>
          <w:rFonts w:asciiTheme="minorHAnsi" w:eastAsiaTheme="minorEastAsia" w:hAnsiTheme="minorHAnsi" w:cstheme="minorBidi"/>
          <w:i w:val="0"/>
          <w:iCs w:val="0"/>
          <w:noProof/>
          <w:sz w:val="22"/>
          <w:szCs w:val="22"/>
          <w:lang w:val="en-GB" w:eastAsia="en-GB"/>
        </w:rPr>
      </w:pPr>
      <w:hyperlink w:anchor="_Toc535503788" w:history="1">
        <w:r w:rsidR="00257530" w:rsidRPr="00467221">
          <w:rPr>
            <w:rStyle w:val="Hyperlink"/>
            <w:noProof/>
          </w:rPr>
          <w:t>3.4.1</w:t>
        </w:r>
        <w:r w:rsidR="00257530">
          <w:rPr>
            <w:rFonts w:asciiTheme="minorHAnsi" w:eastAsiaTheme="minorEastAsia" w:hAnsiTheme="minorHAnsi" w:cstheme="minorBidi"/>
            <w:i w:val="0"/>
            <w:iCs w:val="0"/>
            <w:noProof/>
            <w:sz w:val="22"/>
            <w:szCs w:val="22"/>
            <w:lang w:val="en-GB" w:eastAsia="en-GB"/>
          </w:rPr>
          <w:tab/>
        </w:r>
        <w:r w:rsidR="00257530" w:rsidRPr="00467221">
          <w:rPr>
            <w:rStyle w:val="Hyperlink"/>
            <w:noProof/>
          </w:rPr>
          <w:t>Protection</w:t>
        </w:r>
        <w:r w:rsidR="00257530">
          <w:rPr>
            <w:noProof/>
            <w:webHidden/>
          </w:rPr>
          <w:tab/>
        </w:r>
        <w:r w:rsidR="00257530">
          <w:rPr>
            <w:noProof/>
            <w:webHidden/>
          </w:rPr>
          <w:fldChar w:fldCharType="begin"/>
        </w:r>
        <w:r w:rsidR="00257530">
          <w:rPr>
            <w:noProof/>
            <w:webHidden/>
          </w:rPr>
          <w:instrText xml:space="preserve"> PAGEREF _Toc535503788 \h </w:instrText>
        </w:r>
        <w:r w:rsidR="00257530">
          <w:rPr>
            <w:noProof/>
            <w:webHidden/>
          </w:rPr>
        </w:r>
        <w:r w:rsidR="00257530">
          <w:rPr>
            <w:noProof/>
            <w:webHidden/>
          </w:rPr>
          <w:fldChar w:fldCharType="separate"/>
        </w:r>
        <w:r w:rsidR="006E4DF1">
          <w:rPr>
            <w:noProof/>
            <w:webHidden/>
          </w:rPr>
          <w:t>12</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89" w:history="1">
        <w:r w:rsidR="00257530" w:rsidRPr="00467221">
          <w:rPr>
            <w:rStyle w:val="Hyperlink"/>
            <w:noProof/>
          </w:rPr>
          <w:t>3.5</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Data Management</w:t>
        </w:r>
        <w:r w:rsidR="00257530">
          <w:rPr>
            <w:noProof/>
            <w:webHidden/>
          </w:rPr>
          <w:tab/>
        </w:r>
        <w:r w:rsidR="00257530">
          <w:rPr>
            <w:noProof/>
            <w:webHidden/>
          </w:rPr>
          <w:fldChar w:fldCharType="begin"/>
        </w:r>
        <w:r w:rsidR="00257530">
          <w:rPr>
            <w:noProof/>
            <w:webHidden/>
          </w:rPr>
          <w:instrText xml:space="preserve"> PAGEREF _Toc535503789 \h </w:instrText>
        </w:r>
        <w:r w:rsidR="00257530">
          <w:rPr>
            <w:noProof/>
            <w:webHidden/>
          </w:rPr>
        </w:r>
        <w:r w:rsidR="00257530">
          <w:rPr>
            <w:noProof/>
            <w:webHidden/>
          </w:rPr>
          <w:fldChar w:fldCharType="separate"/>
        </w:r>
        <w:r w:rsidR="006E4DF1">
          <w:rPr>
            <w:noProof/>
            <w:webHidden/>
          </w:rPr>
          <w:t>12</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90" w:history="1">
        <w:r w:rsidR="00257530" w:rsidRPr="00467221">
          <w:rPr>
            <w:rStyle w:val="Hyperlink"/>
            <w:noProof/>
          </w:rPr>
          <w:t>3.6</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Standards Compliance</w:t>
        </w:r>
        <w:r w:rsidR="00257530">
          <w:rPr>
            <w:noProof/>
            <w:webHidden/>
          </w:rPr>
          <w:tab/>
        </w:r>
        <w:r w:rsidR="00257530">
          <w:rPr>
            <w:noProof/>
            <w:webHidden/>
          </w:rPr>
          <w:fldChar w:fldCharType="begin"/>
        </w:r>
        <w:r w:rsidR="00257530">
          <w:rPr>
            <w:noProof/>
            <w:webHidden/>
          </w:rPr>
          <w:instrText xml:space="preserve"> PAGEREF _Toc535503790 \h </w:instrText>
        </w:r>
        <w:r w:rsidR="00257530">
          <w:rPr>
            <w:noProof/>
            <w:webHidden/>
          </w:rPr>
        </w:r>
        <w:r w:rsidR="00257530">
          <w:rPr>
            <w:noProof/>
            <w:webHidden/>
          </w:rPr>
          <w:fldChar w:fldCharType="separate"/>
        </w:r>
        <w:r w:rsidR="006E4DF1">
          <w:rPr>
            <w:noProof/>
            <w:webHidden/>
          </w:rPr>
          <w:t>12</w:t>
        </w:r>
        <w:r w:rsidR="00257530">
          <w:rPr>
            <w:noProof/>
            <w:webHidden/>
          </w:rPr>
          <w:fldChar w:fldCharType="end"/>
        </w:r>
      </w:hyperlink>
    </w:p>
    <w:p w:rsidR="00257530" w:rsidRDefault="00D73F94">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535503791" w:history="1">
        <w:r w:rsidR="00257530" w:rsidRPr="00467221">
          <w:rPr>
            <w:rStyle w:val="Hyperlink"/>
            <w:noProof/>
          </w:rPr>
          <w:t>3.7</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Portability</w:t>
        </w:r>
        <w:r w:rsidR="00257530">
          <w:rPr>
            <w:noProof/>
            <w:webHidden/>
          </w:rPr>
          <w:tab/>
        </w:r>
        <w:r w:rsidR="00257530">
          <w:rPr>
            <w:noProof/>
            <w:webHidden/>
          </w:rPr>
          <w:fldChar w:fldCharType="begin"/>
        </w:r>
        <w:r w:rsidR="00257530">
          <w:rPr>
            <w:noProof/>
            <w:webHidden/>
          </w:rPr>
          <w:instrText xml:space="preserve"> PAGEREF _Toc535503791 \h </w:instrText>
        </w:r>
        <w:r w:rsidR="00257530">
          <w:rPr>
            <w:noProof/>
            <w:webHidden/>
          </w:rPr>
        </w:r>
        <w:r w:rsidR="00257530">
          <w:rPr>
            <w:noProof/>
            <w:webHidden/>
          </w:rPr>
          <w:fldChar w:fldCharType="separate"/>
        </w:r>
        <w:r w:rsidR="006E4DF1">
          <w:rPr>
            <w:noProof/>
            <w:webHidden/>
          </w:rPr>
          <w:t>12</w:t>
        </w:r>
        <w:r w:rsidR="00257530">
          <w:rPr>
            <w:noProof/>
            <w:webHidden/>
          </w:rPr>
          <w:fldChar w:fldCharType="end"/>
        </w:r>
      </w:hyperlink>
    </w:p>
    <w:p w:rsidR="00257530" w:rsidRDefault="00D73F94">
      <w:pPr>
        <w:pStyle w:val="TOC1"/>
        <w:tabs>
          <w:tab w:val="left" w:pos="400"/>
          <w:tab w:val="right" w:leader="dot" w:pos="10070"/>
        </w:tabs>
        <w:rPr>
          <w:rFonts w:asciiTheme="minorHAnsi" w:eastAsiaTheme="minorEastAsia" w:hAnsiTheme="minorHAnsi" w:cstheme="minorBidi"/>
          <w:b w:val="0"/>
          <w:bCs w:val="0"/>
          <w:caps w:val="0"/>
          <w:noProof/>
          <w:sz w:val="22"/>
          <w:szCs w:val="22"/>
          <w:lang w:val="en-GB" w:eastAsia="en-GB"/>
        </w:rPr>
      </w:pPr>
      <w:hyperlink w:anchor="_Toc535503792" w:history="1">
        <w:r w:rsidR="00257530" w:rsidRPr="00467221">
          <w:rPr>
            <w:rStyle w:val="Hyperlink"/>
            <w:noProof/>
          </w:rPr>
          <w:t>4.</w:t>
        </w:r>
        <w:r w:rsidR="00257530">
          <w:rPr>
            <w:rFonts w:asciiTheme="minorHAnsi" w:eastAsiaTheme="minorEastAsia" w:hAnsiTheme="minorHAnsi" w:cstheme="minorBidi"/>
            <w:b w:val="0"/>
            <w:bCs w:val="0"/>
            <w:caps w:val="0"/>
            <w:noProof/>
            <w:sz w:val="22"/>
            <w:szCs w:val="22"/>
            <w:lang w:val="en-GB" w:eastAsia="en-GB"/>
          </w:rPr>
          <w:tab/>
        </w:r>
        <w:r w:rsidR="00257530" w:rsidRPr="00467221">
          <w:rPr>
            <w:rStyle w:val="Hyperlink"/>
            <w:noProof/>
          </w:rPr>
          <w:t>User Scenarios/Use Cases</w:t>
        </w:r>
        <w:r w:rsidR="00257530">
          <w:rPr>
            <w:noProof/>
            <w:webHidden/>
          </w:rPr>
          <w:tab/>
        </w:r>
        <w:r w:rsidR="00257530">
          <w:rPr>
            <w:noProof/>
            <w:webHidden/>
          </w:rPr>
          <w:fldChar w:fldCharType="begin"/>
        </w:r>
        <w:r w:rsidR="00257530">
          <w:rPr>
            <w:noProof/>
            <w:webHidden/>
          </w:rPr>
          <w:instrText xml:space="preserve"> PAGEREF _Toc535503792 \h </w:instrText>
        </w:r>
        <w:r w:rsidR="00257530">
          <w:rPr>
            <w:noProof/>
            <w:webHidden/>
          </w:rPr>
        </w:r>
        <w:r w:rsidR="00257530">
          <w:rPr>
            <w:noProof/>
            <w:webHidden/>
          </w:rPr>
          <w:fldChar w:fldCharType="separate"/>
        </w:r>
        <w:r w:rsidR="006E4DF1">
          <w:rPr>
            <w:noProof/>
            <w:webHidden/>
          </w:rPr>
          <w:t>12</w:t>
        </w:r>
        <w:r w:rsidR="00257530">
          <w:rPr>
            <w:noProof/>
            <w:webHidden/>
          </w:rPr>
          <w:fldChar w:fldCharType="end"/>
        </w:r>
      </w:hyperlink>
    </w:p>
    <w:p w:rsidR="00257530" w:rsidRDefault="00D73F94">
      <w:pPr>
        <w:pStyle w:val="TOC1"/>
        <w:tabs>
          <w:tab w:val="left" w:pos="400"/>
          <w:tab w:val="right" w:leader="dot" w:pos="10070"/>
        </w:tabs>
        <w:rPr>
          <w:rFonts w:asciiTheme="minorHAnsi" w:eastAsiaTheme="minorEastAsia" w:hAnsiTheme="minorHAnsi" w:cstheme="minorBidi"/>
          <w:b w:val="0"/>
          <w:bCs w:val="0"/>
          <w:caps w:val="0"/>
          <w:noProof/>
          <w:sz w:val="22"/>
          <w:szCs w:val="22"/>
          <w:lang w:val="en-GB" w:eastAsia="en-GB"/>
        </w:rPr>
      </w:pPr>
      <w:hyperlink w:anchor="_Toc535503793" w:history="1">
        <w:r w:rsidR="00257530" w:rsidRPr="00467221">
          <w:rPr>
            <w:rStyle w:val="Hyperlink"/>
            <w:noProof/>
          </w:rPr>
          <w:t>5.</w:t>
        </w:r>
        <w:r w:rsidR="00257530">
          <w:rPr>
            <w:rFonts w:asciiTheme="minorHAnsi" w:eastAsiaTheme="minorEastAsia" w:hAnsiTheme="minorHAnsi" w:cstheme="minorBidi"/>
            <w:b w:val="0"/>
            <w:bCs w:val="0"/>
            <w:caps w:val="0"/>
            <w:noProof/>
            <w:sz w:val="22"/>
            <w:szCs w:val="22"/>
            <w:lang w:val="en-GB" w:eastAsia="en-GB"/>
          </w:rPr>
          <w:tab/>
        </w:r>
        <w:r w:rsidR="00257530" w:rsidRPr="00467221">
          <w:rPr>
            <w:rStyle w:val="Hyperlink"/>
            <w:noProof/>
          </w:rPr>
          <w:t>Deleted or Deferred Requirements</w:t>
        </w:r>
        <w:r w:rsidR="00257530">
          <w:rPr>
            <w:noProof/>
            <w:webHidden/>
          </w:rPr>
          <w:tab/>
        </w:r>
        <w:r w:rsidR="00257530">
          <w:rPr>
            <w:noProof/>
            <w:webHidden/>
          </w:rPr>
          <w:fldChar w:fldCharType="begin"/>
        </w:r>
        <w:r w:rsidR="00257530">
          <w:rPr>
            <w:noProof/>
            <w:webHidden/>
          </w:rPr>
          <w:instrText xml:space="preserve"> PAGEREF _Toc535503793 \h </w:instrText>
        </w:r>
        <w:r w:rsidR="00257530">
          <w:rPr>
            <w:noProof/>
            <w:webHidden/>
          </w:rPr>
        </w:r>
        <w:r w:rsidR="00257530">
          <w:rPr>
            <w:noProof/>
            <w:webHidden/>
          </w:rPr>
          <w:fldChar w:fldCharType="separate"/>
        </w:r>
        <w:r w:rsidR="006E4DF1">
          <w:rPr>
            <w:noProof/>
            <w:webHidden/>
          </w:rPr>
          <w:t>12</w:t>
        </w:r>
        <w:r w:rsidR="00257530">
          <w:rPr>
            <w:noProof/>
            <w:webHidden/>
          </w:rPr>
          <w:fldChar w:fldCharType="end"/>
        </w:r>
      </w:hyperlink>
    </w:p>
    <w:p w:rsidR="00257530" w:rsidRDefault="00D73F94">
      <w:pPr>
        <w:pStyle w:val="TOC1"/>
        <w:tabs>
          <w:tab w:val="right" w:leader="dot" w:pos="10070"/>
        </w:tabs>
        <w:rPr>
          <w:rFonts w:asciiTheme="minorHAnsi" w:eastAsiaTheme="minorEastAsia" w:hAnsiTheme="minorHAnsi" w:cstheme="minorBidi"/>
          <w:b w:val="0"/>
          <w:bCs w:val="0"/>
          <w:caps w:val="0"/>
          <w:noProof/>
          <w:sz w:val="22"/>
          <w:szCs w:val="22"/>
          <w:lang w:val="en-GB" w:eastAsia="en-GB"/>
        </w:rPr>
      </w:pPr>
      <w:hyperlink w:anchor="_Toc535503794" w:history="1">
        <w:r w:rsidR="00257530" w:rsidRPr="00467221">
          <w:rPr>
            <w:rStyle w:val="Hyperlink"/>
            <w:noProof/>
          </w:rPr>
          <w:t>APPENDIX</w:t>
        </w:r>
        <w:r w:rsidR="00257530">
          <w:rPr>
            <w:noProof/>
            <w:webHidden/>
          </w:rPr>
          <w:tab/>
        </w:r>
        <w:r w:rsidR="00257530">
          <w:rPr>
            <w:noProof/>
            <w:webHidden/>
          </w:rPr>
          <w:fldChar w:fldCharType="begin"/>
        </w:r>
        <w:r w:rsidR="00257530">
          <w:rPr>
            <w:noProof/>
            <w:webHidden/>
          </w:rPr>
          <w:instrText xml:space="preserve"> PAGEREF _Toc535503794 \h </w:instrText>
        </w:r>
        <w:r w:rsidR="00257530">
          <w:rPr>
            <w:noProof/>
            <w:webHidden/>
          </w:rPr>
        </w:r>
        <w:r w:rsidR="00257530">
          <w:rPr>
            <w:noProof/>
            <w:webHidden/>
          </w:rPr>
          <w:fldChar w:fldCharType="separate"/>
        </w:r>
        <w:r w:rsidR="006E4DF1">
          <w:rPr>
            <w:noProof/>
            <w:webHidden/>
          </w:rPr>
          <w:t>13</w:t>
        </w:r>
        <w:r w:rsidR="00257530">
          <w:rPr>
            <w:noProof/>
            <w:webHidden/>
          </w:rPr>
          <w:fldChar w:fldCharType="end"/>
        </w:r>
      </w:hyperlink>
    </w:p>
    <w:p w:rsidR="00257530" w:rsidRDefault="00D73F94">
      <w:pPr>
        <w:pStyle w:val="TOC2"/>
        <w:tabs>
          <w:tab w:val="left" w:pos="1400"/>
          <w:tab w:val="right" w:leader="dot" w:pos="10070"/>
        </w:tabs>
        <w:rPr>
          <w:rFonts w:asciiTheme="minorHAnsi" w:eastAsiaTheme="minorEastAsia" w:hAnsiTheme="minorHAnsi" w:cstheme="minorBidi"/>
          <w:smallCaps w:val="0"/>
          <w:noProof/>
          <w:sz w:val="22"/>
          <w:szCs w:val="22"/>
          <w:lang w:val="en-GB" w:eastAsia="en-GB"/>
        </w:rPr>
      </w:pPr>
      <w:hyperlink w:anchor="_Toc535503795" w:history="1">
        <w:r w:rsidR="00257530" w:rsidRPr="00467221">
          <w:rPr>
            <w:rStyle w:val="Hyperlink"/>
            <w:noProof/>
          </w:rPr>
          <w:t>Appendix A.</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Definitions, Acronyms, and Abbreviations</w:t>
        </w:r>
        <w:r w:rsidR="00257530">
          <w:rPr>
            <w:noProof/>
            <w:webHidden/>
          </w:rPr>
          <w:tab/>
        </w:r>
        <w:r w:rsidR="00257530">
          <w:rPr>
            <w:noProof/>
            <w:webHidden/>
          </w:rPr>
          <w:fldChar w:fldCharType="begin"/>
        </w:r>
        <w:r w:rsidR="00257530">
          <w:rPr>
            <w:noProof/>
            <w:webHidden/>
          </w:rPr>
          <w:instrText xml:space="preserve"> PAGEREF _Toc535503795 \h </w:instrText>
        </w:r>
        <w:r w:rsidR="00257530">
          <w:rPr>
            <w:noProof/>
            <w:webHidden/>
          </w:rPr>
        </w:r>
        <w:r w:rsidR="00257530">
          <w:rPr>
            <w:noProof/>
            <w:webHidden/>
          </w:rPr>
          <w:fldChar w:fldCharType="separate"/>
        </w:r>
        <w:r w:rsidR="006E4DF1">
          <w:rPr>
            <w:noProof/>
            <w:webHidden/>
          </w:rPr>
          <w:t>13</w:t>
        </w:r>
        <w:r w:rsidR="00257530">
          <w:rPr>
            <w:noProof/>
            <w:webHidden/>
          </w:rPr>
          <w:fldChar w:fldCharType="end"/>
        </w:r>
      </w:hyperlink>
    </w:p>
    <w:p w:rsidR="00257530" w:rsidRDefault="00D73F94">
      <w:pPr>
        <w:pStyle w:val="TOC2"/>
        <w:tabs>
          <w:tab w:val="left" w:pos="1400"/>
          <w:tab w:val="right" w:leader="dot" w:pos="10070"/>
        </w:tabs>
        <w:rPr>
          <w:rFonts w:asciiTheme="minorHAnsi" w:eastAsiaTheme="minorEastAsia" w:hAnsiTheme="minorHAnsi" w:cstheme="minorBidi"/>
          <w:smallCaps w:val="0"/>
          <w:noProof/>
          <w:sz w:val="22"/>
          <w:szCs w:val="22"/>
          <w:lang w:val="en-GB" w:eastAsia="en-GB"/>
        </w:rPr>
      </w:pPr>
      <w:hyperlink w:anchor="_Toc535503796" w:history="1">
        <w:r w:rsidR="00257530" w:rsidRPr="00467221">
          <w:rPr>
            <w:rStyle w:val="Hyperlink"/>
            <w:noProof/>
          </w:rPr>
          <w:t>Appendix B.</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References</w:t>
        </w:r>
        <w:r w:rsidR="00257530">
          <w:rPr>
            <w:noProof/>
            <w:webHidden/>
          </w:rPr>
          <w:tab/>
        </w:r>
        <w:r w:rsidR="00257530">
          <w:rPr>
            <w:noProof/>
            <w:webHidden/>
          </w:rPr>
          <w:fldChar w:fldCharType="begin"/>
        </w:r>
        <w:r w:rsidR="00257530">
          <w:rPr>
            <w:noProof/>
            <w:webHidden/>
          </w:rPr>
          <w:instrText xml:space="preserve"> PAGEREF _Toc535503796 \h </w:instrText>
        </w:r>
        <w:r w:rsidR="00257530">
          <w:rPr>
            <w:noProof/>
            <w:webHidden/>
          </w:rPr>
        </w:r>
        <w:r w:rsidR="00257530">
          <w:rPr>
            <w:noProof/>
            <w:webHidden/>
          </w:rPr>
          <w:fldChar w:fldCharType="separate"/>
        </w:r>
        <w:r w:rsidR="006E4DF1">
          <w:rPr>
            <w:noProof/>
            <w:webHidden/>
          </w:rPr>
          <w:t>13</w:t>
        </w:r>
        <w:r w:rsidR="00257530">
          <w:rPr>
            <w:noProof/>
            <w:webHidden/>
          </w:rPr>
          <w:fldChar w:fldCharType="end"/>
        </w:r>
      </w:hyperlink>
    </w:p>
    <w:p w:rsidR="00257530" w:rsidRDefault="00D73F94">
      <w:pPr>
        <w:pStyle w:val="TOC2"/>
        <w:tabs>
          <w:tab w:val="left" w:pos="1400"/>
          <w:tab w:val="right" w:leader="dot" w:pos="10070"/>
        </w:tabs>
        <w:rPr>
          <w:rFonts w:asciiTheme="minorHAnsi" w:eastAsiaTheme="minorEastAsia" w:hAnsiTheme="minorHAnsi" w:cstheme="minorBidi"/>
          <w:smallCaps w:val="0"/>
          <w:noProof/>
          <w:sz w:val="22"/>
          <w:szCs w:val="22"/>
          <w:lang w:val="en-GB" w:eastAsia="en-GB"/>
        </w:rPr>
      </w:pPr>
      <w:hyperlink w:anchor="_Toc535503797" w:history="1">
        <w:r w:rsidR="00257530" w:rsidRPr="00467221">
          <w:rPr>
            <w:rStyle w:val="Hyperlink"/>
            <w:noProof/>
          </w:rPr>
          <w:t>Appendix C.</w:t>
        </w:r>
        <w:r w:rsidR="00257530">
          <w:rPr>
            <w:rFonts w:asciiTheme="minorHAnsi" w:eastAsiaTheme="minorEastAsia" w:hAnsiTheme="minorHAnsi" w:cstheme="minorBidi"/>
            <w:smallCaps w:val="0"/>
            <w:noProof/>
            <w:sz w:val="22"/>
            <w:szCs w:val="22"/>
            <w:lang w:val="en-GB" w:eastAsia="en-GB"/>
          </w:rPr>
          <w:tab/>
        </w:r>
        <w:r w:rsidR="00257530" w:rsidRPr="00467221">
          <w:rPr>
            <w:rStyle w:val="Hyperlink"/>
            <w:noProof/>
          </w:rPr>
          <w:t>Organizing the Requirements</w:t>
        </w:r>
        <w:r w:rsidR="00257530">
          <w:rPr>
            <w:noProof/>
            <w:webHidden/>
          </w:rPr>
          <w:tab/>
        </w:r>
        <w:r w:rsidR="00257530">
          <w:rPr>
            <w:noProof/>
            <w:webHidden/>
          </w:rPr>
          <w:fldChar w:fldCharType="begin"/>
        </w:r>
        <w:r w:rsidR="00257530">
          <w:rPr>
            <w:noProof/>
            <w:webHidden/>
          </w:rPr>
          <w:instrText xml:space="preserve"> PAGEREF _Toc535503797 \h </w:instrText>
        </w:r>
        <w:r w:rsidR="00257530">
          <w:rPr>
            <w:noProof/>
            <w:webHidden/>
          </w:rPr>
        </w:r>
        <w:r w:rsidR="00257530">
          <w:rPr>
            <w:noProof/>
            <w:webHidden/>
          </w:rPr>
          <w:fldChar w:fldCharType="separate"/>
        </w:r>
        <w:r w:rsidR="006E4DF1">
          <w:rPr>
            <w:noProof/>
            <w:webHidden/>
          </w:rPr>
          <w:t>13</w:t>
        </w:r>
        <w:r w:rsidR="00257530">
          <w:rPr>
            <w:noProof/>
            <w:webHidden/>
          </w:rPr>
          <w:fldChar w:fldCharType="end"/>
        </w:r>
      </w:hyperlink>
    </w:p>
    <w:p w:rsidR="00193D94" w:rsidRDefault="00C01857" w:rsidP="00193D94">
      <w:r>
        <w:fldChar w:fldCharType="end"/>
      </w:r>
    </w:p>
    <w:p w:rsidR="00C16623" w:rsidRPr="00204335" w:rsidRDefault="00193D94" w:rsidP="00F054FE">
      <w:pPr>
        <w:pStyle w:val="Heading1"/>
      </w:pPr>
      <w:r>
        <w:br w:type="page"/>
      </w:r>
      <w:bookmarkStart w:id="2" w:name="_Toc535503769"/>
      <w:r w:rsidR="00D67920" w:rsidRPr="00204335">
        <w:lastRenderedPageBreak/>
        <w:t>Executive Summary</w:t>
      </w:r>
      <w:bookmarkEnd w:id="1"/>
      <w:bookmarkEnd w:id="2"/>
    </w:p>
    <w:p w:rsidR="00D472DD" w:rsidRPr="00204335" w:rsidRDefault="00FC6FB8" w:rsidP="00204335">
      <w:pPr>
        <w:pStyle w:val="Heading2"/>
      </w:pPr>
      <w:bookmarkStart w:id="3" w:name="_Toc535503770"/>
      <w:r w:rsidRPr="00204335">
        <w:t xml:space="preserve">Project </w:t>
      </w:r>
      <w:r w:rsidR="00D67920" w:rsidRPr="00204335">
        <w:t>Overview</w:t>
      </w:r>
      <w:bookmarkEnd w:id="3"/>
    </w:p>
    <w:p w:rsidR="001F45B8" w:rsidRDefault="003B781A" w:rsidP="00FB4D95">
      <w:pPr>
        <w:pStyle w:val="BodyText"/>
      </w:pPr>
      <w:r>
        <w:t xml:space="preserve">The program </w:t>
      </w:r>
      <w:proofErr w:type="spellStart"/>
      <w:r>
        <w:t>Cormat_</w:t>
      </w:r>
      <w:proofErr w:type="gramStart"/>
      <w:r>
        <w:t>py</w:t>
      </w:r>
      <w:r w:rsidR="00A72E5C">
        <w:t>is</w:t>
      </w:r>
      <w:proofErr w:type="spellEnd"/>
      <w:r w:rsidR="00A72E5C">
        <w:t xml:space="preserve"> </w:t>
      </w:r>
      <w:r>
        <w:t xml:space="preserve"> written</w:t>
      </w:r>
      <w:proofErr w:type="gramEnd"/>
      <w:r>
        <w:t xml:space="preserve"> in Python 3.5, for the manual/automatic correction of </w:t>
      </w:r>
      <w:r w:rsidR="00A72E5C">
        <w:t>fringe</w:t>
      </w:r>
      <w:r>
        <w:t xml:space="preserve"> Jumps</w:t>
      </w:r>
      <w:r w:rsidR="00451E26">
        <w:t xml:space="preserve"> (FJ)</w:t>
      </w:r>
      <w:r>
        <w:t xml:space="preserve"> in KG1V data.</w:t>
      </w:r>
    </w:p>
    <w:p w:rsidR="002A3503" w:rsidRPr="002A3503" w:rsidRDefault="008B45FA" w:rsidP="002A3503">
      <w:pPr>
        <w:pStyle w:val="Heading2"/>
      </w:pPr>
      <w:bookmarkStart w:id="4" w:name="_Toc535503771"/>
      <w:r w:rsidRPr="002A5669">
        <w:t>Purpose</w:t>
      </w:r>
      <w:r w:rsidR="00F95ACB">
        <w:t xml:space="preserve"> and Scope of this Specification</w:t>
      </w:r>
      <w:bookmarkEnd w:id="4"/>
    </w:p>
    <w:p w:rsidR="00BB49D2" w:rsidRDefault="002A3503" w:rsidP="00FB4D95">
      <w:pPr>
        <w:pStyle w:val="BodyText"/>
      </w:pPr>
      <w:r>
        <w:t xml:space="preserve">This code is intended to be used by KG1V ROs and </w:t>
      </w:r>
      <w:r w:rsidR="006F4E20">
        <w:t xml:space="preserve">other people authorized to handle KG1 data. </w:t>
      </w:r>
    </w:p>
    <w:p w:rsidR="00BB49D2" w:rsidRPr="00193D94" w:rsidRDefault="00BB49D2" w:rsidP="00BB49D2">
      <w:pPr>
        <w:pStyle w:val="ColumnHeadings"/>
        <w:rPr>
          <w:color w:val="7030A0"/>
        </w:rPr>
      </w:pPr>
      <w:r w:rsidRPr="00193D94">
        <w:rPr>
          <w:color w:val="7030A0"/>
        </w:rPr>
        <w:t>In scope</w:t>
      </w:r>
    </w:p>
    <w:p w:rsidR="00BB49D2" w:rsidRDefault="00BB49D2" w:rsidP="00BB49D2">
      <w:pPr>
        <w:pStyle w:val="BodyText"/>
      </w:pPr>
      <w:r>
        <w:t xml:space="preserve">This document is intended as being an introduction to the Cormat_py code, with reference to further documentation on KG1 system and the KG1R_py code as required. It is also a snapshot of the code in its current state (as January 2019), that will help with any further development as required. The code can be found on Gitlab </w:t>
      </w:r>
      <w:hyperlink r:id="rId8" w:history="1">
        <w:r w:rsidRPr="009270A7">
          <w:rPr>
            <w:rStyle w:val="Hyperlink"/>
          </w:rPr>
          <w:t>here</w:t>
        </w:r>
      </w:hyperlink>
      <w:r>
        <w:t>.</w:t>
      </w:r>
      <w:r w:rsidR="006677E2">
        <w:t xml:space="preserve"> Documentation has not been released yet.</w:t>
      </w:r>
    </w:p>
    <w:p w:rsidR="00BB49D2" w:rsidRPr="00193D94" w:rsidRDefault="00BB49D2" w:rsidP="00BB49D2">
      <w:pPr>
        <w:pStyle w:val="ColumnHeadings"/>
        <w:rPr>
          <w:bCs/>
          <w:color w:val="7030A0"/>
          <w:sz w:val="20"/>
        </w:rPr>
      </w:pPr>
      <w:r w:rsidRPr="00193D94">
        <w:rPr>
          <w:bCs/>
          <w:color w:val="7030A0"/>
          <w:sz w:val="20"/>
        </w:rPr>
        <w:t>Out of Scope</w:t>
      </w:r>
    </w:p>
    <w:p w:rsidR="00BB49D2" w:rsidRDefault="00BB49D2" w:rsidP="00FB4D95">
      <w:pPr>
        <w:pStyle w:val="BodyText"/>
      </w:pPr>
      <w:r>
        <w:t>It is outside the scope of these specification to describe how KG1 system works</w:t>
      </w:r>
      <w:r w:rsidR="006F4E20">
        <w:t xml:space="preserve"> </w:t>
      </w:r>
    </w:p>
    <w:p w:rsidR="00BB49D2" w:rsidRDefault="00BB49D2" w:rsidP="00FB4D95">
      <w:pPr>
        <w:pStyle w:val="BodyText"/>
      </w:pPr>
    </w:p>
    <w:p w:rsidR="00C16623" w:rsidRPr="00204335" w:rsidRDefault="00A2530D" w:rsidP="00204335">
      <w:pPr>
        <w:pStyle w:val="Heading1"/>
      </w:pPr>
      <w:bookmarkStart w:id="5" w:name="_Toc535503772"/>
      <w:r w:rsidRPr="00204335">
        <w:t>Product/</w:t>
      </w:r>
      <w:r w:rsidR="000F73AB" w:rsidRPr="00204335">
        <w:t xml:space="preserve">Service </w:t>
      </w:r>
      <w:r w:rsidR="00BE0147" w:rsidRPr="00204335">
        <w:t>Description</w:t>
      </w:r>
      <w:bookmarkEnd w:id="5"/>
    </w:p>
    <w:p w:rsidR="00284B20" w:rsidRDefault="00284B20" w:rsidP="00FB4D95">
      <w:pPr>
        <w:pStyle w:val="BodyText"/>
      </w:pPr>
    </w:p>
    <w:p w:rsidR="00284B20" w:rsidRDefault="00284B20" w:rsidP="00FB4D95">
      <w:pPr>
        <w:pStyle w:val="BodyText"/>
      </w:pPr>
      <w:r>
        <w:t xml:space="preserve">The Cormat_py code is </w:t>
      </w:r>
      <w:r w:rsidR="00DC1ECC">
        <w:t>a new code written in Python designed to eventually replace the current CORMAT code. CORMAT code is used to manually validate KG1 PPF data for the line-integrated density of the 8 different KG1 channels</w:t>
      </w:r>
    </w:p>
    <w:p w:rsidR="00DC1ECC" w:rsidRDefault="00C7025F" w:rsidP="00FB4D95">
      <w:pPr>
        <w:pStyle w:val="BodyText"/>
      </w:pPr>
      <w:r>
        <w:t xml:space="preserve">This new code </w:t>
      </w:r>
      <w:proofErr w:type="gramStart"/>
      <w:r>
        <w:t>has to</w:t>
      </w:r>
      <w:proofErr w:type="gramEnd"/>
      <w:r>
        <w:t xml:space="preserve"> be released as soon as possible as to replace CORMAT.</w:t>
      </w:r>
    </w:p>
    <w:p w:rsidR="00C16623" w:rsidRDefault="008B45FA" w:rsidP="000348DA">
      <w:pPr>
        <w:pStyle w:val="Heading2"/>
      </w:pPr>
      <w:bookmarkStart w:id="6" w:name="_Ref160248143"/>
      <w:bookmarkStart w:id="7" w:name="_Ref160248157"/>
      <w:bookmarkStart w:id="8" w:name="_Toc535503773"/>
      <w:r w:rsidRPr="002A5669">
        <w:t xml:space="preserve">Product </w:t>
      </w:r>
      <w:bookmarkEnd w:id="6"/>
      <w:bookmarkEnd w:id="7"/>
      <w:r w:rsidR="00AA3988" w:rsidRPr="002A5669">
        <w:t>Context</w:t>
      </w:r>
      <w:bookmarkEnd w:id="8"/>
    </w:p>
    <w:p w:rsidR="008F3F98" w:rsidRPr="00976A1F" w:rsidRDefault="00384FAD" w:rsidP="00FB4D95">
      <w:pPr>
        <w:pStyle w:val="BodyText"/>
      </w:pPr>
      <w:r w:rsidRPr="00976A1F">
        <w:t>CORMAT_PY code is related to KG1_</w:t>
      </w:r>
      <w:proofErr w:type="gramStart"/>
      <w:r w:rsidRPr="00976A1F">
        <w:t>py ,</w:t>
      </w:r>
      <w:proofErr w:type="gramEnd"/>
      <w:r w:rsidRPr="00976A1F">
        <w:t xml:space="preserve"> CORMAT and KG1V_IDL codes. The old KG1V_IDL chain1 code reads in JPF data from the KG1V data acquisition system. However, the KG1V hardware is very old and requires regular restarts, impacting on plasma operations. Therefore, two new data acquisition systems have been commissioned to replace KG1</w:t>
      </w:r>
      <w:proofErr w:type="gramStart"/>
      <w:r w:rsidRPr="00976A1F">
        <w:t>V :</w:t>
      </w:r>
      <w:proofErr w:type="gramEnd"/>
      <w:r w:rsidRPr="00976A1F">
        <w:t xml:space="preserve">  KG1RT and KG1C. KG1R_PY has been developed to process the JPF data from these systems, to produce PPF data for the line-integrated densities and correct fringe jumps. </w:t>
      </w:r>
    </w:p>
    <w:p w:rsidR="00384FAD" w:rsidRDefault="00384FAD" w:rsidP="00FB4D95">
      <w:pPr>
        <w:pStyle w:val="BodyText"/>
      </w:pPr>
    </w:p>
    <w:p w:rsidR="008F3F98" w:rsidRDefault="00384FAD" w:rsidP="00FB4D95">
      <w:pPr>
        <w:pStyle w:val="BodyText"/>
      </w:pPr>
      <w:proofErr w:type="spellStart"/>
      <w:r>
        <w:t>CORMAT_py</w:t>
      </w:r>
      <w:proofErr w:type="spellEnd"/>
      <w:r>
        <w:t xml:space="preserve"> will be able to process data coming from KG1V and the newer </w:t>
      </w:r>
      <w:r w:rsidRPr="00043F24">
        <w:rPr>
          <w:rFonts w:asciiTheme="minorHAnsi" w:hAnsiTheme="minorHAnsi"/>
        </w:rPr>
        <w:t>KG1RT and KG1C</w:t>
      </w:r>
      <w:r>
        <w:rPr>
          <w:rFonts w:asciiTheme="minorHAnsi" w:hAnsiTheme="minorHAnsi"/>
        </w:rPr>
        <w:t xml:space="preserve"> systems.</w:t>
      </w:r>
    </w:p>
    <w:p w:rsidR="00C16623" w:rsidRDefault="008B45FA" w:rsidP="000348DA">
      <w:pPr>
        <w:pStyle w:val="Heading2"/>
      </w:pPr>
      <w:bookmarkStart w:id="9" w:name="_Toc535503774"/>
      <w:r w:rsidRPr="002A5669">
        <w:t xml:space="preserve">User </w:t>
      </w:r>
      <w:r w:rsidR="00BE0147" w:rsidRPr="002A5669">
        <w:t>Characteristics</w:t>
      </w:r>
      <w:bookmarkEnd w:id="9"/>
    </w:p>
    <w:p w:rsidR="00C7437C" w:rsidRDefault="00C7437C" w:rsidP="00FB4D95">
      <w:pPr>
        <w:pStyle w:val="BodyText"/>
      </w:pPr>
      <w:r w:rsidRPr="00C7437C">
        <w:t>Create general customer profiles for each type of user who will be using the product. Profiles should include:</w:t>
      </w:r>
    </w:p>
    <w:p w:rsidR="00B973AE" w:rsidRDefault="00B973AE" w:rsidP="00FB4D95">
      <w:pPr>
        <w:pStyle w:val="BodyText"/>
      </w:pPr>
      <w:r>
        <w:t>The users of this code are:</w:t>
      </w:r>
    </w:p>
    <w:p w:rsidR="00B973AE" w:rsidRPr="00C7437C" w:rsidRDefault="00B973AE" w:rsidP="00FB4D95">
      <w:pPr>
        <w:pStyle w:val="BodyText"/>
      </w:pPr>
    </w:p>
    <w:p w:rsidR="00C7437C" w:rsidRDefault="00B973AE" w:rsidP="00004602">
      <w:pPr>
        <w:pStyle w:val="ListBullet0"/>
      </w:pPr>
      <w:r>
        <w:t>KG1 Responsible Officer (RO)</w:t>
      </w:r>
      <w:r w:rsidR="00BB0E77">
        <w:t xml:space="preserve">: </w:t>
      </w:r>
      <w:r w:rsidR="00451E26">
        <w:t>is the</w:t>
      </w:r>
      <w:r w:rsidR="00BB0E77">
        <w:t xml:space="preserve"> responsible of the diagnostic</w:t>
      </w:r>
      <w:r w:rsidR="00451E26">
        <w:t>.</w:t>
      </w:r>
      <w:r w:rsidR="00BB0E77">
        <w:t xml:space="preserve"> </w:t>
      </w:r>
      <w:r w:rsidR="00451E26">
        <w:t>T</w:t>
      </w:r>
      <w:r w:rsidR="00BB0E77">
        <w:t xml:space="preserve">his user is authorized to write public KG1 </w:t>
      </w:r>
      <w:proofErr w:type="spellStart"/>
      <w:r w:rsidR="00BB0E77">
        <w:t>ppf</w:t>
      </w:r>
      <w:proofErr w:type="spellEnd"/>
      <w:r w:rsidR="00451E26">
        <w:t>. He authorizes changes to hardware and software related to KG1.</w:t>
      </w:r>
    </w:p>
    <w:p w:rsidR="00BB0E77" w:rsidRDefault="00BB0E77" w:rsidP="00BB0E77">
      <w:pPr>
        <w:pStyle w:val="ListBullet0"/>
        <w:numPr>
          <w:ilvl w:val="0"/>
          <w:numId w:val="0"/>
        </w:numPr>
        <w:ind w:left="360" w:hanging="360"/>
      </w:pPr>
    </w:p>
    <w:p w:rsidR="00BB0E77" w:rsidRDefault="00BB0E77" w:rsidP="00004602">
      <w:pPr>
        <w:pStyle w:val="ListBullet0"/>
      </w:pPr>
      <w:r>
        <w:t xml:space="preserve">Users authorized to write KG1 public </w:t>
      </w:r>
      <w:proofErr w:type="spellStart"/>
      <w:r>
        <w:t>ppfs</w:t>
      </w:r>
      <w:proofErr w:type="spellEnd"/>
      <w:r>
        <w:t xml:space="preserve">: users that after training have been authorized to write KG1 public data and can correct </w:t>
      </w:r>
      <w:proofErr w:type="spellStart"/>
      <w:r>
        <w:t>frinje</w:t>
      </w:r>
      <w:proofErr w:type="spellEnd"/>
      <w:r>
        <w:t xml:space="preserve"> jumps in the signals.</w:t>
      </w:r>
      <w:r w:rsidR="00451E26">
        <w:t xml:space="preserve"> Some of these users can make changes to software related to KG1</w:t>
      </w:r>
    </w:p>
    <w:p w:rsidR="006A7A60" w:rsidRDefault="00BB0E77" w:rsidP="00004602">
      <w:pPr>
        <w:pStyle w:val="ListBullet0"/>
      </w:pPr>
      <w:r>
        <w:lastRenderedPageBreak/>
        <w:t>T</w:t>
      </w:r>
      <w:r w:rsidR="00B973AE">
        <w:t>rainees</w:t>
      </w:r>
      <w:r w:rsidR="00451E26">
        <w:t xml:space="preserve">: users that are training to manipulate KG1 data. They are not allowed to write public KG1 </w:t>
      </w:r>
      <w:proofErr w:type="spellStart"/>
      <w:r w:rsidR="00451E26">
        <w:t>ppfs</w:t>
      </w:r>
      <w:proofErr w:type="spellEnd"/>
      <w:r w:rsidR="00A72E5C">
        <w:t>, only private PPFs.</w:t>
      </w:r>
    </w:p>
    <w:p w:rsidR="00BB0E77" w:rsidRDefault="00BB0E77" w:rsidP="00BB0E77">
      <w:pPr>
        <w:pStyle w:val="ListBullet0"/>
        <w:numPr>
          <w:ilvl w:val="0"/>
          <w:numId w:val="0"/>
        </w:numPr>
        <w:ind w:left="360" w:hanging="360"/>
      </w:pPr>
    </w:p>
    <w:p w:rsidR="00BB0E77" w:rsidRDefault="00BB0E77" w:rsidP="00BB0E77">
      <w:pPr>
        <w:pStyle w:val="ListBullet0"/>
        <w:numPr>
          <w:ilvl w:val="0"/>
          <w:numId w:val="0"/>
        </w:numPr>
        <w:ind w:left="360" w:hanging="360"/>
      </w:pPr>
    </w:p>
    <w:p w:rsidR="00BB0E77" w:rsidRDefault="00BB0E77" w:rsidP="00BB0E77">
      <w:pPr>
        <w:pStyle w:val="ListBullet0"/>
        <w:numPr>
          <w:ilvl w:val="0"/>
          <w:numId w:val="0"/>
        </w:numPr>
        <w:ind w:left="360" w:hanging="360"/>
      </w:pPr>
    </w:p>
    <w:p w:rsidR="00BB0E77" w:rsidRDefault="00BB0E77" w:rsidP="00BB0E77">
      <w:pPr>
        <w:pStyle w:val="ListBullet0"/>
        <w:numPr>
          <w:ilvl w:val="0"/>
          <w:numId w:val="0"/>
        </w:numPr>
        <w:ind w:left="360" w:hanging="360"/>
      </w:pPr>
    </w:p>
    <w:p w:rsidR="00BB0E77" w:rsidRDefault="00BB0E77" w:rsidP="00BB0E77">
      <w:pPr>
        <w:pStyle w:val="ListBullet0"/>
        <w:numPr>
          <w:ilvl w:val="0"/>
          <w:numId w:val="0"/>
        </w:numPr>
        <w:ind w:left="360" w:hanging="360"/>
      </w:pPr>
    </w:p>
    <w:p w:rsidR="00BB0E77" w:rsidRDefault="00BB0E77" w:rsidP="00BB0E77">
      <w:pPr>
        <w:pStyle w:val="ListBullet0"/>
        <w:numPr>
          <w:ilvl w:val="0"/>
          <w:numId w:val="0"/>
        </w:numPr>
        <w:ind w:left="360" w:hanging="360"/>
      </w:pPr>
    </w:p>
    <w:p w:rsidR="00167A1F" w:rsidRDefault="00167A1F" w:rsidP="000348DA">
      <w:pPr>
        <w:pStyle w:val="Heading2"/>
      </w:pPr>
      <w:bookmarkStart w:id="10" w:name="_Toc535503775"/>
      <w:r>
        <w:t>Assumptions</w:t>
      </w:r>
      <w:bookmarkEnd w:id="10"/>
    </w:p>
    <w:p w:rsidR="00167A1F" w:rsidRPr="003E7511" w:rsidRDefault="00167A1F" w:rsidP="00167A1F">
      <w:pPr>
        <w:rPr>
          <w:rFonts w:cs="Arial"/>
          <w:sz w:val="22"/>
          <w:szCs w:val="22"/>
        </w:rPr>
      </w:pPr>
      <w:r w:rsidRPr="003E7511">
        <w:rPr>
          <w:rFonts w:cs="Arial"/>
          <w:sz w:val="22"/>
          <w:szCs w:val="22"/>
        </w:rPr>
        <w:t xml:space="preserve">Users of these code are required to have expertise with </w:t>
      </w:r>
      <w:r w:rsidR="00A72E5C" w:rsidRPr="003E7511">
        <w:rPr>
          <w:rFonts w:cs="Arial"/>
          <w:sz w:val="22"/>
          <w:szCs w:val="22"/>
        </w:rPr>
        <w:t>fringe</w:t>
      </w:r>
      <w:r w:rsidRPr="003E7511">
        <w:rPr>
          <w:rFonts w:cs="Arial"/>
          <w:sz w:val="22"/>
          <w:szCs w:val="22"/>
        </w:rPr>
        <w:t xml:space="preserve"> jump correction. </w:t>
      </w:r>
      <w:proofErr w:type="gramStart"/>
      <w:r w:rsidRPr="003E7511">
        <w:rPr>
          <w:rFonts w:cs="Arial"/>
          <w:sz w:val="22"/>
          <w:szCs w:val="22"/>
        </w:rPr>
        <w:t>In particular they</w:t>
      </w:r>
      <w:proofErr w:type="gramEnd"/>
      <w:r w:rsidRPr="003E7511">
        <w:rPr>
          <w:rFonts w:cs="Arial"/>
          <w:sz w:val="22"/>
          <w:szCs w:val="22"/>
        </w:rPr>
        <w:t>:</w:t>
      </w:r>
    </w:p>
    <w:p w:rsidR="00167A1F" w:rsidRPr="003E7511" w:rsidRDefault="00167A1F" w:rsidP="00524CF8">
      <w:pPr>
        <w:pStyle w:val="ListParagraph"/>
        <w:numPr>
          <w:ilvl w:val="0"/>
          <w:numId w:val="11"/>
        </w:numPr>
        <w:rPr>
          <w:rFonts w:cs="Arial"/>
          <w:sz w:val="22"/>
          <w:szCs w:val="22"/>
        </w:rPr>
      </w:pPr>
      <w:r w:rsidRPr="003E7511">
        <w:rPr>
          <w:rFonts w:cs="Arial"/>
          <w:sz w:val="22"/>
          <w:szCs w:val="22"/>
        </w:rPr>
        <w:t>Know what a FJ is</w:t>
      </w:r>
    </w:p>
    <w:p w:rsidR="00167A1F" w:rsidRPr="003E7511" w:rsidRDefault="00167A1F" w:rsidP="00524CF8">
      <w:pPr>
        <w:pStyle w:val="ListParagraph"/>
        <w:numPr>
          <w:ilvl w:val="0"/>
          <w:numId w:val="11"/>
        </w:numPr>
        <w:rPr>
          <w:rFonts w:cs="Arial"/>
          <w:sz w:val="22"/>
          <w:szCs w:val="22"/>
        </w:rPr>
      </w:pPr>
      <w:r w:rsidRPr="003E7511">
        <w:rPr>
          <w:rFonts w:cs="Arial"/>
          <w:sz w:val="22"/>
          <w:szCs w:val="22"/>
        </w:rPr>
        <w:t>Know what signal can help identify one</w:t>
      </w:r>
    </w:p>
    <w:p w:rsidR="00167A1F" w:rsidRPr="003E7511" w:rsidRDefault="00167A1F" w:rsidP="00524CF8">
      <w:pPr>
        <w:pStyle w:val="ListParagraph"/>
        <w:numPr>
          <w:ilvl w:val="0"/>
          <w:numId w:val="11"/>
        </w:numPr>
        <w:rPr>
          <w:rFonts w:cs="Arial"/>
          <w:sz w:val="22"/>
          <w:szCs w:val="22"/>
        </w:rPr>
      </w:pPr>
      <w:r w:rsidRPr="003E7511">
        <w:rPr>
          <w:rFonts w:cs="Arial"/>
          <w:sz w:val="22"/>
          <w:szCs w:val="22"/>
        </w:rPr>
        <w:t>Know how to manually correct it</w:t>
      </w:r>
    </w:p>
    <w:p w:rsidR="00167A1F" w:rsidRPr="003E7511" w:rsidRDefault="00167A1F" w:rsidP="00167A1F">
      <w:pPr>
        <w:rPr>
          <w:rFonts w:cs="Arial"/>
          <w:sz w:val="22"/>
          <w:szCs w:val="22"/>
        </w:rPr>
      </w:pPr>
    </w:p>
    <w:p w:rsidR="00451E26" w:rsidRPr="003E7511" w:rsidRDefault="00167A1F" w:rsidP="00167A1F">
      <w:pPr>
        <w:rPr>
          <w:rFonts w:cs="Arial"/>
          <w:sz w:val="22"/>
          <w:szCs w:val="22"/>
        </w:rPr>
      </w:pPr>
      <w:r w:rsidRPr="003E7511">
        <w:rPr>
          <w:rFonts w:cs="Arial"/>
          <w:sz w:val="22"/>
          <w:szCs w:val="22"/>
        </w:rPr>
        <w:t>The code is written in Python 3 and will run on the Freja cluster</w:t>
      </w:r>
      <w:r w:rsidR="00653B99" w:rsidRPr="003E7511">
        <w:rPr>
          <w:rFonts w:cs="Arial"/>
          <w:sz w:val="22"/>
          <w:szCs w:val="22"/>
        </w:rPr>
        <w:t xml:space="preserve"> using python/3.5.1</w:t>
      </w:r>
      <w:r w:rsidRPr="003E7511">
        <w:rPr>
          <w:rFonts w:cs="Arial"/>
          <w:sz w:val="22"/>
          <w:szCs w:val="22"/>
        </w:rPr>
        <w:t>.</w:t>
      </w:r>
    </w:p>
    <w:p w:rsidR="00167A1F" w:rsidRPr="003E7511" w:rsidRDefault="00167A1F" w:rsidP="00167A1F">
      <w:pPr>
        <w:rPr>
          <w:rFonts w:cs="Arial"/>
          <w:sz w:val="22"/>
          <w:szCs w:val="22"/>
        </w:rPr>
      </w:pPr>
    </w:p>
    <w:p w:rsidR="00167A1F" w:rsidRPr="00451E26" w:rsidRDefault="00167A1F" w:rsidP="00167A1F">
      <w:pPr>
        <w:pStyle w:val="ListParagraph"/>
      </w:pPr>
    </w:p>
    <w:p w:rsidR="00C16623" w:rsidRDefault="008B45FA" w:rsidP="000348DA">
      <w:pPr>
        <w:pStyle w:val="Heading2"/>
      </w:pPr>
      <w:bookmarkStart w:id="11" w:name="_Toc535503776"/>
      <w:r w:rsidRPr="002A5669">
        <w:t>Constraints</w:t>
      </w:r>
      <w:bookmarkEnd w:id="11"/>
    </w:p>
    <w:p w:rsidR="00167A1F" w:rsidRDefault="00167A1F" w:rsidP="00FB4D95">
      <w:pPr>
        <w:pStyle w:val="BodyText"/>
      </w:pPr>
    </w:p>
    <w:p w:rsidR="00167A1F" w:rsidRPr="00214271" w:rsidRDefault="00167A1F" w:rsidP="00214271">
      <w:pPr>
        <w:pStyle w:val="ListParagraph"/>
        <w:numPr>
          <w:ilvl w:val="0"/>
          <w:numId w:val="11"/>
        </w:numPr>
        <w:rPr>
          <w:rFonts w:cs="Arial"/>
          <w:sz w:val="22"/>
          <w:szCs w:val="22"/>
        </w:rPr>
      </w:pPr>
      <w:r w:rsidRPr="00214271">
        <w:rPr>
          <w:rFonts w:cs="Arial"/>
          <w:sz w:val="22"/>
          <w:szCs w:val="22"/>
        </w:rPr>
        <w:t>The code:</w:t>
      </w:r>
    </w:p>
    <w:p w:rsidR="00653B99" w:rsidRPr="00214271" w:rsidRDefault="00653B99" w:rsidP="00214271">
      <w:pPr>
        <w:pStyle w:val="ListParagraph"/>
        <w:numPr>
          <w:ilvl w:val="0"/>
          <w:numId w:val="11"/>
        </w:numPr>
        <w:rPr>
          <w:rFonts w:cs="Arial"/>
          <w:sz w:val="22"/>
          <w:szCs w:val="22"/>
        </w:rPr>
      </w:pPr>
      <w:r w:rsidRPr="00214271">
        <w:rPr>
          <w:rFonts w:cs="Arial"/>
          <w:sz w:val="22"/>
          <w:szCs w:val="22"/>
        </w:rPr>
        <w:t>Is written in Python 3 (</w:t>
      </w:r>
      <w:proofErr w:type="spellStart"/>
      <w:r w:rsidRPr="00214271">
        <w:rPr>
          <w:rFonts w:cs="Arial"/>
          <w:sz w:val="22"/>
          <w:szCs w:val="22"/>
        </w:rPr>
        <w:t>ver</w:t>
      </w:r>
      <w:proofErr w:type="spellEnd"/>
      <w:r w:rsidRPr="00214271">
        <w:rPr>
          <w:rFonts w:cs="Arial"/>
          <w:sz w:val="22"/>
          <w:szCs w:val="22"/>
        </w:rPr>
        <w:t xml:space="preserve"> 3.5.1)</w:t>
      </w:r>
    </w:p>
    <w:p w:rsidR="00167A1F" w:rsidRPr="00214271" w:rsidRDefault="00EA6032" w:rsidP="00214271">
      <w:pPr>
        <w:pStyle w:val="ListParagraph"/>
        <w:numPr>
          <w:ilvl w:val="0"/>
          <w:numId w:val="11"/>
        </w:numPr>
        <w:rPr>
          <w:rFonts w:cs="Arial"/>
          <w:sz w:val="22"/>
          <w:szCs w:val="22"/>
        </w:rPr>
      </w:pPr>
      <w:r w:rsidRPr="00214271">
        <w:rPr>
          <w:rFonts w:cs="Arial"/>
          <w:sz w:val="22"/>
          <w:szCs w:val="22"/>
        </w:rPr>
        <w:t>w</w:t>
      </w:r>
      <w:r w:rsidR="00FA20BA" w:rsidRPr="00214271">
        <w:rPr>
          <w:rFonts w:cs="Arial"/>
          <w:sz w:val="22"/>
          <w:szCs w:val="22"/>
        </w:rPr>
        <w:t xml:space="preserve">ill </w:t>
      </w:r>
      <w:r w:rsidR="00167A1F" w:rsidRPr="00214271">
        <w:rPr>
          <w:rFonts w:cs="Arial"/>
          <w:sz w:val="22"/>
          <w:szCs w:val="22"/>
        </w:rPr>
        <w:t>operate with data coming all KG1 acquisition systems</w:t>
      </w:r>
    </w:p>
    <w:p w:rsidR="00167A1F" w:rsidRPr="00214271" w:rsidRDefault="00167A1F" w:rsidP="00214271">
      <w:pPr>
        <w:pStyle w:val="ListParagraph"/>
        <w:numPr>
          <w:ilvl w:val="0"/>
          <w:numId w:val="11"/>
        </w:numPr>
        <w:rPr>
          <w:rFonts w:cs="Arial"/>
          <w:sz w:val="22"/>
          <w:szCs w:val="22"/>
        </w:rPr>
      </w:pPr>
      <w:r w:rsidRPr="00214271">
        <w:rPr>
          <w:rFonts w:cs="Arial"/>
          <w:sz w:val="22"/>
          <w:szCs w:val="22"/>
        </w:rPr>
        <w:t>will be run only by users authorized by KG1 RO</w:t>
      </w:r>
    </w:p>
    <w:p w:rsidR="00167A1F" w:rsidRPr="00214271" w:rsidRDefault="00167A1F" w:rsidP="00214271">
      <w:pPr>
        <w:pStyle w:val="ListParagraph"/>
        <w:numPr>
          <w:ilvl w:val="0"/>
          <w:numId w:val="11"/>
        </w:numPr>
        <w:rPr>
          <w:rFonts w:cs="Arial"/>
          <w:sz w:val="22"/>
          <w:szCs w:val="22"/>
        </w:rPr>
      </w:pPr>
    </w:p>
    <w:p w:rsidR="00167A1F" w:rsidRDefault="00167A1F" w:rsidP="00524CF8">
      <w:pPr>
        <w:pStyle w:val="BodyText"/>
        <w:numPr>
          <w:ilvl w:val="0"/>
          <w:numId w:val="12"/>
        </w:numPr>
      </w:pPr>
    </w:p>
    <w:p w:rsidR="00167A1F" w:rsidRDefault="00167A1F" w:rsidP="00FB4D95">
      <w:pPr>
        <w:pStyle w:val="BodyText"/>
      </w:pPr>
    </w:p>
    <w:p w:rsidR="00C16623" w:rsidRPr="002A5669" w:rsidRDefault="00161394" w:rsidP="000348DA">
      <w:pPr>
        <w:pStyle w:val="Heading2"/>
      </w:pPr>
      <w:bookmarkStart w:id="12" w:name="_Toc535503777"/>
      <w:r w:rsidRPr="002A5669">
        <w:t>Dependencies</w:t>
      </w:r>
      <w:bookmarkEnd w:id="12"/>
    </w:p>
    <w:p w:rsidR="00AA350A" w:rsidRDefault="00AA350A" w:rsidP="00193D94">
      <w:pPr>
        <w:pStyle w:val="ListBullet0"/>
        <w:rPr>
          <w:color w:val="7030A0"/>
          <w:sz w:val="20"/>
        </w:rPr>
      </w:pPr>
      <w:r w:rsidRPr="0062616D">
        <w:rPr>
          <w:rFonts w:cs="Times New Roman"/>
        </w:rPr>
        <w:t>This code will require a secure connection to Freja cluster to run</w:t>
      </w:r>
    </w:p>
    <w:p w:rsidR="006A7A60" w:rsidRPr="00193D94" w:rsidRDefault="006A7A60" w:rsidP="00AA350A">
      <w:pPr>
        <w:pStyle w:val="ListBullet0"/>
        <w:numPr>
          <w:ilvl w:val="0"/>
          <w:numId w:val="0"/>
        </w:numPr>
        <w:ind w:left="360"/>
        <w:rPr>
          <w:color w:val="7030A0"/>
          <w:sz w:val="20"/>
        </w:rPr>
      </w:pPr>
      <w:r w:rsidRPr="00193D94">
        <w:rPr>
          <w:color w:val="7030A0"/>
          <w:sz w:val="20"/>
        </w:rPr>
        <w:t xml:space="preserve"> </w:t>
      </w:r>
    </w:p>
    <w:p w:rsidR="009856A4" w:rsidRPr="009856A4" w:rsidRDefault="009856A4" w:rsidP="009856A4"/>
    <w:p w:rsidR="00011A87" w:rsidRPr="00011A87" w:rsidRDefault="00011A87" w:rsidP="00011A87">
      <w:pPr>
        <w:rPr>
          <w:b/>
          <w:color w:val="FF0000"/>
        </w:rPr>
      </w:pPr>
    </w:p>
    <w:p w:rsidR="00726329" w:rsidRPr="00726329" w:rsidRDefault="00726329" w:rsidP="00726329"/>
    <w:p w:rsidR="005A1202" w:rsidRDefault="005A1202" w:rsidP="0095048F">
      <w:pPr>
        <w:pStyle w:val="BodyText"/>
        <w:ind w:left="284" w:firstLine="436"/>
      </w:pPr>
    </w:p>
    <w:p w:rsidR="005A1202" w:rsidRDefault="005A1202" w:rsidP="0095048F">
      <w:pPr>
        <w:pStyle w:val="BodyText"/>
        <w:ind w:left="284" w:firstLine="436"/>
      </w:pPr>
    </w:p>
    <w:p w:rsidR="005A1202" w:rsidRDefault="005A1202" w:rsidP="0095048F">
      <w:pPr>
        <w:pStyle w:val="BodyText"/>
        <w:ind w:left="284" w:firstLine="436"/>
      </w:pPr>
    </w:p>
    <w:p w:rsidR="005A1202" w:rsidRDefault="005A1202" w:rsidP="0095048F">
      <w:pPr>
        <w:pStyle w:val="BodyText"/>
        <w:ind w:left="284" w:firstLine="436"/>
      </w:pPr>
    </w:p>
    <w:p w:rsidR="005A1202" w:rsidRDefault="005A1202" w:rsidP="0095048F">
      <w:pPr>
        <w:pStyle w:val="BodyText"/>
        <w:ind w:left="284" w:firstLine="436"/>
      </w:pPr>
    </w:p>
    <w:p w:rsidR="005A1202" w:rsidRDefault="005A1202" w:rsidP="0095048F">
      <w:pPr>
        <w:pStyle w:val="BodyText"/>
        <w:ind w:left="284" w:firstLine="436"/>
      </w:pPr>
    </w:p>
    <w:p w:rsidR="005A1202" w:rsidRDefault="005A1202" w:rsidP="0095048F">
      <w:pPr>
        <w:pStyle w:val="BodyText"/>
        <w:ind w:left="284" w:firstLine="436"/>
      </w:pPr>
    </w:p>
    <w:p w:rsidR="005A1202" w:rsidRDefault="005A1202">
      <w:pPr>
        <w:rPr>
          <w:sz w:val="22"/>
        </w:rPr>
      </w:pPr>
      <w:r>
        <w:br w:type="page"/>
      </w:r>
    </w:p>
    <w:p w:rsidR="00871F53" w:rsidRDefault="00C97F69" w:rsidP="002B54C8">
      <w:pPr>
        <w:pStyle w:val="BodyText"/>
        <w:keepNext/>
        <w:ind w:left="284" w:firstLine="436"/>
      </w:pPr>
      <w:r>
        <w:rPr>
          <w:noProof/>
        </w:rPr>
        <w:lastRenderedPageBreak/>
        <mc:AlternateContent>
          <mc:Choice Requires="wps">
            <w:drawing>
              <wp:anchor distT="0" distB="0" distL="114300" distR="114300" simplePos="0" relativeHeight="251669504" behindDoc="0" locked="0" layoutInCell="1" allowOverlap="1" wp14:anchorId="1C0A2EEA" wp14:editId="4DB697DB">
                <wp:simplePos x="0" y="0"/>
                <wp:positionH relativeFrom="column">
                  <wp:posOffset>5133975</wp:posOffset>
                </wp:positionH>
                <wp:positionV relativeFrom="paragraph">
                  <wp:posOffset>1257300</wp:posOffset>
                </wp:positionV>
                <wp:extent cx="40957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09575" cy="13335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A86D2" id="Rectangle 8" o:spid="_x0000_s1026" style="position:absolute;margin-left:404.25pt;margin-top:99pt;width:32.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" filled="f" strokecolor="yellow" strokeweight="1pt"/>
            </w:pict>
          </mc:Fallback>
        </mc:AlternateContent>
      </w:r>
      <w:r>
        <w:rPr>
          <w:noProof/>
        </w:rPr>
        <mc:AlternateContent>
          <mc:Choice Requires="wps">
            <w:drawing>
              <wp:anchor distT="0" distB="0" distL="114300" distR="114300" simplePos="0" relativeHeight="251667456" behindDoc="0" locked="0" layoutInCell="1" allowOverlap="1" wp14:anchorId="7FEF7F6E" wp14:editId="21F8A23D">
                <wp:simplePos x="0" y="0"/>
                <wp:positionH relativeFrom="column">
                  <wp:posOffset>4705350</wp:posOffset>
                </wp:positionH>
                <wp:positionV relativeFrom="paragraph">
                  <wp:posOffset>1304925</wp:posOffset>
                </wp:positionV>
                <wp:extent cx="4095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09575" cy="133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CAA9" id="Rectangle 7" o:spid="_x0000_s1026" style="position:absolute;margin-left:370.5pt;margin-top:102.75pt;width:32.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" filled="f" strokecolor="#ffc000" strokeweight="1pt"/>
            </w:pict>
          </mc:Fallback>
        </mc:AlternateContent>
      </w:r>
      <w:r w:rsidR="00CB5F65">
        <w:rPr>
          <w:noProof/>
        </w:rPr>
        <mc:AlternateContent>
          <mc:Choice Requires="wps">
            <w:drawing>
              <wp:anchor distT="0" distB="0" distL="114300" distR="114300" simplePos="0" relativeHeight="251665408" behindDoc="0" locked="0" layoutInCell="1" allowOverlap="1" wp14:anchorId="2FDBE454" wp14:editId="21D329AF">
                <wp:simplePos x="0" y="0"/>
                <wp:positionH relativeFrom="column">
                  <wp:posOffset>4219575</wp:posOffset>
                </wp:positionH>
                <wp:positionV relativeFrom="paragraph">
                  <wp:posOffset>2552699</wp:posOffset>
                </wp:positionV>
                <wp:extent cx="1600200" cy="8286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00200" cy="828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2C881" id="Rectangle 6" o:spid="_x0000_s1026" style="position:absolute;margin-left:332.25pt;margin-top:201pt;width:126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" filled="f" strokecolor="red" strokeweight="1pt"/>
            </w:pict>
          </mc:Fallback>
        </mc:AlternateContent>
      </w:r>
      <w:r w:rsidR="004B3AB1">
        <w:rPr>
          <w:noProof/>
        </w:rPr>
        <mc:AlternateContent>
          <mc:Choice Requires="wps">
            <w:drawing>
              <wp:anchor distT="0" distB="0" distL="114300" distR="114300" simplePos="0" relativeHeight="251663360" behindDoc="0" locked="0" layoutInCell="1" allowOverlap="1" wp14:anchorId="65D7BB73" wp14:editId="203F0764">
                <wp:simplePos x="0" y="0"/>
                <wp:positionH relativeFrom="column">
                  <wp:posOffset>5162550</wp:posOffset>
                </wp:positionH>
                <wp:positionV relativeFrom="paragraph">
                  <wp:posOffset>876300</wp:posOffset>
                </wp:positionV>
                <wp:extent cx="4095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09575" cy="1333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448EE" id="Rectangle 4" o:spid="_x0000_s1026" style="position:absolute;margin-left:406.5pt;margin-top:69pt;width:32.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" filled="f" strokecolor="#7030a0" strokeweight="1pt"/>
            </w:pict>
          </mc:Fallback>
        </mc:AlternateContent>
      </w:r>
      <w:r w:rsidR="004B3AB1">
        <w:rPr>
          <w:noProof/>
        </w:rPr>
        <mc:AlternateContent>
          <mc:Choice Requires="wps">
            <w:drawing>
              <wp:anchor distT="0" distB="0" distL="114300" distR="114300" simplePos="0" relativeHeight="251661312" behindDoc="0" locked="0" layoutInCell="1" allowOverlap="1" wp14:anchorId="7956204F" wp14:editId="78226969">
                <wp:simplePos x="0" y="0"/>
                <wp:positionH relativeFrom="column">
                  <wp:posOffset>4638675</wp:posOffset>
                </wp:positionH>
                <wp:positionV relativeFrom="paragraph">
                  <wp:posOffset>723900</wp:posOffset>
                </wp:positionV>
                <wp:extent cx="409575" cy="133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09575"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7B52B" id="Rectangle 3" o:spid="_x0000_s1026" style="position:absolute;margin-left:365.25pt;margin-top:57pt;width:32.2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" filled="f" strokecolor="red" strokeweight="1pt"/>
            </w:pict>
          </mc:Fallback>
        </mc:AlternateContent>
      </w:r>
      <w:r w:rsidR="0095048F">
        <w:rPr>
          <w:noProof/>
        </w:rPr>
        <mc:AlternateContent>
          <mc:Choice Requires="wps">
            <w:drawing>
              <wp:anchor distT="0" distB="0" distL="114300" distR="114300" simplePos="0" relativeHeight="251659264" behindDoc="0" locked="0" layoutInCell="1" allowOverlap="1">
                <wp:simplePos x="0" y="0"/>
                <wp:positionH relativeFrom="column">
                  <wp:posOffset>4314825</wp:posOffset>
                </wp:positionH>
                <wp:positionV relativeFrom="paragraph">
                  <wp:posOffset>523875</wp:posOffset>
                </wp:positionV>
                <wp:extent cx="40957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9575" cy="13335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DBE81" id="Rectangle 2" o:spid="_x0000_s1026" style="position:absolute;margin-left:339.75pt;margin-top:41.25pt;width:32.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" filled="f" strokecolor="#70ad47 [3209]" strokeweight="1pt"/>
            </w:pict>
          </mc:Fallback>
        </mc:AlternateContent>
      </w:r>
      <w:r w:rsidR="00EA6032">
        <w:t>The current design of the graphical interface (GUI) is the following:</w:t>
      </w:r>
      <w:r w:rsidR="00EA6032">
        <w:rPr>
          <w:noProof/>
        </w:rPr>
        <w:drawing>
          <wp:inline distT="0" distB="0" distL="0" distR="0">
            <wp:extent cx="64008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819525"/>
                    </a:xfrm>
                    <a:prstGeom prst="rect">
                      <a:avLst/>
                    </a:prstGeom>
                    <a:noFill/>
                    <a:ln>
                      <a:noFill/>
                    </a:ln>
                  </pic:spPr>
                </pic:pic>
              </a:graphicData>
            </a:graphic>
          </wp:inline>
        </w:drawing>
      </w:r>
    </w:p>
    <w:p w:rsidR="00EA6032" w:rsidRDefault="00871F53" w:rsidP="002B54C8">
      <w:pPr>
        <w:pStyle w:val="Caption"/>
      </w:pPr>
      <w:r>
        <w:t xml:space="preserve">Figure </w:t>
      </w:r>
      <w:r>
        <w:fldChar w:fldCharType="begin"/>
      </w:r>
      <w:r>
        <w:instrText xml:space="preserve"> SEQ Figure \* ARABIC </w:instrText>
      </w:r>
      <w:r>
        <w:fldChar w:fldCharType="separate"/>
      </w:r>
      <w:r>
        <w:rPr>
          <w:noProof/>
        </w:rPr>
        <w:t>1</w:t>
      </w:r>
      <w:r>
        <w:fldChar w:fldCharType="end"/>
      </w:r>
      <w:r>
        <w:t>:Cormat_py Main Window</w:t>
      </w:r>
    </w:p>
    <w:p w:rsidR="004952B8" w:rsidRDefault="004952B8">
      <w:r>
        <w:br w:type="page"/>
      </w:r>
    </w:p>
    <w:p w:rsidR="003E20C4" w:rsidRDefault="003E20C4">
      <w:pPr>
        <w:rPr>
          <w:sz w:val="22"/>
        </w:rPr>
      </w:pPr>
      <w:r>
        <w:rPr>
          <w:sz w:val="22"/>
        </w:rPr>
        <w:lastRenderedPageBreak/>
        <w:t>Each tab has a</w:t>
      </w:r>
      <w:r w:rsidR="00871F53">
        <w:rPr>
          <w:sz w:val="22"/>
        </w:rPr>
        <w:t xml:space="preserve"> Navigation bar as Fig.2</w:t>
      </w:r>
    </w:p>
    <w:p w:rsidR="002B54C8" w:rsidRDefault="002B54C8">
      <w:pPr>
        <w:rPr>
          <w:sz w:val="22"/>
        </w:rPr>
      </w:pPr>
    </w:p>
    <w:p w:rsidR="00871F53" w:rsidRDefault="00871F53" w:rsidP="002B54C8">
      <w:pPr>
        <w:keepNext/>
      </w:pPr>
      <w:r>
        <w:rPr>
          <w:noProof/>
          <w:sz w:val="22"/>
        </w:rPr>
        <w:drawing>
          <wp:inline distT="0" distB="0" distL="0" distR="0">
            <wp:extent cx="640080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5095875"/>
                    </a:xfrm>
                    <a:prstGeom prst="rect">
                      <a:avLst/>
                    </a:prstGeom>
                    <a:noFill/>
                    <a:ln>
                      <a:noFill/>
                    </a:ln>
                  </pic:spPr>
                </pic:pic>
              </a:graphicData>
            </a:graphic>
          </wp:inline>
        </w:drawing>
      </w:r>
    </w:p>
    <w:p w:rsidR="00871F53" w:rsidRDefault="00871F53" w:rsidP="002B54C8">
      <w:pPr>
        <w:pStyle w:val="Caption"/>
        <w:rPr>
          <w:sz w:val="22"/>
        </w:rPr>
      </w:pPr>
      <w:r>
        <w:t xml:space="preserve">Figure </w:t>
      </w:r>
      <w:r>
        <w:fldChar w:fldCharType="begin"/>
      </w:r>
      <w:r>
        <w:instrText xml:space="preserve"> SEQ Figure \* ARABIC </w:instrText>
      </w:r>
      <w:r>
        <w:fldChar w:fldCharType="separate"/>
      </w:r>
      <w:r>
        <w:rPr>
          <w:noProof/>
        </w:rPr>
        <w:t>2</w:t>
      </w:r>
      <w:r>
        <w:fldChar w:fldCharType="end"/>
      </w:r>
      <w:r>
        <w:t>: Tabs and Navigation bar</w:t>
      </w:r>
    </w:p>
    <w:p w:rsidR="00871F53" w:rsidRDefault="00871F53">
      <w:pPr>
        <w:rPr>
          <w:sz w:val="22"/>
        </w:rPr>
      </w:pPr>
    </w:p>
    <w:p w:rsidR="002B54C8" w:rsidRDefault="002B54C8">
      <w:pPr>
        <w:rPr>
          <w:sz w:val="22"/>
        </w:rPr>
      </w:pPr>
      <w:r>
        <w:br w:type="page"/>
      </w:r>
    </w:p>
    <w:p w:rsidR="004952B8" w:rsidRDefault="00871F53" w:rsidP="0095048F">
      <w:pPr>
        <w:pStyle w:val="BodyText"/>
        <w:ind w:left="284" w:firstLine="436"/>
      </w:pPr>
      <w:r>
        <w:lastRenderedPageBreak/>
        <w:t>The Main menu is as in Fig.3</w:t>
      </w:r>
    </w:p>
    <w:p w:rsidR="00871F53" w:rsidRDefault="00871F53" w:rsidP="002B54C8">
      <w:pPr>
        <w:pStyle w:val="BodyText"/>
        <w:keepNext/>
        <w:ind w:left="284" w:firstLine="436"/>
      </w:pPr>
      <w:r>
        <w:rPr>
          <w:noProof/>
        </w:rPr>
        <w:drawing>
          <wp:inline distT="0" distB="0" distL="0" distR="0">
            <wp:extent cx="3810000" cy="572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5724525"/>
                    </a:xfrm>
                    <a:prstGeom prst="rect">
                      <a:avLst/>
                    </a:prstGeom>
                    <a:noFill/>
                    <a:ln>
                      <a:noFill/>
                    </a:ln>
                  </pic:spPr>
                </pic:pic>
              </a:graphicData>
            </a:graphic>
          </wp:inline>
        </w:drawing>
      </w:r>
    </w:p>
    <w:p w:rsidR="00871F53" w:rsidRDefault="00871F53" w:rsidP="00871F53">
      <w:pPr>
        <w:pStyle w:val="Caption"/>
      </w:pPr>
      <w:r>
        <w:t xml:space="preserve">Figure </w:t>
      </w:r>
      <w:r>
        <w:fldChar w:fldCharType="begin"/>
      </w:r>
      <w:r>
        <w:instrText xml:space="preserve"> SEQ Figure \* ARABIC </w:instrText>
      </w:r>
      <w:r>
        <w:fldChar w:fldCharType="separate"/>
      </w:r>
      <w:r>
        <w:rPr>
          <w:noProof/>
        </w:rPr>
        <w:t>3</w:t>
      </w:r>
      <w:r>
        <w:fldChar w:fldCharType="end"/>
      </w:r>
      <w:r>
        <w:t>: main menu</w:t>
      </w:r>
    </w:p>
    <w:p w:rsidR="002B54C8" w:rsidRDefault="002B54C8">
      <w:r>
        <w:br w:type="page"/>
      </w:r>
    </w:p>
    <w:p w:rsidR="002B54C8" w:rsidRDefault="002B54C8" w:rsidP="002B54C8"/>
    <w:p w:rsidR="002B54C8" w:rsidRDefault="002B54C8" w:rsidP="002B54C8"/>
    <w:p w:rsidR="006F585B" w:rsidRDefault="006F585B" w:rsidP="002B54C8">
      <w:pPr>
        <w:pStyle w:val="Heading1"/>
      </w:pPr>
      <w:r>
        <w:t>Flow Chart</w:t>
      </w:r>
    </w:p>
    <w:p w:rsidR="006F585B" w:rsidRDefault="006F585B" w:rsidP="006F585B"/>
    <w:p w:rsidR="006F585B" w:rsidRPr="006F585B" w:rsidRDefault="006F585B" w:rsidP="00BF1078">
      <w:r>
        <w:rPr>
          <w:noProof/>
        </w:rPr>
        <w:drawing>
          <wp:inline distT="0" distB="0" distL="0" distR="0">
            <wp:extent cx="5400000" cy="671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6710400"/>
                    </a:xfrm>
                    <a:prstGeom prst="rect">
                      <a:avLst/>
                    </a:prstGeom>
                    <a:noFill/>
                    <a:ln>
                      <a:noFill/>
                    </a:ln>
                  </pic:spPr>
                </pic:pic>
              </a:graphicData>
            </a:graphic>
          </wp:inline>
        </w:drawing>
      </w:r>
    </w:p>
    <w:p w:rsidR="002B54C8" w:rsidRDefault="002B54C8" w:rsidP="002B54C8">
      <w:pPr>
        <w:pStyle w:val="Heading1"/>
      </w:pPr>
      <w:r w:rsidRPr="00CF0B36">
        <w:t>Requirements</w:t>
      </w:r>
    </w:p>
    <w:p w:rsidR="002B54C8" w:rsidRPr="00EC77D4" w:rsidRDefault="002B54C8" w:rsidP="002B54C8">
      <w:pPr>
        <w:pStyle w:val="ColumnHeadings"/>
        <w:ind w:left="360"/>
      </w:pPr>
      <w:r w:rsidRPr="00EC77D4">
        <w:t>Priority Definitions</w:t>
      </w:r>
    </w:p>
    <w:p w:rsidR="002B54C8" w:rsidRPr="00544645" w:rsidRDefault="002B54C8" w:rsidP="002B54C8">
      <w:pPr>
        <w:pStyle w:val="BodyTextIndent"/>
        <w:rPr>
          <w:sz w:val="22"/>
          <w:szCs w:val="22"/>
        </w:rPr>
      </w:pPr>
      <w:r w:rsidRPr="00544645">
        <w:rPr>
          <w:sz w:val="22"/>
          <w:szCs w:val="22"/>
        </w:rPr>
        <w:t xml:space="preserve">The following definitions are intended as a guideline to prioritize requirements.  </w:t>
      </w:r>
    </w:p>
    <w:p w:rsidR="002B54C8" w:rsidRPr="00544645" w:rsidRDefault="002B54C8" w:rsidP="002B54C8">
      <w:pPr>
        <w:pStyle w:val="ListBullet2"/>
        <w:rPr>
          <w:sz w:val="22"/>
          <w:szCs w:val="22"/>
        </w:rPr>
      </w:pPr>
      <w:r w:rsidRPr="00544645">
        <w:rPr>
          <w:sz w:val="22"/>
          <w:szCs w:val="22"/>
        </w:rPr>
        <w:t xml:space="preserve">Priority 1 – The requirement is a “must have” </w:t>
      </w:r>
    </w:p>
    <w:p w:rsidR="002B54C8" w:rsidRPr="00544645" w:rsidRDefault="002B54C8" w:rsidP="002B54C8">
      <w:pPr>
        <w:pStyle w:val="ListBullet2"/>
        <w:rPr>
          <w:sz w:val="22"/>
          <w:szCs w:val="22"/>
        </w:rPr>
      </w:pPr>
      <w:r w:rsidRPr="00544645">
        <w:rPr>
          <w:sz w:val="22"/>
          <w:szCs w:val="22"/>
        </w:rPr>
        <w:lastRenderedPageBreak/>
        <w:t>Priority 2 – The requirement is needed for improved processing, and the fulfillment of the requirement will create immediate benefits</w:t>
      </w:r>
    </w:p>
    <w:p w:rsidR="002B54C8" w:rsidRDefault="002B54C8" w:rsidP="002B54C8">
      <w:pPr>
        <w:pStyle w:val="ListBullet2"/>
        <w:rPr>
          <w:sz w:val="22"/>
          <w:szCs w:val="22"/>
        </w:rPr>
      </w:pPr>
      <w:r w:rsidRPr="00544645">
        <w:rPr>
          <w:sz w:val="22"/>
          <w:szCs w:val="22"/>
        </w:rPr>
        <w:t>Priority 3 – The requirement is a “nice to have” which may include new functionality</w:t>
      </w:r>
    </w:p>
    <w:p w:rsidR="002B54C8" w:rsidRPr="002B54C8" w:rsidRDefault="002B54C8" w:rsidP="002B54C8"/>
    <w:p w:rsidR="00871F53" w:rsidRPr="00871F53" w:rsidRDefault="00871F53" w:rsidP="002B54C8"/>
    <w:tbl>
      <w:tblPr>
        <w:tblW w:w="1019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BB6814" w:rsidRPr="00BB6814" w:rsidTr="00E44A91">
        <w:trPr>
          <w:cantSplit/>
          <w:tblHeader/>
          <w:jc w:val="center"/>
        </w:trPr>
        <w:tc>
          <w:tcPr>
            <w:tcW w:w="1102" w:type="dxa"/>
            <w:vAlign w:val="center"/>
          </w:tcPr>
          <w:p w:rsidR="00306F2E" w:rsidRPr="00BB6814" w:rsidRDefault="00306F2E" w:rsidP="006E4DF1">
            <w:pPr>
              <w:pStyle w:val="CellHead"/>
              <w:rPr>
                <w:sz w:val="18"/>
                <w:szCs w:val="18"/>
              </w:rPr>
            </w:pPr>
            <w:r w:rsidRPr="00BB6814">
              <w:rPr>
                <w:sz w:val="18"/>
                <w:szCs w:val="18"/>
              </w:rPr>
              <w:t>Req#</w:t>
            </w:r>
          </w:p>
        </w:tc>
        <w:tc>
          <w:tcPr>
            <w:tcW w:w="2906" w:type="dxa"/>
            <w:vAlign w:val="center"/>
          </w:tcPr>
          <w:p w:rsidR="00306F2E" w:rsidRPr="00BB6814" w:rsidRDefault="00306F2E" w:rsidP="006E4DF1">
            <w:pPr>
              <w:pStyle w:val="CellHead"/>
              <w:rPr>
                <w:sz w:val="18"/>
                <w:szCs w:val="18"/>
              </w:rPr>
            </w:pPr>
            <w:r w:rsidRPr="00BB6814">
              <w:rPr>
                <w:sz w:val="18"/>
                <w:szCs w:val="18"/>
              </w:rPr>
              <w:t>Requirement</w:t>
            </w:r>
          </w:p>
        </w:tc>
        <w:tc>
          <w:tcPr>
            <w:tcW w:w="2767" w:type="dxa"/>
            <w:vAlign w:val="center"/>
          </w:tcPr>
          <w:p w:rsidR="00306F2E" w:rsidRPr="00BB6814" w:rsidRDefault="00306F2E" w:rsidP="006E4DF1">
            <w:pPr>
              <w:pStyle w:val="CellHead"/>
              <w:rPr>
                <w:sz w:val="18"/>
                <w:szCs w:val="18"/>
              </w:rPr>
            </w:pPr>
            <w:r w:rsidRPr="00BB6814">
              <w:rPr>
                <w:sz w:val="18"/>
                <w:szCs w:val="18"/>
              </w:rPr>
              <w:t>Comments</w:t>
            </w:r>
          </w:p>
        </w:tc>
        <w:tc>
          <w:tcPr>
            <w:tcW w:w="900" w:type="dxa"/>
            <w:vAlign w:val="center"/>
          </w:tcPr>
          <w:p w:rsidR="00306F2E" w:rsidRPr="00BB6814" w:rsidRDefault="00306F2E" w:rsidP="006E4DF1">
            <w:pPr>
              <w:pStyle w:val="CellHead"/>
              <w:rPr>
                <w:sz w:val="18"/>
                <w:szCs w:val="18"/>
              </w:rPr>
            </w:pPr>
            <w:r w:rsidRPr="00BB6814">
              <w:rPr>
                <w:sz w:val="18"/>
                <w:szCs w:val="18"/>
              </w:rPr>
              <w:t>Priority</w:t>
            </w:r>
          </w:p>
        </w:tc>
        <w:tc>
          <w:tcPr>
            <w:tcW w:w="1080" w:type="dxa"/>
            <w:vAlign w:val="center"/>
          </w:tcPr>
          <w:p w:rsidR="00306F2E" w:rsidRPr="00BB6814" w:rsidRDefault="00306F2E" w:rsidP="006E4DF1">
            <w:pPr>
              <w:pStyle w:val="CellHead"/>
              <w:rPr>
                <w:sz w:val="18"/>
                <w:szCs w:val="18"/>
              </w:rPr>
            </w:pPr>
            <w:r w:rsidRPr="00BB6814">
              <w:rPr>
                <w:sz w:val="18"/>
                <w:szCs w:val="18"/>
              </w:rPr>
              <w:t xml:space="preserve">Date </w:t>
            </w:r>
            <w:proofErr w:type="spellStart"/>
            <w:r w:rsidRPr="00BB6814">
              <w:rPr>
                <w:sz w:val="18"/>
                <w:szCs w:val="18"/>
              </w:rPr>
              <w:t>Rvwd</w:t>
            </w:r>
            <w:proofErr w:type="spellEnd"/>
          </w:p>
        </w:tc>
        <w:tc>
          <w:tcPr>
            <w:tcW w:w="1440" w:type="dxa"/>
            <w:vAlign w:val="center"/>
          </w:tcPr>
          <w:p w:rsidR="00306F2E" w:rsidRPr="00BB6814" w:rsidRDefault="00306F2E" w:rsidP="006E4DF1">
            <w:pPr>
              <w:pStyle w:val="CellHead"/>
              <w:rPr>
                <w:sz w:val="18"/>
                <w:szCs w:val="18"/>
              </w:rPr>
            </w:pPr>
            <w:r w:rsidRPr="00BB6814">
              <w:rPr>
                <w:sz w:val="18"/>
                <w:szCs w:val="18"/>
              </w:rPr>
              <w:t>Reviewed / Approved</w:t>
            </w:r>
          </w:p>
        </w:tc>
      </w:tr>
      <w:tr w:rsidR="00BB6814" w:rsidRPr="00BB6814" w:rsidTr="00E44A91">
        <w:trPr>
          <w:cantSplit/>
          <w:jc w:val="center"/>
        </w:trPr>
        <w:tc>
          <w:tcPr>
            <w:tcW w:w="1102" w:type="dxa"/>
          </w:tcPr>
          <w:p w:rsidR="00306F2E" w:rsidRPr="00BB6814" w:rsidRDefault="00306F2E" w:rsidP="006E4DF1">
            <w:pPr>
              <w:pStyle w:val="Cell"/>
              <w:jc w:val="center"/>
              <w:rPr>
                <w:sz w:val="16"/>
                <w:szCs w:val="16"/>
              </w:rPr>
            </w:pPr>
            <w:r w:rsidRPr="00BB6814">
              <w:rPr>
                <w:sz w:val="16"/>
                <w:szCs w:val="16"/>
              </w:rPr>
              <w:t>1</w:t>
            </w:r>
          </w:p>
        </w:tc>
        <w:tc>
          <w:tcPr>
            <w:tcW w:w="2906" w:type="dxa"/>
          </w:tcPr>
          <w:p w:rsidR="00306F2E" w:rsidRPr="00BB6814" w:rsidRDefault="00306F2E" w:rsidP="006E4DF1">
            <w:pPr>
              <w:pStyle w:val="BodyText"/>
            </w:pPr>
            <w:r w:rsidRPr="00BB6814">
              <w:t>Will operate with data coming from all KG1 acquisition systems (kg1</w:t>
            </w:r>
            <w:proofErr w:type="gramStart"/>
            <w:r w:rsidRPr="00BB6814">
              <w:t>v,kg</w:t>
            </w:r>
            <w:proofErr w:type="gramEnd"/>
            <w:r w:rsidRPr="00BB6814">
              <w:t>1r and kg1c)</w:t>
            </w:r>
          </w:p>
          <w:p w:rsidR="00306F2E" w:rsidRPr="00BB6814" w:rsidRDefault="00306F2E" w:rsidP="006E4DF1">
            <w:pPr>
              <w:pStyle w:val="Cell"/>
            </w:pPr>
          </w:p>
        </w:tc>
        <w:tc>
          <w:tcPr>
            <w:tcW w:w="2767" w:type="dxa"/>
          </w:tcPr>
          <w:p w:rsidR="00306F2E" w:rsidRPr="00BB6814" w:rsidRDefault="00C762A6" w:rsidP="006E4DF1">
            <w:pPr>
              <w:pStyle w:val="Cell"/>
            </w:pPr>
            <w:r w:rsidRPr="00BB6814">
              <w:t>Tested with 81472 and 92121</w:t>
            </w:r>
          </w:p>
        </w:tc>
        <w:tc>
          <w:tcPr>
            <w:tcW w:w="900" w:type="dxa"/>
          </w:tcPr>
          <w:p w:rsidR="00306F2E" w:rsidRPr="00BB6814" w:rsidRDefault="004E5843" w:rsidP="00E41F80">
            <w:pPr>
              <w:pStyle w:val="Cell"/>
              <w:jc w:val="center"/>
            </w:pPr>
            <w:r w:rsidRPr="00BB6814">
              <w:t>1</w:t>
            </w:r>
          </w:p>
          <w:p w:rsidR="00306F2E" w:rsidRPr="00BB6814" w:rsidRDefault="00306F2E" w:rsidP="00E41F80">
            <w:pPr>
              <w:pStyle w:val="Cell"/>
              <w:jc w:val="center"/>
            </w:pPr>
          </w:p>
        </w:tc>
        <w:tc>
          <w:tcPr>
            <w:tcW w:w="1080" w:type="dxa"/>
          </w:tcPr>
          <w:p w:rsidR="00306F2E" w:rsidRPr="00BB6814" w:rsidRDefault="00306F2E" w:rsidP="006E4DF1">
            <w:pPr>
              <w:pStyle w:val="Cell"/>
            </w:pPr>
            <w:r w:rsidRPr="00BB6814">
              <w:t>15/01/19</w:t>
            </w:r>
          </w:p>
        </w:tc>
        <w:tc>
          <w:tcPr>
            <w:tcW w:w="1440" w:type="dxa"/>
          </w:tcPr>
          <w:p w:rsidR="00306F2E" w:rsidRPr="00BB6814" w:rsidRDefault="00306F2E" w:rsidP="006E4DF1">
            <w:pPr>
              <w:pStyle w:val="Cell"/>
            </w:pPr>
          </w:p>
        </w:tc>
      </w:tr>
      <w:tr w:rsidR="00BB6814" w:rsidRPr="00BB6814" w:rsidTr="00E44A91">
        <w:trPr>
          <w:cantSplit/>
          <w:jc w:val="center"/>
        </w:trPr>
        <w:tc>
          <w:tcPr>
            <w:tcW w:w="1102" w:type="dxa"/>
          </w:tcPr>
          <w:p w:rsidR="00306F2E" w:rsidRPr="00BB6814" w:rsidRDefault="00306F2E" w:rsidP="006E4DF1">
            <w:pPr>
              <w:pStyle w:val="Cell"/>
              <w:jc w:val="center"/>
              <w:rPr>
                <w:sz w:val="16"/>
                <w:szCs w:val="16"/>
              </w:rPr>
            </w:pPr>
            <w:r w:rsidRPr="00BB6814">
              <w:rPr>
                <w:sz w:val="16"/>
                <w:szCs w:val="16"/>
              </w:rPr>
              <w:t>2</w:t>
            </w:r>
          </w:p>
        </w:tc>
        <w:tc>
          <w:tcPr>
            <w:tcW w:w="2906" w:type="dxa"/>
          </w:tcPr>
          <w:p w:rsidR="00306F2E" w:rsidRPr="00BB6814" w:rsidRDefault="00306F2E" w:rsidP="006E4DF1">
            <w:pPr>
              <w:pStyle w:val="BodyText"/>
            </w:pPr>
            <w:r w:rsidRPr="00BB6814">
              <w:t>user interface that has 12 tabs: one for each of the 8 channels, one for lateral channels only, one for vertical channels only, one for all the channels and one for the mirror movements</w:t>
            </w:r>
          </w:p>
          <w:p w:rsidR="00306F2E" w:rsidRPr="00BB6814" w:rsidRDefault="00306F2E" w:rsidP="006E4DF1">
            <w:pPr>
              <w:pStyle w:val="Cell"/>
            </w:pPr>
          </w:p>
        </w:tc>
        <w:tc>
          <w:tcPr>
            <w:tcW w:w="2767" w:type="dxa"/>
          </w:tcPr>
          <w:p w:rsidR="00306F2E" w:rsidRPr="00BB6814" w:rsidRDefault="00306F2E" w:rsidP="006E4DF1">
            <w:pPr>
              <w:pStyle w:val="Cell"/>
            </w:pPr>
          </w:p>
        </w:tc>
        <w:tc>
          <w:tcPr>
            <w:tcW w:w="900" w:type="dxa"/>
          </w:tcPr>
          <w:p w:rsidR="00306F2E" w:rsidRPr="00BB6814" w:rsidRDefault="00A72E5C" w:rsidP="00E41F80">
            <w:pPr>
              <w:pStyle w:val="Cell"/>
              <w:jc w:val="center"/>
            </w:pPr>
            <w:r w:rsidRPr="00BB6814">
              <w:t>1</w:t>
            </w:r>
          </w:p>
        </w:tc>
        <w:tc>
          <w:tcPr>
            <w:tcW w:w="1080" w:type="dxa"/>
          </w:tcPr>
          <w:p w:rsidR="00306F2E" w:rsidRPr="00BB6814" w:rsidRDefault="00306F2E" w:rsidP="006E4DF1">
            <w:pPr>
              <w:pStyle w:val="Cell"/>
            </w:pPr>
            <w:r w:rsidRPr="00BB6814">
              <w:t>15/01/19</w:t>
            </w:r>
          </w:p>
        </w:tc>
        <w:tc>
          <w:tcPr>
            <w:tcW w:w="1440" w:type="dxa"/>
          </w:tcPr>
          <w:p w:rsidR="00306F2E" w:rsidRPr="00BB6814" w:rsidRDefault="00306F2E" w:rsidP="006E4DF1">
            <w:pPr>
              <w:pStyle w:val="Cell"/>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3</w:t>
            </w:r>
          </w:p>
        </w:tc>
        <w:tc>
          <w:tcPr>
            <w:tcW w:w="2906" w:type="dxa"/>
          </w:tcPr>
          <w:p w:rsidR="00306F2E" w:rsidRPr="00BB6814" w:rsidRDefault="00306F2E" w:rsidP="006E4DF1">
            <w:pPr>
              <w:pStyle w:val="BodyText"/>
            </w:pPr>
            <w:r w:rsidRPr="00BB6814">
              <w:t xml:space="preserve">user is required to input the pulse number that wants to process in the green </w:t>
            </w:r>
            <w:proofErr w:type="spellStart"/>
            <w:r w:rsidRPr="00BB6814">
              <w:t>lineEdit</w:t>
            </w:r>
            <w:proofErr w:type="spellEnd"/>
          </w:p>
          <w:p w:rsidR="00306F2E" w:rsidRPr="00BB6814" w:rsidRDefault="00306F2E" w:rsidP="006E4DF1">
            <w:pPr>
              <w:pStyle w:val="Cell"/>
            </w:pPr>
          </w:p>
        </w:tc>
        <w:tc>
          <w:tcPr>
            <w:tcW w:w="2767" w:type="dxa"/>
          </w:tcPr>
          <w:p w:rsidR="00306F2E" w:rsidRPr="00BB6814" w:rsidRDefault="00306F2E" w:rsidP="006E4DF1">
            <w:pPr>
              <w:pStyle w:val="Cell"/>
              <w:ind w:left="360"/>
            </w:pPr>
          </w:p>
        </w:tc>
        <w:tc>
          <w:tcPr>
            <w:tcW w:w="900" w:type="dxa"/>
          </w:tcPr>
          <w:p w:rsidR="00306F2E" w:rsidRPr="00BB6814" w:rsidRDefault="00A72E5C" w:rsidP="00E41F80">
            <w:pPr>
              <w:pStyle w:val="Cell"/>
              <w:ind w:left="360"/>
              <w:jc w:val="center"/>
            </w:pPr>
            <w:r w:rsidRPr="00BB6814">
              <w:t>1</w:t>
            </w:r>
          </w:p>
        </w:tc>
        <w:tc>
          <w:tcPr>
            <w:tcW w:w="1080" w:type="dxa"/>
          </w:tcPr>
          <w:p w:rsidR="00306F2E" w:rsidRPr="00BB6814" w:rsidRDefault="00306F2E"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4</w:t>
            </w:r>
          </w:p>
        </w:tc>
        <w:tc>
          <w:tcPr>
            <w:tcW w:w="2906" w:type="dxa"/>
          </w:tcPr>
          <w:p w:rsidR="00306F2E" w:rsidRPr="00BB6814" w:rsidRDefault="00306F2E" w:rsidP="006E4DF1">
            <w:pPr>
              <w:pStyle w:val="BodyText"/>
            </w:pPr>
            <w:r w:rsidRPr="00BB6814">
              <w:t>GUI needs a checkbox “new pulse” that, when clicked, makes the code download again the data</w:t>
            </w:r>
          </w:p>
          <w:p w:rsidR="00306F2E" w:rsidRPr="00BB6814" w:rsidRDefault="00306F2E" w:rsidP="006E4DF1">
            <w:pPr>
              <w:pStyle w:val="Cell"/>
            </w:pPr>
          </w:p>
        </w:tc>
        <w:tc>
          <w:tcPr>
            <w:tcW w:w="2767" w:type="dxa"/>
          </w:tcPr>
          <w:p w:rsidR="00306F2E" w:rsidRPr="00BB6814" w:rsidRDefault="00306F2E" w:rsidP="006E4DF1">
            <w:pPr>
              <w:pStyle w:val="Cell"/>
              <w:ind w:left="360"/>
            </w:pPr>
          </w:p>
        </w:tc>
        <w:tc>
          <w:tcPr>
            <w:tcW w:w="900" w:type="dxa"/>
          </w:tcPr>
          <w:p w:rsidR="00306F2E" w:rsidRPr="00BB6814" w:rsidRDefault="004E5843" w:rsidP="00E41F80">
            <w:pPr>
              <w:pStyle w:val="Cell"/>
              <w:ind w:left="360"/>
              <w:jc w:val="center"/>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5</w:t>
            </w:r>
          </w:p>
        </w:tc>
        <w:tc>
          <w:tcPr>
            <w:tcW w:w="2906" w:type="dxa"/>
          </w:tcPr>
          <w:p w:rsidR="00306F2E" w:rsidRPr="00BB6814" w:rsidRDefault="00306F2E" w:rsidP="006E4DF1">
            <w:pPr>
              <w:pStyle w:val="BodyText"/>
            </w:pPr>
            <w:r w:rsidRPr="00BB6814">
              <w:t>There must be an internal check to avoid deletion of previous loaded and unsaved data, i.e. data has changed during FJ correction</w:t>
            </w:r>
          </w:p>
          <w:p w:rsidR="00306F2E" w:rsidRPr="00BB6814" w:rsidRDefault="00306F2E" w:rsidP="006E4DF1">
            <w:pPr>
              <w:pStyle w:val="Cell"/>
            </w:pPr>
          </w:p>
        </w:tc>
        <w:tc>
          <w:tcPr>
            <w:tcW w:w="2767" w:type="dxa"/>
          </w:tcPr>
          <w:p w:rsidR="00306F2E" w:rsidRPr="00BB6814" w:rsidRDefault="00306F2E" w:rsidP="006E4DF1">
            <w:pPr>
              <w:pStyle w:val="Cell"/>
              <w:ind w:left="360"/>
            </w:pPr>
            <w:r w:rsidRPr="00BB6814">
              <w:t>.</w:t>
            </w:r>
          </w:p>
        </w:tc>
        <w:tc>
          <w:tcPr>
            <w:tcW w:w="900" w:type="dxa"/>
          </w:tcPr>
          <w:p w:rsidR="00306F2E" w:rsidRPr="00BB6814" w:rsidRDefault="00306F2E" w:rsidP="00E41F80">
            <w:pPr>
              <w:pStyle w:val="Cell"/>
              <w:ind w:left="360"/>
              <w:jc w:val="center"/>
            </w:pPr>
          </w:p>
          <w:p w:rsidR="00306F2E" w:rsidRPr="00BB6814" w:rsidRDefault="004E5843" w:rsidP="00E41F80">
            <w:pPr>
              <w:pStyle w:val="Cell"/>
              <w:jc w:val="center"/>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b/>
                <w:sz w:val="16"/>
                <w:szCs w:val="16"/>
              </w:rPr>
            </w:pPr>
            <w:r w:rsidRPr="00BB6814">
              <w:rPr>
                <w:b/>
                <w:sz w:val="16"/>
                <w:szCs w:val="16"/>
              </w:rPr>
              <w:t>6</w:t>
            </w:r>
          </w:p>
        </w:tc>
        <w:tc>
          <w:tcPr>
            <w:tcW w:w="2906" w:type="dxa"/>
          </w:tcPr>
          <w:p w:rsidR="00306F2E" w:rsidRPr="00BB6814" w:rsidRDefault="00306F2E" w:rsidP="006E4DF1">
            <w:pPr>
              <w:pStyle w:val="BodyText"/>
            </w:pPr>
            <w:r w:rsidRPr="00BB6814">
              <w:t xml:space="preserve">Load button reads the following data: KG1, KG4, NBI data, Elm </w:t>
            </w:r>
            <w:proofErr w:type="spellStart"/>
            <w:proofErr w:type="gramStart"/>
            <w:r w:rsidRPr="00BB6814">
              <w:t>data,Lidar</w:t>
            </w:r>
            <w:proofErr w:type="spellEnd"/>
            <w:proofErr w:type="gramEnd"/>
            <w:r w:rsidRPr="00BB6814">
              <w:t xml:space="preserve"> data, Pellet, HRTS</w:t>
            </w:r>
            <w:r w:rsidR="00A72E5C" w:rsidRPr="00BB6814">
              <w:t xml:space="preserve">, </w:t>
            </w:r>
            <w:proofErr w:type="spellStart"/>
            <w:r w:rsidR="00A72E5C" w:rsidRPr="00BB6814">
              <w:t>JxB</w:t>
            </w:r>
            <w:proofErr w:type="spellEnd"/>
            <w:r w:rsidR="00A72E5C" w:rsidRPr="00BB6814">
              <w:t xml:space="preserve">, ICRH, LHCD, MIR, </w:t>
            </w:r>
            <w:proofErr w:type="spellStart"/>
            <w:r w:rsidR="00A72E5C" w:rsidRPr="00BB6814">
              <w:t>Prad</w:t>
            </w:r>
            <w:proofErr w:type="spellEnd"/>
          </w:p>
        </w:tc>
        <w:tc>
          <w:tcPr>
            <w:tcW w:w="2767" w:type="dxa"/>
          </w:tcPr>
          <w:p w:rsidR="00306F2E" w:rsidRPr="00BB6814" w:rsidRDefault="00306F2E" w:rsidP="006E4DF1">
            <w:pPr>
              <w:pStyle w:val="Cell"/>
              <w:ind w:left="360"/>
            </w:pPr>
          </w:p>
        </w:tc>
        <w:tc>
          <w:tcPr>
            <w:tcW w:w="900" w:type="dxa"/>
          </w:tcPr>
          <w:p w:rsidR="00306F2E" w:rsidRPr="00BB6814" w:rsidRDefault="004E5843" w:rsidP="00E41F80">
            <w:pPr>
              <w:pStyle w:val="Cell"/>
              <w:ind w:left="360"/>
              <w:jc w:val="center"/>
            </w:pPr>
            <w:r w:rsidRPr="00BB6814">
              <w:t>2</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b/>
                <w:sz w:val="16"/>
                <w:szCs w:val="16"/>
              </w:rPr>
            </w:pPr>
            <w:r w:rsidRPr="00BB6814">
              <w:rPr>
                <w:b/>
                <w:sz w:val="16"/>
                <w:szCs w:val="16"/>
              </w:rPr>
              <w:lastRenderedPageBreak/>
              <w:t>7</w:t>
            </w:r>
          </w:p>
        </w:tc>
        <w:tc>
          <w:tcPr>
            <w:tcW w:w="2906" w:type="dxa"/>
          </w:tcPr>
          <w:p w:rsidR="00306F2E" w:rsidRPr="00BB6814" w:rsidRDefault="00306F2E" w:rsidP="006E4DF1">
            <w:pPr>
              <w:pStyle w:val="BodyText"/>
            </w:pPr>
            <w:r w:rsidRPr="00BB6814">
              <w:t>Data is saved if reading is successful in binary files (pickle format):</w:t>
            </w:r>
          </w:p>
          <w:p w:rsidR="00306F2E" w:rsidRPr="00BB6814" w:rsidRDefault="00306F2E" w:rsidP="006E4DF1">
            <w:pPr>
              <w:pStyle w:val="BodyText"/>
              <w:ind w:left="360"/>
              <w:rPr>
                <w:i/>
              </w:rPr>
            </w:pPr>
            <w:r w:rsidRPr="00BB6814">
              <w:rPr>
                <w:i/>
              </w:rPr>
              <w:t xml:space="preserve">Pulsename_kg1.pkl </w:t>
            </w:r>
            <w:r w:rsidRPr="00BB6814">
              <w:t xml:space="preserve">that contains just KG1 </w:t>
            </w:r>
            <w:r w:rsidR="00A72E5C" w:rsidRPr="00BB6814">
              <w:t xml:space="preserve">raw </w:t>
            </w:r>
            <w:r w:rsidRPr="00BB6814">
              <w:t>data</w:t>
            </w:r>
          </w:p>
          <w:p w:rsidR="00A72E5C" w:rsidRPr="00BB6814" w:rsidRDefault="00A72E5C" w:rsidP="00A72E5C">
            <w:pPr>
              <w:pStyle w:val="BodyText"/>
              <w:ind w:left="360"/>
              <w:rPr>
                <w:i/>
              </w:rPr>
            </w:pPr>
            <w:r w:rsidRPr="00BB6814">
              <w:rPr>
                <w:i/>
              </w:rPr>
              <w:t xml:space="preserve">Pulsename_kg1.pkl </w:t>
            </w:r>
            <w:r w:rsidRPr="00BB6814">
              <w:t>that contains just KG1 data</w:t>
            </w:r>
            <w:r w:rsidR="00BC07CB" w:rsidRPr="00BB6814">
              <w:t xml:space="preserve"> (for changes)</w:t>
            </w:r>
          </w:p>
          <w:p w:rsidR="00A72E5C" w:rsidRPr="00BB6814" w:rsidRDefault="00A72E5C" w:rsidP="006E4DF1">
            <w:pPr>
              <w:pStyle w:val="BodyText"/>
              <w:ind w:left="360"/>
              <w:rPr>
                <w:i/>
              </w:rPr>
            </w:pPr>
          </w:p>
          <w:p w:rsidR="00306F2E" w:rsidRPr="00BB6814" w:rsidRDefault="00306F2E" w:rsidP="006E4DF1">
            <w:pPr>
              <w:pStyle w:val="BodyText"/>
              <w:ind w:left="360"/>
            </w:pPr>
            <w:proofErr w:type="spellStart"/>
            <w:r w:rsidRPr="00BB6814">
              <w:rPr>
                <w:i/>
              </w:rPr>
              <w:t>Pulsename.pkl</w:t>
            </w:r>
            <w:proofErr w:type="spellEnd"/>
            <w:r w:rsidRPr="00BB6814">
              <w:rPr>
                <w:i/>
              </w:rPr>
              <w:t xml:space="preserve"> </w:t>
            </w:r>
            <w:r w:rsidRPr="00BB6814">
              <w:t>that contains the remaining data</w:t>
            </w:r>
          </w:p>
          <w:p w:rsidR="00A72E5C" w:rsidRPr="00BB6814" w:rsidRDefault="00A72E5C" w:rsidP="006E4DF1">
            <w:pPr>
              <w:pStyle w:val="BodyText"/>
              <w:ind w:left="360"/>
              <w:rPr>
                <w:i/>
              </w:rPr>
            </w:pPr>
          </w:p>
          <w:p w:rsidR="00306F2E" w:rsidRPr="00BB6814" w:rsidRDefault="00306F2E" w:rsidP="006E4DF1">
            <w:pPr>
              <w:pStyle w:val="BodyText"/>
              <w:ind w:left="720"/>
            </w:pPr>
          </w:p>
        </w:tc>
        <w:tc>
          <w:tcPr>
            <w:tcW w:w="2767" w:type="dxa"/>
          </w:tcPr>
          <w:p w:rsidR="00306F2E" w:rsidRPr="00BB6814" w:rsidRDefault="00A72E5C" w:rsidP="006E4DF1">
            <w:pPr>
              <w:pStyle w:val="Cell"/>
              <w:ind w:left="360"/>
            </w:pPr>
            <w:r w:rsidRPr="00BB6814">
              <w:t>Add autosave 1-5min</w:t>
            </w:r>
          </w:p>
        </w:tc>
        <w:tc>
          <w:tcPr>
            <w:tcW w:w="900" w:type="dxa"/>
          </w:tcPr>
          <w:p w:rsidR="00306F2E" w:rsidRPr="00BB6814" w:rsidRDefault="00BC07CB" w:rsidP="00E41F80">
            <w:pPr>
              <w:pStyle w:val="Cell"/>
              <w:ind w:left="360"/>
              <w:jc w:val="center"/>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8</w:t>
            </w:r>
          </w:p>
        </w:tc>
        <w:tc>
          <w:tcPr>
            <w:tcW w:w="2906" w:type="dxa"/>
          </w:tcPr>
          <w:p w:rsidR="00306F2E" w:rsidRPr="00BB6814" w:rsidRDefault="00306F2E" w:rsidP="006E4DF1">
            <w:pPr>
              <w:pStyle w:val="BodyText"/>
            </w:pPr>
            <w:r w:rsidRPr="00BB6814">
              <w:t xml:space="preserve">Code must have a check on </w:t>
            </w:r>
            <w:r w:rsidRPr="00BB6814">
              <w:rPr>
                <w:i/>
              </w:rPr>
              <w:t>Pulsename_kg1.pkl</w:t>
            </w:r>
            <w:r w:rsidRPr="00BB6814">
              <w:t xml:space="preserve"> file attributes as eventually this file is going to be modified and the user </w:t>
            </w:r>
            <w:proofErr w:type="spellStart"/>
            <w:r w:rsidRPr="00BB6814">
              <w:t>doesn</w:t>
            </w:r>
            <w:proofErr w:type="spellEnd"/>
            <w:r w:rsidRPr="00BB6814">
              <w:t>-t want to lose this information.</w:t>
            </w:r>
          </w:p>
          <w:p w:rsidR="00306F2E" w:rsidRPr="00BB6814" w:rsidRDefault="00306F2E" w:rsidP="006E4DF1">
            <w:pPr>
              <w:pStyle w:val="BodyText"/>
              <w:ind w:left="720"/>
            </w:pPr>
          </w:p>
        </w:tc>
        <w:tc>
          <w:tcPr>
            <w:tcW w:w="2767" w:type="dxa"/>
          </w:tcPr>
          <w:p w:rsidR="00306F2E" w:rsidRPr="00BB6814" w:rsidRDefault="00306F2E" w:rsidP="006E4DF1">
            <w:pPr>
              <w:pStyle w:val="Cell"/>
              <w:ind w:left="360"/>
            </w:pPr>
          </w:p>
        </w:tc>
        <w:tc>
          <w:tcPr>
            <w:tcW w:w="900" w:type="dxa"/>
          </w:tcPr>
          <w:p w:rsidR="00306F2E" w:rsidRPr="00BB6814" w:rsidRDefault="004E5843" w:rsidP="00E41F80">
            <w:pPr>
              <w:pStyle w:val="Cell"/>
              <w:ind w:left="360"/>
              <w:jc w:val="center"/>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9</w:t>
            </w:r>
          </w:p>
        </w:tc>
        <w:tc>
          <w:tcPr>
            <w:tcW w:w="2906" w:type="dxa"/>
          </w:tcPr>
          <w:p w:rsidR="00306F2E" w:rsidRPr="00BB6814" w:rsidRDefault="00306F2E" w:rsidP="006E4DF1">
            <w:pPr>
              <w:pStyle w:val="BodyText"/>
            </w:pPr>
            <w:r w:rsidRPr="00BB6814">
              <w:t xml:space="preserve">The check on Pulsename_kg1.pkl must happen also when reading pulse data to avoid </w:t>
            </w:r>
            <w:proofErr w:type="spellStart"/>
            <w:r w:rsidRPr="00BB6814">
              <w:t>overwritin</w:t>
            </w:r>
            <w:proofErr w:type="spellEnd"/>
            <w:r w:rsidRPr="00BB6814">
              <w:t xml:space="preserve"> sensible information </w:t>
            </w:r>
          </w:p>
          <w:p w:rsidR="00306F2E" w:rsidRPr="00BB6814" w:rsidRDefault="00306F2E" w:rsidP="006E4DF1">
            <w:pPr>
              <w:pStyle w:val="BodyText"/>
              <w:ind w:left="720"/>
            </w:pPr>
          </w:p>
        </w:tc>
        <w:tc>
          <w:tcPr>
            <w:tcW w:w="2767" w:type="dxa"/>
          </w:tcPr>
          <w:p w:rsidR="00306F2E" w:rsidRPr="00BB6814" w:rsidRDefault="00306F2E" w:rsidP="006E4DF1">
            <w:pPr>
              <w:pStyle w:val="Cell"/>
              <w:ind w:left="360"/>
            </w:pPr>
          </w:p>
        </w:tc>
        <w:tc>
          <w:tcPr>
            <w:tcW w:w="900" w:type="dxa"/>
          </w:tcPr>
          <w:p w:rsidR="00306F2E" w:rsidRPr="00BB6814" w:rsidRDefault="004E5843" w:rsidP="00E41F80">
            <w:pPr>
              <w:pStyle w:val="Cell"/>
              <w:ind w:left="360"/>
              <w:jc w:val="center"/>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10</w:t>
            </w:r>
          </w:p>
        </w:tc>
        <w:tc>
          <w:tcPr>
            <w:tcW w:w="2906" w:type="dxa"/>
          </w:tcPr>
          <w:p w:rsidR="00306F2E" w:rsidRPr="00BB6814" w:rsidRDefault="00306F2E" w:rsidP="006E4DF1">
            <w:pPr>
              <w:pStyle w:val="BodyText"/>
            </w:pPr>
            <w:r w:rsidRPr="00BB6814">
              <w:t>Code must keep a log of all the processed data</w:t>
            </w:r>
            <w:r w:rsidR="00BC07CB" w:rsidRPr="00BB6814">
              <w:t xml:space="preserve"> and tracing/cancel changes</w:t>
            </w:r>
          </w:p>
          <w:p w:rsidR="00306F2E" w:rsidRPr="00BB6814" w:rsidRDefault="00306F2E" w:rsidP="006E4DF1">
            <w:pPr>
              <w:pStyle w:val="BodyText"/>
              <w:ind w:left="720"/>
            </w:pPr>
          </w:p>
        </w:tc>
        <w:tc>
          <w:tcPr>
            <w:tcW w:w="2767" w:type="dxa"/>
          </w:tcPr>
          <w:p w:rsidR="00306F2E" w:rsidRPr="00BB6814" w:rsidRDefault="00306F2E" w:rsidP="006E4DF1">
            <w:pPr>
              <w:pStyle w:val="Cell"/>
              <w:ind w:left="360"/>
            </w:pPr>
          </w:p>
        </w:tc>
        <w:tc>
          <w:tcPr>
            <w:tcW w:w="900" w:type="dxa"/>
          </w:tcPr>
          <w:p w:rsidR="00306F2E" w:rsidRPr="00BB6814" w:rsidRDefault="00BC07CB" w:rsidP="00E41F80">
            <w:pPr>
              <w:pStyle w:val="Cell"/>
              <w:ind w:left="360"/>
              <w:jc w:val="center"/>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11</w:t>
            </w:r>
          </w:p>
        </w:tc>
        <w:tc>
          <w:tcPr>
            <w:tcW w:w="2906" w:type="dxa"/>
          </w:tcPr>
          <w:p w:rsidR="00306F2E" w:rsidRPr="00BB6814" w:rsidRDefault="00306F2E" w:rsidP="006E4DF1">
            <w:pPr>
              <w:pStyle w:val="BodyText"/>
            </w:pPr>
            <w:r w:rsidRPr="00BB6814">
              <w:t>Code must save locally all processed data</w:t>
            </w:r>
          </w:p>
          <w:p w:rsidR="00306F2E" w:rsidRPr="00BB6814" w:rsidRDefault="00306F2E" w:rsidP="006E4DF1">
            <w:pPr>
              <w:pStyle w:val="BodyText"/>
              <w:ind w:left="720"/>
            </w:pPr>
          </w:p>
        </w:tc>
        <w:tc>
          <w:tcPr>
            <w:tcW w:w="2767" w:type="dxa"/>
          </w:tcPr>
          <w:p w:rsidR="00306F2E" w:rsidRPr="00BB6814" w:rsidRDefault="00306F2E" w:rsidP="006E4DF1">
            <w:pPr>
              <w:pStyle w:val="Cell"/>
              <w:ind w:left="360"/>
            </w:pPr>
          </w:p>
        </w:tc>
        <w:tc>
          <w:tcPr>
            <w:tcW w:w="900" w:type="dxa"/>
          </w:tcPr>
          <w:p w:rsidR="00306F2E" w:rsidRPr="00BB6814" w:rsidRDefault="00BC07CB" w:rsidP="00E41F80">
            <w:pPr>
              <w:pStyle w:val="Cell"/>
              <w:ind w:left="360"/>
              <w:jc w:val="center"/>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12</w:t>
            </w:r>
          </w:p>
        </w:tc>
        <w:tc>
          <w:tcPr>
            <w:tcW w:w="2906" w:type="dxa"/>
          </w:tcPr>
          <w:p w:rsidR="00306F2E" w:rsidRPr="00BB6814" w:rsidRDefault="00306F2E" w:rsidP="006E4DF1">
            <w:pPr>
              <w:pStyle w:val="BodyText"/>
            </w:pPr>
            <w:r w:rsidRPr="00BB6814">
              <w:t xml:space="preserve">user can select to read data from a list of “authorized users”: this is a list of </w:t>
            </w:r>
            <w:proofErr w:type="gramStart"/>
            <w:r w:rsidRPr="00BB6814">
              <w:t>user</w:t>
            </w:r>
            <w:proofErr w:type="gramEnd"/>
            <w:r w:rsidRPr="00BB6814">
              <w:t xml:space="preserve"> chosen by the RO that can write KG1 </w:t>
            </w:r>
            <w:proofErr w:type="spellStart"/>
            <w:r w:rsidRPr="00BB6814">
              <w:t>ppfs</w:t>
            </w:r>
            <w:proofErr w:type="spellEnd"/>
            <w:r w:rsidRPr="00BB6814">
              <w:t xml:space="preserve"> (red </w:t>
            </w:r>
            <w:proofErr w:type="spellStart"/>
            <w:r w:rsidRPr="00BB6814">
              <w:t>comboBox</w:t>
            </w:r>
            <w:proofErr w:type="spellEnd"/>
            <w:r w:rsidRPr="00BB6814">
              <w:t>)</w:t>
            </w:r>
          </w:p>
          <w:p w:rsidR="00306F2E" w:rsidRPr="00BB6814" w:rsidRDefault="00306F2E" w:rsidP="006E4DF1">
            <w:pPr>
              <w:pStyle w:val="BodyText"/>
              <w:ind w:left="720"/>
            </w:pPr>
          </w:p>
        </w:tc>
        <w:tc>
          <w:tcPr>
            <w:tcW w:w="2767" w:type="dxa"/>
          </w:tcPr>
          <w:p w:rsidR="00306F2E" w:rsidRPr="00BB6814" w:rsidRDefault="00306F2E" w:rsidP="006E4DF1">
            <w:pPr>
              <w:pStyle w:val="Cell"/>
              <w:ind w:left="360"/>
            </w:pPr>
          </w:p>
        </w:tc>
        <w:tc>
          <w:tcPr>
            <w:tcW w:w="900" w:type="dxa"/>
          </w:tcPr>
          <w:p w:rsidR="00306F2E" w:rsidRPr="00BB6814" w:rsidRDefault="00BC07CB" w:rsidP="00E41F80">
            <w:pPr>
              <w:pStyle w:val="Cell"/>
              <w:ind w:left="360"/>
              <w:jc w:val="center"/>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lastRenderedPageBreak/>
              <w:t>13</w:t>
            </w:r>
          </w:p>
        </w:tc>
        <w:tc>
          <w:tcPr>
            <w:tcW w:w="2906" w:type="dxa"/>
          </w:tcPr>
          <w:p w:rsidR="00306F2E" w:rsidRPr="00BB6814" w:rsidRDefault="00306F2E" w:rsidP="006E4DF1">
            <w:pPr>
              <w:pStyle w:val="BodyText"/>
            </w:pPr>
            <w:r w:rsidRPr="00BB6814">
              <w:t>when user is done with data validation he can:</w:t>
            </w:r>
          </w:p>
          <w:p w:rsidR="00306F2E" w:rsidRPr="00BB6814" w:rsidRDefault="00306F2E" w:rsidP="006E4DF1">
            <w:pPr>
              <w:pStyle w:val="BodyText"/>
              <w:ind w:left="360"/>
            </w:pPr>
            <w:r w:rsidRPr="00BB6814">
              <w:t xml:space="preserve">save data to </w:t>
            </w:r>
            <w:proofErr w:type="spellStart"/>
            <w:r w:rsidRPr="00BB6814">
              <w:t>ppf</w:t>
            </w:r>
            <w:proofErr w:type="spellEnd"/>
          </w:p>
          <w:p w:rsidR="00306F2E" w:rsidRPr="00BB6814" w:rsidRDefault="00306F2E" w:rsidP="006E4DF1">
            <w:pPr>
              <w:pStyle w:val="BodyText"/>
              <w:ind w:left="360"/>
            </w:pPr>
            <w:r w:rsidRPr="00BB6814">
              <w:t>save just Status flag</w:t>
            </w:r>
          </w:p>
          <w:p w:rsidR="00306F2E" w:rsidRPr="00BB6814" w:rsidRDefault="00306F2E" w:rsidP="006E4DF1">
            <w:pPr>
              <w:pStyle w:val="BodyText"/>
              <w:ind w:left="720"/>
            </w:pPr>
          </w:p>
        </w:tc>
        <w:tc>
          <w:tcPr>
            <w:tcW w:w="2767" w:type="dxa"/>
          </w:tcPr>
          <w:p w:rsidR="00306F2E" w:rsidRPr="00BB6814" w:rsidRDefault="00306F2E" w:rsidP="006E4DF1">
            <w:pPr>
              <w:pStyle w:val="Cell"/>
              <w:ind w:left="360"/>
            </w:pPr>
          </w:p>
        </w:tc>
        <w:tc>
          <w:tcPr>
            <w:tcW w:w="900" w:type="dxa"/>
          </w:tcPr>
          <w:p w:rsidR="00306F2E" w:rsidRPr="00BB6814" w:rsidRDefault="004E5843" w:rsidP="00E41F80">
            <w:pPr>
              <w:pStyle w:val="Cell"/>
              <w:ind w:left="360"/>
              <w:jc w:val="center"/>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14</w:t>
            </w:r>
          </w:p>
        </w:tc>
        <w:tc>
          <w:tcPr>
            <w:tcW w:w="2906" w:type="dxa"/>
          </w:tcPr>
          <w:p w:rsidR="00306F2E" w:rsidRPr="00BB6814" w:rsidRDefault="00306F2E" w:rsidP="006E4DF1">
            <w:pPr>
              <w:pStyle w:val="BodyText"/>
            </w:pPr>
            <w:r w:rsidRPr="00BB6814">
              <w:t xml:space="preserve">if the user running the code is a trainee (or is not in the list of authorized users) he will </w:t>
            </w:r>
            <w:proofErr w:type="spellStart"/>
            <w:r w:rsidRPr="00BB6814">
              <w:t>no</w:t>
            </w:r>
            <w:proofErr w:type="spellEnd"/>
            <w:r w:rsidRPr="00BB6814">
              <w:t xml:space="preserve"> be able to save </w:t>
            </w:r>
            <w:r w:rsidR="00BC07CB" w:rsidRPr="00BB6814">
              <w:t xml:space="preserve">public </w:t>
            </w:r>
            <w:r w:rsidRPr="00BB6814">
              <w:t>data.</w:t>
            </w:r>
          </w:p>
          <w:p w:rsidR="00306F2E" w:rsidRPr="00BB6814" w:rsidRDefault="00306F2E" w:rsidP="006E4DF1">
            <w:pPr>
              <w:pStyle w:val="BodyText"/>
              <w:ind w:left="720"/>
            </w:pPr>
          </w:p>
        </w:tc>
        <w:tc>
          <w:tcPr>
            <w:tcW w:w="2767" w:type="dxa"/>
          </w:tcPr>
          <w:p w:rsidR="00306F2E" w:rsidRPr="00BB6814" w:rsidRDefault="00BC07CB" w:rsidP="006E4DF1">
            <w:pPr>
              <w:pStyle w:val="Cell"/>
              <w:ind w:left="360"/>
            </w:pPr>
            <w:r w:rsidRPr="00BB6814">
              <w:t>Trainee can save only private data</w:t>
            </w:r>
          </w:p>
        </w:tc>
        <w:tc>
          <w:tcPr>
            <w:tcW w:w="900" w:type="dxa"/>
          </w:tcPr>
          <w:p w:rsidR="00306F2E" w:rsidRPr="00BB6814" w:rsidRDefault="00BC07CB"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15</w:t>
            </w:r>
          </w:p>
        </w:tc>
        <w:tc>
          <w:tcPr>
            <w:tcW w:w="2906" w:type="dxa"/>
          </w:tcPr>
          <w:p w:rsidR="00306F2E" w:rsidRPr="00BB6814" w:rsidRDefault="00306F2E" w:rsidP="006E4DF1">
            <w:pPr>
              <w:pStyle w:val="BodyText"/>
            </w:pPr>
            <w:r w:rsidRPr="00BB6814">
              <w:t xml:space="preserve">Once data is loaded it will be displayed on the different tabs. Each channel goes on a tab, with the exception of multi-plots (see tabs for lateral channels only, for vertical channels </w:t>
            </w:r>
            <w:proofErr w:type="spellStart"/>
            <w:proofErr w:type="gramStart"/>
            <w:r w:rsidRPr="00BB6814">
              <w:t>only,for</w:t>
            </w:r>
            <w:proofErr w:type="spellEnd"/>
            <w:proofErr w:type="gramEnd"/>
            <w:r w:rsidRPr="00BB6814">
              <w:t xml:space="preserve"> all the channels and for the mirror movements)</w:t>
            </w:r>
          </w:p>
          <w:p w:rsidR="00306F2E" w:rsidRPr="00BB6814" w:rsidRDefault="00306F2E" w:rsidP="006E4DF1">
            <w:pPr>
              <w:pStyle w:val="BodyText"/>
              <w:ind w:left="720"/>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16</w:t>
            </w:r>
          </w:p>
        </w:tc>
        <w:tc>
          <w:tcPr>
            <w:tcW w:w="2906" w:type="dxa"/>
          </w:tcPr>
          <w:p w:rsidR="00306F2E" w:rsidRPr="00BB6814" w:rsidRDefault="00306F2E" w:rsidP="006E4DF1">
            <w:pPr>
              <w:pStyle w:val="BodyText"/>
            </w:pPr>
            <w:r w:rsidRPr="00BB6814">
              <w:t xml:space="preserve">The user can select to super impose an additional trace choosing among: HRTS, LIDAR, BREMSTRAMLUNG, FAR, KG4 RT, </w:t>
            </w:r>
            <w:proofErr w:type="spellStart"/>
            <w:r w:rsidRPr="00BB6814">
              <w:t>Cutton</w:t>
            </w:r>
            <w:proofErr w:type="spellEnd"/>
            <w:r w:rsidRPr="00BB6814">
              <w:t>-Mutton. KG1 RT (</w:t>
            </w:r>
            <w:r w:rsidRPr="00BB6814">
              <w:rPr>
                <w:highlight w:val="lightGray"/>
              </w:rPr>
              <w:t xml:space="preserve">orange </w:t>
            </w:r>
            <w:proofErr w:type="spellStart"/>
            <w:r w:rsidRPr="00BB6814">
              <w:rPr>
                <w:highlight w:val="lightGray"/>
              </w:rPr>
              <w:t>comboBox</w:t>
            </w:r>
            <w:proofErr w:type="spellEnd"/>
            <w:r w:rsidRPr="00BB6814">
              <w:t>)</w:t>
            </w:r>
          </w:p>
          <w:p w:rsidR="00306F2E" w:rsidRPr="00BB6814" w:rsidRDefault="00306F2E" w:rsidP="006E4DF1">
            <w:pPr>
              <w:pStyle w:val="BodyText"/>
              <w:ind w:left="720"/>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17</w:t>
            </w:r>
          </w:p>
        </w:tc>
        <w:tc>
          <w:tcPr>
            <w:tcW w:w="2906" w:type="dxa"/>
          </w:tcPr>
          <w:p w:rsidR="00306F2E" w:rsidRPr="00BB6814" w:rsidRDefault="00306F2E" w:rsidP="006E4DF1">
            <w:pPr>
              <w:pStyle w:val="BodyText"/>
            </w:pPr>
            <w:r w:rsidRPr="00BB6814">
              <w:t xml:space="preserve">The user can select to super impose plasma markers on the tabs showing KG1 data. The marker </w:t>
            </w:r>
            <w:proofErr w:type="gramStart"/>
            <w:r w:rsidRPr="00BB6814">
              <w:t>are</w:t>
            </w:r>
            <w:proofErr w:type="gramEnd"/>
            <w:r w:rsidRPr="00BB6814">
              <w:t xml:space="preserve">: elms, </w:t>
            </w:r>
            <w:proofErr w:type="spellStart"/>
            <w:r w:rsidRPr="00BB6814">
              <w:t>nbi</w:t>
            </w:r>
            <w:proofErr w:type="spellEnd"/>
            <w:r w:rsidRPr="00BB6814">
              <w:t xml:space="preserve"> time, current flat top, magnetic field greater than given threshold, </w:t>
            </w:r>
            <w:proofErr w:type="spellStart"/>
            <w:r w:rsidRPr="00BB6814">
              <w:t>nbi</w:t>
            </w:r>
            <w:proofErr w:type="spellEnd"/>
            <w:r w:rsidRPr="00BB6814">
              <w:t xml:space="preserve"> time, pellet time (yellow </w:t>
            </w:r>
            <w:proofErr w:type="spellStart"/>
            <w:r w:rsidRPr="00BB6814">
              <w:t>comboBox</w:t>
            </w:r>
            <w:proofErr w:type="spellEnd"/>
            <w:r w:rsidRPr="00BB6814">
              <w:t>)</w:t>
            </w:r>
          </w:p>
          <w:p w:rsidR="00306F2E" w:rsidRPr="00BB6814" w:rsidRDefault="00306F2E" w:rsidP="006E4DF1">
            <w:pPr>
              <w:pStyle w:val="BodyText"/>
              <w:ind w:left="720"/>
            </w:pPr>
          </w:p>
        </w:tc>
        <w:tc>
          <w:tcPr>
            <w:tcW w:w="2767" w:type="dxa"/>
          </w:tcPr>
          <w:p w:rsidR="00306F2E" w:rsidRPr="00BB6814" w:rsidRDefault="00306F2E" w:rsidP="006E4DF1">
            <w:pPr>
              <w:pStyle w:val="Cell"/>
              <w:ind w:left="360"/>
            </w:pPr>
          </w:p>
        </w:tc>
        <w:tc>
          <w:tcPr>
            <w:tcW w:w="900" w:type="dxa"/>
          </w:tcPr>
          <w:p w:rsidR="00306F2E" w:rsidRPr="00BB6814" w:rsidRDefault="00BC07CB"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18</w:t>
            </w:r>
          </w:p>
        </w:tc>
        <w:tc>
          <w:tcPr>
            <w:tcW w:w="2906" w:type="dxa"/>
          </w:tcPr>
          <w:p w:rsidR="00306F2E" w:rsidRPr="00BB6814" w:rsidRDefault="00306F2E" w:rsidP="006E4DF1">
            <w:pPr>
              <w:pStyle w:val="BodyText"/>
            </w:pPr>
            <w:r w:rsidRPr="00BB6814">
              <w:t>a zoom/reset function must be available for each tab</w:t>
            </w:r>
          </w:p>
          <w:p w:rsidR="00306F2E" w:rsidRPr="00BB6814" w:rsidRDefault="00306F2E" w:rsidP="006E4DF1">
            <w:pPr>
              <w:pStyle w:val="BodyText"/>
              <w:ind w:left="720"/>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lastRenderedPageBreak/>
              <w:t>19</w:t>
            </w:r>
          </w:p>
        </w:tc>
        <w:tc>
          <w:tcPr>
            <w:tcW w:w="2906" w:type="dxa"/>
          </w:tcPr>
          <w:p w:rsidR="00306F2E" w:rsidRPr="00BB6814" w:rsidRDefault="00306F2E" w:rsidP="006E4DF1">
            <w:pPr>
              <w:pStyle w:val="BodyText"/>
            </w:pPr>
            <w:r w:rsidRPr="00BB6814">
              <w:t>a normalize plot function must be available for each tab</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20</w:t>
            </w:r>
          </w:p>
        </w:tc>
        <w:tc>
          <w:tcPr>
            <w:tcW w:w="2906" w:type="dxa"/>
          </w:tcPr>
          <w:p w:rsidR="00306F2E" w:rsidRPr="00BB6814" w:rsidRDefault="00306F2E" w:rsidP="006E4DF1">
            <w:pPr>
              <w:pStyle w:val="BodyText"/>
            </w:pPr>
            <w:r w:rsidRPr="00BB6814">
              <w:t>user can be allowed to zoom and move the signal (mouse event or keyboard short cut)</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21</w:t>
            </w:r>
          </w:p>
        </w:tc>
        <w:tc>
          <w:tcPr>
            <w:tcW w:w="2906" w:type="dxa"/>
          </w:tcPr>
          <w:p w:rsidR="00306F2E" w:rsidRPr="00BB6814" w:rsidRDefault="00306F2E" w:rsidP="006E4DF1">
            <w:pPr>
              <w:pStyle w:val="BodyText"/>
            </w:pPr>
            <w:r w:rsidRPr="00BB6814">
              <w:t xml:space="preserve">once the point for FJ correction is </w:t>
            </w:r>
            <w:r w:rsidR="00BC07CB" w:rsidRPr="00BB6814">
              <w:t>identified</w:t>
            </w:r>
            <w:r w:rsidRPr="00BB6814">
              <w:t xml:space="preserve"> the user receive suggestion on how to correct</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BC07CB" w:rsidP="006E4DF1">
            <w:pPr>
              <w:pStyle w:val="Cell"/>
              <w:ind w:left="360"/>
            </w:pPr>
            <w:r w:rsidRPr="00BB6814">
              <w:t>2</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22</w:t>
            </w:r>
          </w:p>
        </w:tc>
        <w:tc>
          <w:tcPr>
            <w:tcW w:w="2906" w:type="dxa"/>
          </w:tcPr>
          <w:p w:rsidR="00306F2E" w:rsidRPr="00BB6814" w:rsidRDefault="00306F2E" w:rsidP="006E4DF1">
            <w:pPr>
              <w:pStyle w:val="BodyText"/>
            </w:pPr>
            <w:r w:rsidRPr="00BB6814">
              <w:t>the user can apply correction either with mouse click or keyboard shortcut</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23</w:t>
            </w:r>
          </w:p>
        </w:tc>
        <w:tc>
          <w:tcPr>
            <w:tcW w:w="2906" w:type="dxa"/>
          </w:tcPr>
          <w:p w:rsidR="00306F2E" w:rsidRPr="00BB6814" w:rsidRDefault="00306F2E" w:rsidP="006E4DF1">
            <w:pPr>
              <w:pStyle w:val="BodyText"/>
            </w:pPr>
            <w:r w:rsidRPr="00BB6814">
              <w:t xml:space="preserve">correction is applied using </w:t>
            </w:r>
            <w:r w:rsidRPr="00BB6814">
              <w:rPr>
                <w:i/>
              </w:rPr>
              <w:t>apply</w:t>
            </w:r>
            <w:r w:rsidRPr="00BB6814">
              <w:t xml:space="preserve"> button</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24</w:t>
            </w:r>
          </w:p>
        </w:tc>
        <w:tc>
          <w:tcPr>
            <w:tcW w:w="2906" w:type="dxa"/>
          </w:tcPr>
          <w:p w:rsidR="00306F2E" w:rsidRPr="00BB6814" w:rsidRDefault="00306F2E" w:rsidP="006E4DF1">
            <w:pPr>
              <w:pStyle w:val="BodyText"/>
            </w:pPr>
            <w:r w:rsidRPr="00BB6814">
              <w:t>once correction is applied the signal must be re-plotted</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25</w:t>
            </w:r>
          </w:p>
        </w:tc>
        <w:tc>
          <w:tcPr>
            <w:tcW w:w="2906" w:type="dxa"/>
          </w:tcPr>
          <w:p w:rsidR="00306F2E" w:rsidRPr="00BB6814" w:rsidRDefault="00306F2E" w:rsidP="006E4DF1">
            <w:pPr>
              <w:pStyle w:val="BodyText"/>
            </w:pPr>
            <w:r w:rsidRPr="00BB6814">
              <w:t>correction can be undone or made permanent with clicks of buttons.</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26</w:t>
            </w:r>
          </w:p>
        </w:tc>
        <w:tc>
          <w:tcPr>
            <w:tcW w:w="2906" w:type="dxa"/>
          </w:tcPr>
          <w:p w:rsidR="00306F2E" w:rsidRPr="00BB6814" w:rsidRDefault="00306F2E" w:rsidP="006E4DF1">
            <w:pPr>
              <w:pStyle w:val="BodyText"/>
            </w:pPr>
            <w:r w:rsidRPr="00BB6814">
              <w:t>Multiple correction must be made available (either with mouse event or keyboard shortcut)</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27</w:t>
            </w:r>
          </w:p>
        </w:tc>
        <w:tc>
          <w:tcPr>
            <w:tcW w:w="2906" w:type="dxa"/>
          </w:tcPr>
          <w:p w:rsidR="00306F2E" w:rsidRPr="00BB6814" w:rsidRDefault="00306F2E" w:rsidP="006E4DF1">
            <w:pPr>
              <w:pStyle w:val="BodyText"/>
            </w:pPr>
            <w:r w:rsidRPr="00BB6814">
              <w:t xml:space="preserve">the user can input the correction he/she wishes to apply in a </w:t>
            </w:r>
            <w:proofErr w:type="spellStart"/>
            <w:r w:rsidRPr="00BB6814">
              <w:t>lineEdit</w:t>
            </w:r>
            <w:proofErr w:type="spellEnd"/>
            <w:r w:rsidRPr="00BB6814">
              <w:t xml:space="preserve"> box</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lastRenderedPageBreak/>
              <w:t>28</w:t>
            </w:r>
          </w:p>
        </w:tc>
        <w:tc>
          <w:tcPr>
            <w:tcW w:w="2906" w:type="dxa"/>
          </w:tcPr>
          <w:p w:rsidR="00306F2E" w:rsidRPr="00BB6814" w:rsidRDefault="00306F2E" w:rsidP="006E4DF1">
            <w:pPr>
              <w:pStyle w:val="BodyText"/>
            </w:pPr>
            <w:r w:rsidRPr="00BB6814">
              <w:t>the sum of the corrections must be 0</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29</w:t>
            </w:r>
          </w:p>
        </w:tc>
        <w:tc>
          <w:tcPr>
            <w:tcW w:w="2906" w:type="dxa"/>
          </w:tcPr>
          <w:p w:rsidR="00306F2E" w:rsidRPr="00BB6814" w:rsidRDefault="00306F2E" w:rsidP="006E4DF1">
            <w:pPr>
              <w:pStyle w:val="BodyText"/>
            </w:pPr>
            <w:r w:rsidRPr="00BB6814">
              <w:t xml:space="preserve">the sum of the correction is displayed in a </w:t>
            </w:r>
            <w:proofErr w:type="spellStart"/>
            <w:r w:rsidRPr="00BB6814">
              <w:t>lineEdit</w:t>
            </w:r>
            <w:proofErr w:type="spellEnd"/>
            <w:r w:rsidRPr="00BB6814">
              <w:t xml:space="preserve"> box</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2</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30</w:t>
            </w:r>
          </w:p>
        </w:tc>
        <w:tc>
          <w:tcPr>
            <w:tcW w:w="2906" w:type="dxa"/>
          </w:tcPr>
          <w:p w:rsidR="00306F2E" w:rsidRPr="00BB6814" w:rsidRDefault="00BC07CB" w:rsidP="006E4DF1">
            <w:pPr>
              <w:pStyle w:val="BodyText"/>
            </w:pPr>
            <w:r w:rsidRPr="00BB6814">
              <w:t xml:space="preserve">user can </w:t>
            </w:r>
            <w:r w:rsidR="00306F2E" w:rsidRPr="00BB6814">
              <w:t>set status flag for the selected channel using a radio button</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31</w:t>
            </w:r>
          </w:p>
        </w:tc>
        <w:tc>
          <w:tcPr>
            <w:tcW w:w="2906" w:type="dxa"/>
          </w:tcPr>
          <w:p w:rsidR="00306F2E" w:rsidRPr="00BB6814" w:rsidRDefault="00306F2E" w:rsidP="006E4DF1">
            <w:pPr>
              <w:pStyle w:val="BodyText"/>
            </w:pPr>
            <w:r w:rsidRPr="00BB6814">
              <w:t>the user can select with mouse the signal trace and set time-dependent status flag</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3</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32</w:t>
            </w:r>
          </w:p>
        </w:tc>
        <w:tc>
          <w:tcPr>
            <w:tcW w:w="2906" w:type="dxa"/>
          </w:tcPr>
          <w:p w:rsidR="00306F2E" w:rsidRPr="00BB6814" w:rsidRDefault="00306F2E" w:rsidP="006E4DF1">
            <w:pPr>
              <w:pStyle w:val="BodyText"/>
            </w:pPr>
            <w:r w:rsidRPr="00BB6814">
              <w:t xml:space="preserve">once the user has finished for all </w:t>
            </w:r>
            <w:proofErr w:type="gramStart"/>
            <w:r w:rsidRPr="00BB6814">
              <w:t>channels</w:t>
            </w:r>
            <w:proofErr w:type="gramEnd"/>
            <w:r w:rsidRPr="00BB6814">
              <w:t xml:space="preserve"> he can save to </w:t>
            </w:r>
            <w:proofErr w:type="spellStart"/>
            <w:r w:rsidRPr="00BB6814">
              <w:t>ppf</w:t>
            </w:r>
            <w:proofErr w:type="spellEnd"/>
            <w:r w:rsidRPr="00BB6814">
              <w:t xml:space="preserve">, choosing between private and public using a </w:t>
            </w:r>
            <w:proofErr w:type="spellStart"/>
            <w:r w:rsidRPr="00BB6814">
              <w:t>comboBox</w:t>
            </w:r>
            <w:proofErr w:type="spellEnd"/>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1</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306F2E" w:rsidRPr="00BB6814" w:rsidRDefault="00306F2E" w:rsidP="006E4DF1">
            <w:pPr>
              <w:pStyle w:val="Cell"/>
              <w:ind w:left="360"/>
              <w:rPr>
                <w:sz w:val="16"/>
                <w:szCs w:val="16"/>
              </w:rPr>
            </w:pPr>
            <w:r w:rsidRPr="00BB6814">
              <w:rPr>
                <w:sz w:val="16"/>
                <w:szCs w:val="16"/>
              </w:rPr>
              <w:t>33</w:t>
            </w:r>
          </w:p>
        </w:tc>
        <w:tc>
          <w:tcPr>
            <w:tcW w:w="2906" w:type="dxa"/>
          </w:tcPr>
          <w:p w:rsidR="00306F2E" w:rsidRPr="00BB6814" w:rsidRDefault="00306F2E" w:rsidP="006E4DF1">
            <w:pPr>
              <w:pStyle w:val="BodyText"/>
            </w:pPr>
            <w:r w:rsidRPr="00BB6814">
              <w:t xml:space="preserve">all logging messages are displayed in the </w:t>
            </w:r>
            <w:proofErr w:type="spellStart"/>
            <w:r w:rsidRPr="00BB6814">
              <w:t>gui</w:t>
            </w:r>
            <w:proofErr w:type="spellEnd"/>
            <w:r w:rsidRPr="00BB6814">
              <w:t xml:space="preserve"> </w:t>
            </w:r>
          </w:p>
          <w:p w:rsidR="00306F2E" w:rsidRPr="00BB6814" w:rsidRDefault="00306F2E" w:rsidP="006E4DF1">
            <w:pPr>
              <w:pStyle w:val="BodyText"/>
            </w:pPr>
          </w:p>
        </w:tc>
        <w:tc>
          <w:tcPr>
            <w:tcW w:w="2767" w:type="dxa"/>
          </w:tcPr>
          <w:p w:rsidR="00306F2E" w:rsidRPr="00BB6814" w:rsidRDefault="00306F2E" w:rsidP="006E4DF1">
            <w:pPr>
              <w:pStyle w:val="Cell"/>
              <w:ind w:left="360"/>
            </w:pPr>
          </w:p>
        </w:tc>
        <w:tc>
          <w:tcPr>
            <w:tcW w:w="900" w:type="dxa"/>
          </w:tcPr>
          <w:p w:rsidR="00306F2E" w:rsidRPr="00BB6814" w:rsidRDefault="004E5843" w:rsidP="006E4DF1">
            <w:pPr>
              <w:pStyle w:val="Cell"/>
              <w:ind w:left="360"/>
            </w:pPr>
            <w:r w:rsidRPr="00BB6814">
              <w:t>3</w:t>
            </w:r>
          </w:p>
        </w:tc>
        <w:tc>
          <w:tcPr>
            <w:tcW w:w="1080" w:type="dxa"/>
          </w:tcPr>
          <w:p w:rsidR="00306F2E" w:rsidRPr="00BB6814" w:rsidRDefault="00A503D8" w:rsidP="00A503D8">
            <w:pPr>
              <w:pStyle w:val="Cell"/>
            </w:pPr>
            <w:r w:rsidRPr="00BB6814">
              <w:t>15/01/19</w:t>
            </w:r>
          </w:p>
        </w:tc>
        <w:tc>
          <w:tcPr>
            <w:tcW w:w="1440" w:type="dxa"/>
          </w:tcPr>
          <w:p w:rsidR="00306F2E" w:rsidRPr="00BB6814" w:rsidRDefault="00306F2E" w:rsidP="006E4DF1">
            <w:pPr>
              <w:pStyle w:val="Cell"/>
              <w:ind w:left="360"/>
            </w:pPr>
          </w:p>
        </w:tc>
      </w:tr>
      <w:tr w:rsidR="00BB6814" w:rsidRPr="00BB6814" w:rsidTr="00E44A91">
        <w:trPr>
          <w:cantSplit/>
          <w:jc w:val="center"/>
        </w:trPr>
        <w:tc>
          <w:tcPr>
            <w:tcW w:w="1102" w:type="dxa"/>
          </w:tcPr>
          <w:p w:rsidR="005427F4" w:rsidRPr="00BB6814" w:rsidRDefault="005427F4" w:rsidP="006E4DF1">
            <w:pPr>
              <w:pStyle w:val="Cell"/>
              <w:ind w:left="360"/>
              <w:rPr>
                <w:sz w:val="16"/>
                <w:szCs w:val="16"/>
              </w:rPr>
            </w:pPr>
            <w:r w:rsidRPr="00BB6814">
              <w:rPr>
                <w:sz w:val="16"/>
                <w:szCs w:val="16"/>
              </w:rPr>
              <w:t>34</w:t>
            </w:r>
          </w:p>
        </w:tc>
        <w:tc>
          <w:tcPr>
            <w:tcW w:w="2906" w:type="dxa"/>
          </w:tcPr>
          <w:p w:rsidR="005427F4" w:rsidRPr="00BB6814" w:rsidRDefault="005427F4" w:rsidP="006E4DF1">
            <w:pPr>
              <w:pStyle w:val="BodyText"/>
            </w:pPr>
            <w:r w:rsidRPr="00BB6814">
              <w:t xml:space="preserve">Plot </w:t>
            </w:r>
            <w:proofErr w:type="spellStart"/>
            <w:r w:rsidRPr="00BB6814">
              <w:t>JxB</w:t>
            </w:r>
            <w:proofErr w:type="spellEnd"/>
            <w:r w:rsidRPr="00BB6814">
              <w:t xml:space="preserve"> in MIR subplot</w:t>
            </w:r>
          </w:p>
        </w:tc>
        <w:tc>
          <w:tcPr>
            <w:tcW w:w="2767" w:type="dxa"/>
          </w:tcPr>
          <w:p w:rsidR="005427F4" w:rsidRPr="00BB6814" w:rsidRDefault="005427F4" w:rsidP="006E4DF1">
            <w:pPr>
              <w:pStyle w:val="Cell"/>
              <w:ind w:left="360"/>
            </w:pPr>
          </w:p>
        </w:tc>
        <w:tc>
          <w:tcPr>
            <w:tcW w:w="900" w:type="dxa"/>
          </w:tcPr>
          <w:p w:rsidR="005427F4" w:rsidRPr="00BB6814" w:rsidRDefault="0047555F" w:rsidP="006E4DF1">
            <w:pPr>
              <w:pStyle w:val="Cell"/>
              <w:ind w:left="360"/>
            </w:pPr>
            <w:r w:rsidRPr="00BB6814">
              <w:t>1</w:t>
            </w:r>
          </w:p>
        </w:tc>
        <w:tc>
          <w:tcPr>
            <w:tcW w:w="1080" w:type="dxa"/>
          </w:tcPr>
          <w:p w:rsidR="005427F4" w:rsidRPr="00BB6814" w:rsidRDefault="00AE64AD" w:rsidP="00A503D8">
            <w:pPr>
              <w:pStyle w:val="Cell"/>
            </w:pPr>
            <w:r>
              <w:t>29/01/19</w:t>
            </w:r>
          </w:p>
        </w:tc>
        <w:tc>
          <w:tcPr>
            <w:tcW w:w="1440" w:type="dxa"/>
          </w:tcPr>
          <w:p w:rsidR="005427F4" w:rsidRPr="00BB6814" w:rsidRDefault="005427F4" w:rsidP="006E4DF1">
            <w:pPr>
              <w:pStyle w:val="Cell"/>
              <w:ind w:left="360"/>
            </w:pPr>
          </w:p>
        </w:tc>
      </w:tr>
    </w:tbl>
    <w:p w:rsidR="004952B8" w:rsidRDefault="004952B8" w:rsidP="00306F2E">
      <w:pPr>
        <w:pStyle w:val="BodyText"/>
      </w:pPr>
    </w:p>
    <w:p w:rsidR="004952B8" w:rsidRDefault="004952B8" w:rsidP="0095048F">
      <w:pPr>
        <w:pStyle w:val="BodyText"/>
        <w:ind w:left="284" w:firstLine="436"/>
      </w:pPr>
    </w:p>
    <w:p w:rsidR="00011A87" w:rsidRDefault="00011A87" w:rsidP="0067149D">
      <w:pPr>
        <w:pStyle w:val="BodyText"/>
        <w:ind w:left="720"/>
      </w:pPr>
    </w:p>
    <w:p w:rsidR="00011A87" w:rsidRDefault="00011A87" w:rsidP="00011A87">
      <w:pPr>
        <w:rPr>
          <w:b/>
          <w:color w:val="FF0000"/>
        </w:rPr>
      </w:pPr>
    </w:p>
    <w:p w:rsidR="00261BDB" w:rsidRPr="00AD64C1" w:rsidRDefault="00261BDB" w:rsidP="007177DE">
      <w:pPr>
        <w:pStyle w:val="Heading2"/>
        <w:rPr>
          <w:rFonts w:eastAsia="MS Mincho"/>
        </w:rPr>
      </w:pPr>
      <w:bookmarkStart w:id="13" w:name="_Toc535503779"/>
      <w:r>
        <w:rPr>
          <w:rFonts w:eastAsia="MS Mincho"/>
        </w:rPr>
        <w:t>Usability</w:t>
      </w:r>
      <w:bookmarkEnd w:id="13"/>
    </w:p>
    <w:p w:rsidR="00C33407" w:rsidRDefault="00C33407" w:rsidP="00FB4D95">
      <w:pPr>
        <w:pStyle w:val="BodyText"/>
      </w:pPr>
    </w:p>
    <w:p w:rsidR="00AD64C1" w:rsidRDefault="00025216" w:rsidP="00D72B44">
      <w:pPr>
        <w:pStyle w:val="Heading2"/>
        <w:rPr>
          <w:rFonts w:eastAsia="MS Mincho"/>
        </w:rPr>
      </w:pPr>
      <w:bookmarkStart w:id="14" w:name="_Toc535503780"/>
      <w:r w:rsidRPr="002A5669">
        <w:rPr>
          <w:rFonts w:eastAsia="MS Mincho"/>
        </w:rPr>
        <w:t>Performanc</w:t>
      </w:r>
      <w:r w:rsidR="00AD64C1">
        <w:rPr>
          <w:rFonts w:eastAsia="MS Mincho"/>
        </w:rPr>
        <w:t>e</w:t>
      </w:r>
      <w:bookmarkEnd w:id="14"/>
    </w:p>
    <w:p w:rsidR="00A81234" w:rsidRPr="00A81234" w:rsidRDefault="00025216" w:rsidP="00A81234">
      <w:pPr>
        <w:pStyle w:val="Heading3"/>
        <w:rPr>
          <w:rFonts w:eastAsia="MS Mincho"/>
        </w:rPr>
      </w:pPr>
      <w:bookmarkStart w:id="15" w:name="_Toc535503781"/>
      <w:r w:rsidRPr="00A2530D">
        <w:rPr>
          <w:rFonts w:eastAsia="MS Mincho"/>
        </w:rPr>
        <w:t>Capacity</w:t>
      </w:r>
      <w:bookmarkEnd w:id="15"/>
    </w:p>
    <w:p w:rsid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rsidR="00A81234" w:rsidRPr="00BE2A80" w:rsidRDefault="00A81234" w:rsidP="00FB4D95">
      <w:pPr>
        <w:pStyle w:val="BodyText"/>
        <w:rPr>
          <w:rFonts w:eastAsia="MS Mincho"/>
        </w:rPr>
      </w:pPr>
      <w:r>
        <w:rPr>
          <w:rFonts w:eastAsia="MS Mincho"/>
        </w:rPr>
        <w:t>The code can be run simultaneously by different users</w:t>
      </w:r>
      <w:r w:rsidR="00121A23">
        <w:rPr>
          <w:rFonts w:eastAsia="MS Mincho"/>
        </w:rPr>
        <w:t xml:space="preserve"> as each </w:t>
      </w:r>
      <w:proofErr w:type="spellStart"/>
      <w:r w:rsidR="00121A23">
        <w:rPr>
          <w:rFonts w:eastAsia="MS Mincho"/>
        </w:rPr>
        <w:t>wil</w:t>
      </w:r>
      <w:proofErr w:type="spellEnd"/>
      <w:r w:rsidR="00121A23">
        <w:rPr>
          <w:rFonts w:eastAsia="MS Mincho"/>
        </w:rPr>
        <w:t xml:space="preserve"> have its own temporary data.</w:t>
      </w:r>
    </w:p>
    <w:p w:rsidR="00025216" w:rsidRPr="00A2530D" w:rsidRDefault="00025216" w:rsidP="00D72B44">
      <w:pPr>
        <w:pStyle w:val="Heading3"/>
        <w:rPr>
          <w:rFonts w:eastAsia="MS Mincho"/>
        </w:rPr>
      </w:pPr>
      <w:bookmarkStart w:id="16" w:name="_Toc535503782"/>
      <w:r w:rsidRPr="00A2530D">
        <w:rPr>
          <w:rFonts w:eastAsia="MS Mincho"/>
        </w:rPr>
        <w:lastRenderedPageBreak/>
        <w:t>Availability</w:t>
      </w:r>
      <w:bookmarkEnd w:id="16"/>
    </w:p>
    <w:p w:rsidR="00025216" w:rsidRDefault="00AD64C1" w:rsidP="00D72B44">
      <w:pPr>
        <w:pStyle w:val="Heading3"/>
        <w:rPr>
          <w:rFonts w:eastAsia="MS Mincho"/>
        </w:rPr>
      </w:pPr>
      <w:bookmarkStart w:id="17" w:name="_Toc535503783"/>
      <w:r w:rsidRPr="00A2530D">
        <w:rPr>
          <w:rFonts w:eastAsia="MS Mincho"/>
        </w:rPr>
        <w:t>Latency</w:t>
      </w:r>
      <w:bookmarkEnd w:id="17"/>
    </w:p>
    <w:p w:rsidR="00025216" w:rsidRPr="00AD64C1" w:rsidRDefault="00025216" w:rsidP="00D72B44">
      <w:pPr>
        <w:pStyle w:val="Heading2"/>
        <w:rPr>
          <w:rFonts w:eastAsia="MS Mincho"/>
        </w:rPr>
      </w:pPr>
      <w:bookmarkStart w:id="18" w:name="_Toc535503784"/>
      <w:r w:rsidRPr="00AD64C1">
        <w:rPr>
          <w:rFonts w:eastAsia="MS Mincho"/>
        </w:rPr>
        <w:t>Manageability</w:t>
      </w:r>
      <w:r w:rsidR="00A2530D">
        <w:rPr>
          <w:rFonts w:eastAsia="MS Mincho"/>
        </w:rPr>
        <w:t>/</w:t>
      </w:r>
      <w:r w:rsidR="00AD64C1">
        <w:rPr>
          <w:rFonts w:eastAsia="MS Mincho"/>
        </w:rPr>
        <w:t>Maintainability</w:t>
      </w:r>
      <w:bookmarkEnd w:id="18"/>
      <w:r w:rsidRPr="00AD64C1">
        <w:rPr>
          <w:rFonts w:eastAsia="MS Mincho"/>
        </w:rPr>
        <w:t xml:space="preserve"> </w:t>
      </w:r>
    </w:p>
    <w:p w:rsidR="00AD64C1" w:rsidRDefault="00AD64C1" w:rsidP="00D72B44">
      <w:pPr>
        <w:pStyle w:val="Heading3"/>
        <w:rPr>
          <w:rFonts w:eastAsia="MS Mincho"/>
        </w:rPr>
      </w:pPr>
      <w:bookmarkStart w:id="19" w:name="_Toc535503785"/>
      <w:r w:rsidRPr="005479E0">
        <w:rPr>
          <w:rFonts w:eastAsia="MS Mincho"/>
        </w:rPr>
        <w:t>Maintenance</w:t>
      </w:r>
      <w:bookmarkEnd w:id="19"/>
    </w:p>
    <w:p w:rsidR="00B646D7" w:rsidRDefault="00B646D7" w:rsidP="00B646D7">
      <w:pPr>
        <w:rPr>
          <w:rFonts w:eastAsia="MS Mincho"/>
        </w:rPr>
      </w:pPr>
      <w:r>
        <w:rPr>
          <w:rFonts w:eastAsia="MS Mincho"/>
        </w:rPr>
        <w:t>The maintenance of the code at the date of writing this document is of Bruno Viola.</w:t>
      </w:r>
    </w:p>
    <w:p w:rsidR="00B646D7" w:rsidRDefault="00B646D7" w:rsidP="00B646D7">
      <w:pPr>
        <w:rPr>
          <w:rFonts w:eastAsia="MS Mincho"/>
        </w:rPr>
      </w:pPr>
      <w:r>
        <w:rPr>
          <w:rFonts w:eastAsia="MS Mincho"/>
        </w:rPr>
        <w:t xml:space="preserve">The code has been written in modules and </w:t>
      </w:r>
      <w:r w:rsidR="002F003E">
        <w:rPr>
          <w:rFonts w:eastAsia="MS Mincho"/>
        </w:rPr>
        <w:t>the graphical user interface has been created in QT designer.</w:t>
      </w:r>
    </w:p>
    <w:p w:rsidR="00A81234" w:rsidRDefault="00A81234" w:rsidP="00B646D7">
      <w:pPr>
        <w:rPr>
          <w:rFonts w:eastAsia="MS Mincho"/>
        </w:rPr>
      </w:pPr>
      <w:r>
        <w:rPr>
          <w:rFonts w:eastAsia="MS Mincho"/>
        </w:rPr>
        <w:t>The code is available on a GIT repository so, all users with access can pull from the repository and download their local copy of the code.</w:t>
      </w:r>
    </w:p>
    <w:p w:rsidR="00A81234" w:rsidRDefault="00A81234" w:rsidP="00B646D7">
      <w:pPr>
        <w:rPr>
          <w:rFonts w:eastAsia="MS Mincho"/>
        </w:rPr>
      </w:pPr>
    </w:p>
    <w:p w:rsidR="00A81234" w:rsidRDefault="00A81234" w:rsidP="00B646D7">
      <w:pPr>
        <w:rPr>
          <w:rFonts w:eastAsia="MS Mincho"/>
        </w:rPr>
      </w:pPr>
      <w:r>
        <w:rPr>
          <w:rFonts w:eastAsia="MS Mincho"/>
        </w:rPr>
        <w:t>Only developers can push to the master branch</w:t>
      </w:r>
    </w:p>
    <w:p w:rsidR="002F003E" w:rsidRPr="00B646D7" w:rsidRDefault="002F003E" w:rsidP="00B646D7">
      <w:pPr>
        <w:rPr>
          <w:rFonts w:eastAsia="MS Mincho"/>
        </w:rPr>
      </w:pPr>
    </w:p>
    <w:p w:rsidR="00AD64C1" w:rsidRPr="005479E0" w:rsidRDefault="00AD64C1" w:rsidP="00D72B44">
      <w:pPr>
        <w:pStyle w:val="Heading3"/>
        <w:rPr>
          <w:rFonts w:eastAsia="MS Mincho"/>
        </w:rPr>
      </w:pPr>
      <w:bookmarkStart w:id="20" w:name="_Toc535503786"/>
      <w:r w:rsidRPr="005479E0">
        <w:rPr>
          <w:rFonts w:eastAsia="MS Mincho"/>
        </w:rPr>
        <w:t>Operations</w:t>
      </w:r>
      <w:bookmarkEnd w:id="20"/>
    </w:p>
    <w:p w:rsidR="00A60A45" w:rsidRDefault="00A60A45" w:rsidP="00D72B44">
      <w:pPr>
        <w:pStyle w:val="Heading2"/>
      </w:pPr>
      <w:bookmarkStart w:id="21" w:name="_Ref162756010"/>
      <w:bookmarkStart w:id="22" w:name="_Ref164069404"/>
      <w:bookmarkStart w:id="23" w:name="_Ref164070228"/>
      <w:bookmarkStart w:id="24" w:name="_Toc535503787"/>
      <w:r w:rsidRPr="005479E0">
        <w:t xml:space="preserve">System </w:t>
      </w:r>
      <w:r w:rsidR="003D58B0" w:rsidRPr="005479E0">
        <w:t>Interface/Integration</w:t>
      </w:r>
      <w:bookmarkEnd w:id="21"/>
      <w:bookmarkEnd w:id="22"/>
      <w:bookmarkEnd w:id="23"/>
      <w:bookmarkEnd w:id="24"/>
    </w:p>
    <w:p w:rsidR="00C01857" w:rsidRDefault="00C01857" w:rsidP="00C01857">
      <w:pPr>
        <w:pStyle w:val="Heading3"/>
      </w:pPr>
      <w:bookmarkStart w:id="25" w:name="_Toc535503788"/>
      <w:r>
        <w:t>Protection</w:t>
      </w:r>
      <w:bookmarkEnd w:id="25"/>
    </w:p>
    <w:p w:rsidR="00A81234" w:rsidRDefault="00A81234" w:rsidP="00FB4D95">
      <w:pPr>
        <w:pStyle w:val="BodyText"/>
      </w:pPr>
      <w:r>
        <w:t>KG1 public data can be written only by authorized users.</w:t>
      </w:r>
    </w:p>
    <w:p w:rsidR="00A81234" w:rsidRDefault="00A81234" w:rsidP="00FB4D95">
      <w:pPr>
        <w:pStyle w:val="BodyText"/>
      </w:pPr>
      <w:r>
        <w:t xml:space="preserve">Only the RO can </w:t>
      </w:r>
      <w:proofErr w:type="gramStart"/>
      <w:r>
        <w:t>authorized</w:t>
      </w:r>
      <w:proofErr w:type="gramEnd"/>
      <w:r>
        <w:t xml:space="preserve"> users.</w:t>
      </w:r>
    </w:p>
    <w:p w:rsidR="00A81234" w:rsidRDefault="00A81234" w:rsidP="00FB4D95">
      <w:pPr>
        <w:pStyle w:val="BodyText"/>
      </w:pPr>
      <w:r>
        <w:t>The master branch of the repository is protected from accidental pulls.</w:t>
      </w:r>
    </w:p>
    <w:p w:rsidR="00C16623" w:rsidRPr="00451671" w:rsidRDefault="00DB208A" w:rsidP="00D72B44">
      <w:pPr>
        <w:pStyle w:val="Heading2"/>
      </w:pPr>
      <w:bookmarkStart w:id="26" w:name="_Toc535503789"/>
      <w:r w:rsidRPr="00451671">
        <w:t xml:space="preserve">Data </w:t>
      </w:r>
      <w:r w:rsidR="00C27F31" w:rsidRPr="00451671">
        <w:t>Management</w:t>
      </w:r>
      <w:bookmarkEnd w:id="26"/>
    </w:p>
    <w:p w:rsidR="00C16623" w:rsidRDefault="00C16623" w:rsidP="00D72B44">
      <w:pPr>
        <w:pStyle w:val="Heading2"/>
      </w:pPr>
      <w:bookmarkStart w:id="27" w:name="_Toc535503790"/>
      <w:r w:rsidRPr="00451671">
        <w:t xml:space="preserve">Standards </w:t>
      </w:r>
      <w:r w:rsidR="00C27F31" w:rsidRPr="00451671">
        <w:t>Compliance</w:t>
      </w:r>
      <w:bookmarkEnd w:id="27"/>
    </w:p>
    <w:p w:rsidR="000F4BF1" w:rsidRPr="00451671" w:rsidRDefault="000F4BF1" w:rsidP="00D72B44">
      <w:pPr>
        <w:pStyle w:val="Heading2"/>
      </w:pPr>
      <w:bookmarkStart w:id="28" w:name="_Toc535503791"/>
      <w:r w:rsidRPr="00451671">
        <w:t>Portability</w:t>
      </w:r>
      <w:bookmarkEnd w:id="28"/>
    </w:p>
    <w:p w:rsidR="00CF0B36" w:rsidRDefault="00CF0B36" w:rsidP="00CF0B36">
      <w:pPr>
        <w:pStyle w:val="Heading1"/>
      </w:pPr>
      <w:bookmarkStart w:id="29" w:name="_Toc535503792"/>
      <w:r>
        <w:t>User Scenarios/Use Cases</w:t>
      </w:r>
      <w:bookmarkEnd w:id="29"/>
    </w:p>
    <w:p w:rsidR="00245906" w:rsidRPr="00CF0B36" w:rsidRDefault="00245906" w:rsidP="002F5A88">
      <w:pPr>
        <w:pStyle w:val="Heading1"/>
      </w:pPr>
      <w:bookmarkStart w:id="30" w:name="_Toc535503793"/>
      <w:r w:rsidRPr="00CF0B36">
        <w:t>Deleted or Deferred Requirements</w:t>
      </w:r>
      <w:bookmarkEnd w:id="30"/>
    </w:p>
    <w:p w:rsidR="002A4370" w:rsidRPr="002A4370" w:rsidRDefault="002A4370" w:rsidP="00FB4D95">
      <w:pPr>
        <w:pStyle w:val="BodyText"/>
      </w:pP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rsidTr="00BA7B0D">
        <w:trPr>
          <w:cantSplit/>
        </w:trPr>
        <w:tc>
          <w:tcPr>
            <w:tcW w:w="1015" w:type="dxa"/>
            <w:vAlign w:val="center"/>
          </w:tcPr>
          <w:p w:rsidR="006A7595" w:rsidRPr="00093EF4" w:rsidRDefault="006A7595" w:rsidP="00CA0583">
            <w:pPr>
              <w:pStyle w:val="CellHead"/>
              <w:rPr>
                <w:color w:val="7030A0"/>
              </w:rPr>
            </w:pPr>
            <w:r w:rsidRPr="00093EF4">
              <w:rPr>
                <w:color w:val="7030A0"/>
              </w:rPr>
              <w:t>Req#</w:t>
            </w:r>
          </w:p>
        </w:tc>
        <w:tc>
          <w:tcPr>
            <w:tcW w:w="2340" w:type="dxa"/>
            <w:vAlign w:val="center"/>
          </w:tcPr>
          <w:p w:rsidR="006A7595" w:rsidRPr="00093EF4" w:rsidRDefault="006A7595" w:rsidP="00CA0583">
            <w:pPr>
              <w:pStyle w:val="CellHead"/>
              <w:rPr>
                <w:color w:val="7030A0"/>
              </w:rPr>
            </w:pPr>
            <w:r w:rsidRPr="00093EF4">
              <w:rPr>
                <w:color w:val="7030A0"/>
              </w:rPr>
              <w:t>Requirement</w:t>
            </w:r>
          </w:p>
        </w:tc>
        <w:tc>
          <w:tcPr>
            <w:tcW w:w="1980" w:type="dxa"/>
            <w:vAlign w:val="center"/>
          </w:tcPr>
          <w:p w:rsidR="006A7595" w:rsidRPr="00093EF4" w:rsidRDefault="006A7595" w:rsidP="00CA0583">
            <w:pPr>
              <w:pStyle w:val="CellHead"/>
              <w:rPr>
                <w:color w:val="7030A0"/>
              </w:rPr>
            </w:pPr>
            <w:r w:rsidRPr="00093EF4">
              <w:rPr>
                <w:color w:val="7030A0"/>
              </w:rPr>
              <w:t>Status</w:t>
            </w:r>
          </w:p>
        </w:tc>
        <w:tc>
          <w:tcPr>
            <w:tcW w:w="2160" w:type="dxa"/>
            <w:vAlign w:val="center"/>
          </w:tcPr>
          <w:p w:rsidR="006A7595" w:rsidRPr="00093EF4" w:rsidRDefault="006A7595" w:rsidP="00CA0583">
            <w:pPr>
              <w:pStyle w:val="CellHead"/>
              <w:rPr>
                <w:color w:val="7030A0"/>
              </w:rPr>
            </w:pPr>
            <w:r w:rsidRPr="00093EF4">
              <w:rPr>
                <w:color w:val="7030A0"/>
              </w:rPr>
              <w:t>Comments</w:t>
            </w:r>
          </w:p>
        </w:tc>
        <w:tc>
          <w:tcPr>
            <w:tcW w:w="540" w:type="dxa"/>
            <w:vAlign w:val="center"/>
          </w:tcPr>
          <w:p w:rsidR="006A7595" w:rsidRPr="00093EF4" w:rsidRDefault="006A7595" w:rsidP="00CA0583">
            <w:pPr>
              <w:pStyle w:val="CellHead"/>
              <w:rPr>
                <w:color w:val="7030A0"/>
              </w:rPr>
            </w:pPr>
            <w:proofErr w:type="spellStart"/>
            <w:r w:rsidRPr="00093EF4">
              <w:rPr>
                <w:color w:val="7030A0"/>
              </w:rPr>
              <w:t>Pri</w:t>
            </w:r>
            <w:proofErr w:type="spellEnd"/>
          </w:p>
        </w:tc>
        <w:tc>
          <w:tcPr>
            <w:tcW w:w="900" w:type="dxa"/>
            <w:vAlign w:val="center"/>
          </w:tcPr>
          <w:p w:rsidR="006A7595" w:rsidRPr="00093EF4" w:rsidRDefault="006A7595" w:rsidP="00CA0583">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rsidR="006A7595" w:rsidRPr="00093EF4" w:rsidRDefault="006A7595" w:rsidP="00CA0583">
            <w:pPr>
              <w:pStyle w:val="CellHead"/>
              <w:rPr>
                <w:color w:val="7030A0"/>
              </w:rPr>
            </w:pPr>
            <w:r w:rsidRPr="00093EF4">
              <w:rPr>
                <w:color w:val="7030A0"/>
              </w:rPr>
              <w:t>Reviewed /Approved</w:t>
            </w:r>
          </w:p>
        </w:tc>
      </w:tr>
      <w:tr w:rsidR="00706AAF" w:rsidTr="00BA7B0D">
        <w:trPr>
          <w:cantSplit/>
        </w:trPr>
        <w:tc>
          <w:tcPr>
            <w:tcW w:w="1015" w:type="dxa"/>
          </w:tcPr>
          <w:p w:rsidR="006A7595" w:rsidRPr="00093EF4" w:rsidRDefault="006A7595" w:rsidP="00CA0583">
            <w:pPr>
              <w:pStyle w:val="Cell"/>
              <w:rPr>
                <w:color w:val="7030A0"/>
                <w:sz w:val="16"/>
                <w:szCs w:val="16"/>
              </w:rPr>
            </w:pPr>
          </w:p>
        </w:tc>
        <w:tc>
          <w:tcPr>
            <w:tcW w:w="2340" w:type="dxa"/>
          </w:tcPr>
          <w:p w:rsidR="006A7595" w:rsidRPr="00093EF4" w:rsidRDefault="006A7595" w:rsidP="00CA0583">
            <w:pPr>
              <w:pStyle w:val="Cell"/>
              <w:rPr>
                <w:color w:val="7030A0"/>
              </w:rPr>
            </w:pPr>
          </w:p>
        </w:tc>
        <w:tc>
          <w:tcPr>
            <w:tcW w:w="1980" w:type="dxa"/>
          </w:tcPr>
          <w:p w:rsidR="006A7595" w:rsidRPr="00093EF4" w:rsidRDefault="006A7595" w:rsidP="00CA0583">
            <w:pPr>
              <w:pStyle w:val="Cell"/>
              <w:rPr>
                <w:color w:val="7030A0"/>
              </w:rPr>
            </w:pPr>
          </w:p>
        </w:tc>
        <w:tc>
          <w:tcPr>
            <w:tcW w:w="2160" w:type="dxa"/>
          </w:tcPr>
          <w:p w:rsidR="006A7595" w:rsidRPr="00093EF4" w:rsidRDefault="006A7595" w:rsidP="00CA0583">
            <w:pPr>
              <w:pStyle w:val="Cell"/>
              <w:rPr>
                <w:color w:val="7030A0"/>
              </w:rPr>
            </w:pPr>
          </w:p>
        </w:tc>
        <w:tc>
          <w:tcPr>
            <w:tcW w:w="540" w:type="dxa"/>
          </w:tcPr>
          <w:p w:rsidR="006A7595" w:rsidRPr="00093EF4" w:rsidRDefault="006A7595" w:rsidP="00CA0583">
            <w:pPr>
              <w:pStyle w:val="Cell"/>
              <w:rPr>
                <w:color w:val="7030A0"/>
              </w:rPr>
            </w:pPr>
          </w:p>
        </w:tc>
        <w:tc>
          <w:tcPr>
            <w:tcW w:w="900" w:type="dxa"/>
          </w:tcPr>
          <w:p w:rsidR="006A7595" w:rsidRPr="00093EF4" w:rsidRDefault="006A7595" w:rsidP="00CA0583">
            <w:pPr>
              <w:pStyle w:val="Cell"/>
              <w:rPr>
                <w:color w:val="7030A0"/>
              </w:rPr>
            </w:pPr>
          </w:p>
        </w:tc>
        <w:tc>
          <w:tcPr>
            <w:tcW w:w="1440" w:type="dxa"/>
          </w:tcPr>
          <w:p w:rsidR="006A7595" w:rsidRPr="00093EF4" w:rsidRDefault="006A7595" w:rsidP="00CA0583">
            <w:pPr>
              <w:pStyle w:val="Cell"/>
              <w:rPr>
                <w:color w:val="7030A0"/>
              </w:rPr>
            </w:pPr>
          </w:p>
        </w:tc>
      </w:tr>
    </w:tbl>
    <w:p w:rsidR="00064A52" w:rsidRDefault="00B364C8" w:rsidP="00A81234">
      <w:pPr>
        <w:pStyle w:val="Heading1"/>
        <w:numPr>
          <w:ilvl w:val="0"/>
          <w:numId w:val="0"/>
        </w:numPr>
        <w:ind w:left="360" w:hanging="360"/>
      </w:pPr>
      <w:bookmarkStart w:id="31" w:name="_Toc101335701"/>
      <w:r w:rsidRPr="00CF0B36">
        <w:br w:type="page"/>
      </w:r>
      <w:bookmarkStart w:id="32" w:name="_Toc148859170"/>
      <w:bookmarkEnd w:id="31"/>
      <w:r w:rsidR="00A81234">
        <w:lastRenderedPageBreak/>
        <w:t xml:space="preserve"> </w:t>
      </w:r>
      <w:bookmarkStart w:id="33" w:name="_Toc535503794"/>
      <w:r w:rsidR="00064A52" w:rsidRPr="00C148E9">
        <w:t>APPENDIX</w:t>
      </w:r>
      <w:bookmarkEnd w:id="32"/>
      <w:bookmarkEnd w:id="33"/>
    </w:p>
    <w:p w:rsidR="006A7A60" w:rsidRDefault="006A7A60" w:rsidP="00FB4D95">
      <w:pPr>
        <w:pStyle w:val="BodyText"/>
      </w:pPr>
      <w:bookmarkStart w:id="34" w:name="_Toc148859171"/>
      <w:bookmarkStart w:id="35" w:name="_Toc118178784"/>
      <w:bookmarkStart w:id="36" w:name="_Ref87421269"/>
      <w:r>
        <w:t>The appendixes are not always considered part of the actual Requirements Specification and are not always necessary. They may include</w:t>
      </w:r>
    </w:p>
    <w:p w:rsidR="006A7A60" w:rsidRDefault="006A7A60" w:rsidP="00004602">
      <w:pPr>
        <w:pStyle w:val="ListBullet0"/>
      </w:pPr>
      <w:r>
        <w:t>Sample input/output formats, descriptions of cost analysis studies, or results of user surveys;</w:t>
      </w:r>
    </w:p>
    <w:p w:rsidR="006A7A60" w:rsidRDefault="006A7A60" w:rsidP="00004602">
      <w:pPr>
        <w:pStyle w:val="ListBullet0"/>
      </w:pPr>
      <w:r>
        <w:t>Supporting or background information that can help the readers of the Requirements Specification;</w:t>
      </w:r>
    </w:p>
    <w:p w:rsidR="006A7A60" w:rsidRDefault="006A7A60" w:rsidP="00004602">
      <w:pPr>
        <w:pStyle w:val="ListBullet0"/>
      </w:pPr>
      <w:r>
        <w:t>A description of the problems to be solved by the system;</w:t>
      </w:r>
    </w:p>
    <w:p w:rsidR="006A7A60" w:rsidRDefault="006A7A60" w:rsidP="00004602">
      <w:pPr>
        <w:pStyle w:val="ListBullet0"/>
      </w:pPr>
      <w:r>
        <w:t>Special packaging instructions for the code and the media to meet security, export, initial loading, or other requirements.</w:t>
      </w:r>
    </w:p>
    <w:p w:rsidR="006A7A60" w:rsidRDefault="006A7A60" w:rsidP="00004602">
      <w:pPr>
        <w:pStyle w:val="BodyText"/>
      </w:pPr>
      <w:r>
        <w:t xml:space="preserve">When appendixes are included, the Requirements Specification should explicitly state </w:t>
      </w:r>
      <w:proofErr w:type="gramStart"/>
      <w:r>
        <w:t>whether or not</w:t>
      </w:r>
      <w:proofErr w:type="gramEnd"/>
      <w:r>
        <w:t xml:space="preserve"> the appendixes are to be considered part of the requirements.</w:t>
      </w:r>
    </w:p>
    <w:p w:rsidR="006A7A60" w:rsidRDefault="006A7A60" w:rsidP="006A7A60">
      <w:pPr>
        <w:pStyle w:val="Appendix2"/>
      </w:pPr>
      <w:bookmarkStart w:id="37" w:name="_Toc161814251"/>
      <w:bookmarkStart w:id="38" w:name="_Toc535503795"/>
      <w:bookmarkEnd w:id="34"/>
      <w:bookmarkEnd w:id="35"/>
      <w:bookmarkEnd w:id="36"/>
      <w:r>
        <w:t>Definitions, Acronyms, and Abbreviations</w:t>
      </w:r>
      <w:bookmarkEnd w:id="37"/>
      <w:bookmarkEnd w:id="38"/>
    </w:p>
    <w:p w:rsidR="006A7A60" w:rsidRDefault="006A7A60" w:rsidP="006A7A60">
      <w:pPr>
        <w:pStyle w:val="Appendix2"/>
      </w:pPr>
      <w:bookmarkStart w:id="39" w:name="_Toc161814252"/>
      <w:bookmarkStart w:id="40" w:name="_Toc535503796"/>
      <w:r>
        <w:t>References</w:t>
      </w:r>
      <w:bookmarkEnd w:id="39"/>
      <w:bookmarkEnd w:id="40"/>
    </w:p>
    <w:p w:rsidR="006A7A60" w:rsidRDefault="006A7A60" w:rsidP="00EB4570">
      <w:pPr>
        <w:pStyle w:val="Appendix2"/>
      </w:pPr>
      <w:bookmarkStart w:id="41" w:name="_Ref160446662"/>
      <w:bookmarkStart w:id="42" w:name="_Ref160446666"/>
      <w:bookmarkStart w:id="43" w:name="_Toc161814253"/>
      <w:bookmarkStart w:id="44" w:name="_Ref191721504"/>
      <w:bookmarkStart w:id="45" w:name="_Ref191721515"/>
      <w:bookmarkStart w:id="46" w:name="_Toc535503797"/>
      <w:r w:rsidRPr="00377472">
        <w:t>Organizing the Requirements</w:t>
      </w:r>
      <w:bookmarkEnd w:id="41"/>
      <w:bookmarkEnd w:id="42"/>
      <w:bookmarkEnd w:id="43"/>
      <w:bookmarkEnd w:id="44"/>
      <w:bookmarkEnd w:id="45"/>
      <w:bookmarkEnd w:id="46"/>
    </w:p>
    <w:sectPr w:rsidR="006A7A60" w:rsidSect="00AB2167">
      <w:headerReference w:type="default"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3DC" w:rsidRDefault="00CA33DC">
      <w:r>
        <w:separator/>
      </w:r>
    </w:p>
  </w:endnote>
  <w:endnote w:type="continuationSeparator" w:id="0">
    <w:p w:rsidR="00CA33DC" w:rsidRDefault="00CA3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94" w:rsidRPr="00B916F4" w:rsidRDefault="00D73F94" w:rsidP="00B916F4">
    <w:pPr>
      <w:pBdr>
        <w:top w:val="single" w:sz="6" w:space="1" w:color="auto"/>
      </w:pBdr>
      <w:tabs>
        <w:tab w:val="left" w:pos="4500"/>
        <w:tab w:val="center" w:pos="9450"/>
      </w:tabs>
      <w:rPr>
        <w:sz w:val="18"/>
        <w:szCs w:val="18"/>
      </w:rPr>
    </w:pPr>
    <w:r w:rsidRPr="0053101E">
      <w:rPr>
        <w:sz w:val="18"/>
        <w:szCs w:val="18"/>
      </w:rPr>
      <w:tab/>
    </w:r>
    <w:r w:rsidRPr="0053101E">
      <w:rPr>
        <w:sz w:val="18"/>
        <w:szCs w:val="18"/>
      </w:rPr>
      <w:fldChar w:fldCharType="begin"/>
    </w:r>
    <w:r w:rsidRPr="0053101E">
      <w:rPr>
        <w:sz w:val="18"/>
        <w:szCs w:val="18"/>
      </w:rPr>
      <w:instrText xml:space="preserve"> SAVEDATE  \@ "MMMM d, yyyy"  \* MERGEFORMAT </w:instrText>
    </w:r>
    <w:r w:rsidRPr="0053101E">
      <w:rPr>
        <w:sz w:val="18"/>
        <w:szCs w:val="18"/>
      </w:rPr>
      <w:fldChar w:fldCharType="separate"/>
    </w:r>
    <w:r>
      <w:rPr>
        <w:noProof/>
        <w:sz w:val="18"/>
        <w:szCs w:val="18"/>
      </w:rPr>
      <w:t>January 29, 2019</w:t>
    </w:r>
    <w:r w:rsidRPr="0053101E">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1</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13</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3DC" w:rsidRDefault="00CA33DC">
      <w:r>
        <w:separator/>
      </w:r>
    </w:p>
  </w:footnote>
  <w:footnote w:type="continuationSeparator" w:id="0">
    <w:p w:rsidR="00CA33DC" w:rsidRDefault="00CA3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94" w:rsidRPr="00857C57" w:rsidRDefault="00D73F94" w:rsidP="00857C57">
    <w:pPr>
      <w:jc w:val="center"/>
      <w:rPr>
        <w:rFonts w:cs="Arial"/>
        <w:b/>
        <w:i/>
        <w:szCs w:val="20"/>
      </w:rPr>
    </w:pPr>
    <w:r>
      <w:rPr>
        <w:rFonts w:cs="Arial"/>
        <w:b/>
        <w:i/>
        <w:szCs w:val="20"/>
      </w:rPr>
      <w:t xml:space="preserve">[Cormat_py] </w:t>
    </w:r>
    <w:r w:rsidRPr="00857C57">
      <w:rPr>
        <w:rFonts w:cs="Arial"/>
        <w:b/>
        <w:i/>
        <w:szCs w:val="20"/>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4" w15:restartNumberingAfterBreak="0">
    <w:nsid w:val="3D191BFA"/>
    <w:multiLevelType w:val="hybridMultilevel"/>
    <w:tmpl w:val="5AB2B49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76347"/>
    <w:multiLevelType w:val="hybridMultilevel"/>
    <w:tmpl w:val="9B92DEFC"/>
    <w:lvl w:ilvl="0" w:tplc="8F80A190">
      <w:start w:val="1"/>
      <w:numFmt w:val="bullet"/>
      <w:pStyle w:val="TableCellBullet"/>
      <w:lvlText w:val=""/>
      <w:lvlJc w:val="left"/>
      <w:pPr>
        <w:tabs>
          <w:tab w:val="num" w:pos="360"/>
        </w:tabs>
        <w:ind w:left="360" w:hanging="360"/>
      </w:pPr>
      <w:rPr>
        <w:rFonts w:ascii="Symbol" w:hAnsi="Symbol" w:hint="default"/>
        <w:sz w:val="18"/>
      </w:rPr>
    </w:lvl>
    <w:lvl w:ilvl="1" w:tplc="B2CCD7D0">
      <w:start w:val="1"/>
      <w:numFmt w:val="bullet"/>
      <w:lvlText w:val="o"/>
      <w:lvlJc w:val="left"/>
      <w:pPr>
        <w:tabs>
          <w:tab w:val="num" w:pos="720"/>
        </w:tabs>
        <w:ind w:left="720" w:hanging="360"/>
      </w:pPr>
      <w:rPr>
        <w:rFonts w:ascii="Courier New" w:hAnsi="Courier New" w:cs="Times New Roman" w:hint="default"/>
      </w:rPr>
    </w:lvl>
    <w:lvl w:ilvl="2" w:tplc="0492CD38">
      <w:start w:val="1"/>
      <w:numFmt w:val="decimal"/>
      <w:lvlText w:val="%3."/>
      <w:lvlJc w:val="left"/>
      <w:pPr>
        <w:tabs>
          <w:tab w:val="num" w:pos="2160"/>
        </w:tabs>
        <w:ind w:left="2160" w:hanging="360"/>
      </w:pPr>
    </w:lvl>
    <w:lvl w:ilvl="3" w:tplc="96CA2E68">
      <w:start w:val="1"/>
      <w:numFmt w:val="decimal"/>
      <w:lvlText w:val="%4."/>
      <w:lvlJc w:val="left"/>
      <w:pPr>
        <w:tabs>
          <w:tab w:val="num" w:pos="2880"/>
        </w:tabs>
        <w:ind w:left="2880" w:hanging="360"/>
      </w:pPr>
    </w:lvl>
    <w:lvl w:ilvl="4" w:tplc="91865730">
      <w:start w:val="1"/>
      <w:numFmt w:val="decimal"/>
      <w:lvlText w:val="%5."/>
      <w:lvlJc w:val="left"/>
      <w:pPr>
        <w:tabs>
          <w:tab w:val="num" w:pos="3600"/>
        </w:tabs>
        <w:ind w:left="3600" w:hanging="360"/>
      </w:pPr>
    </w:lvl>
    <w:lvl w:ilvl="5" w:tplc="51186B10">
      <w:start w:val="1"/>
      <w:numFmt w:val="decimal"/>
      <w:lvlText w:val="%6."/>
      <w:lvlJc w:val="left"/>
      <w:pPr>
        <w:tabs>
          <w:tab w:val="num" w:pos="4320"/>
        </w:tabs>
        <w:ind w:left="4320" w:hanging="360"/>
      </w:pPr>
    </w:lvl>
    <w:lvl w:ilvl="6" w:tplc="E7A08A5A">
      <w:start w:val="1"/>
      <w:numFmt w:val="decimal"/>
      <w:lvlText w:val="%7."/>
      <w:lvlJc w:val="left"/>
      <w:pPr>
        <w:tabs>
          <w:tab w:val="num" w:pos="5040"/>
        </w:tabs>
        <w:ind w:left="5040" w:hanging="360"/>
      </w:pPr>
    </w:lvl>
    <w:lvl w:ilvl="7" w:tplc="3F4A6C3C">
      <w:start w:val="1"/>
      <w:numFmt w:val="decimal"/>
      <w:lvlText w:val="%8."/>
      <w:lvlJc w:val="left"/>
      <w:pPr>
        <w:tabs>
          <w:tab w:val="num" w:pos="5760"/>
        </w:tabs>
        <w:ind w:left="5760" w:hanging="360"/>
      </w:pPr>
    </w:lvl>
    <w:lvl w:ilvl="8" w:tplc="CD20DBC0">
      <w:start w:val="1"/>
      <w:numFmt w:val="decimal"/>
      <w:lvlText w:val="%9."/>
      <w:lvlJc w:val="left"/>
      <w:pPr>
        <w:tabs>
          <w:tab w:val="num" w:pos="6480"/>
        </w:tabs>
        <w:ind w:left="6480" w:hanging="360"/>
      </w:pPr>
    </w:lvl>
  </w:abstractNum>
  <w:abstractNum w:abstractNumId="6" w15:restartNumberingAfterBreak="0">
    <w:nsid w:val="53CC791C"/>
    <w:multiLevelType w:val="hybridMultilevel"/>
    <w:tmpl w:val="C3702532"/>
    <w:lvl w:ilvl="0" w:tplc="4062549C">
      <w:start w:val="1"/>
      <w:numFmt w:val="bullet"/>
      <w:pStyle w:val="ListBullet0"/>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F077BD"/>
    <w:multiLevelType w:val="multilevel"/>
    <w:tmpl w:val="02665850"/>
    <w:lvl w:ilvl="0">
      <w:start w:val="1"/>
      <w:numFmt w:val="decimal"/>
      <w:pStyle w:val="Heading1"/>
      <w:lvlText w:val="%1."/>
      <w:lvlJc w:val="left"/>
      <w:pPr>
        <w:ind w:left="1211" w:hanging="360"/>
      </w:pPr>
    </w:lvl>
    <w:lvl w:ilvl="1">
      <w:start w:val="1"/>
      <w:numFmt w:val="decimal"/>
      <w:pStyle w:val="Heading2"/>
      <w:lvlText w:val="%1.%2"/>
      <w:lvlJc w:val="left"/>
      <w:pPr>
        <w:tabs>
          <w:tab w:val="num" w:pos="1711"/>
        </w:tabs>
        <w:ind w:left="171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0" w15:restartNumberingAfterBreak="0">
    <w:nsid w:val="75B91AB9"/>
    <w:multiLevelType w:val="hybridMultilevel"/>
    <w:tmpl w:val="A2669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0"/>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1A87"/>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D42E5"/>
    <w:rsid w:val="000E153D"/>
    <w:rsid w:val="000E29EF"/>
    <w:rsid w:val="000E2BAA"/>
    <w:rsid w:val="000F439C"/>
    <w:rsid w:val="000F4BF1"/>
    <w:rsid w:val="000F73AB"/>
    <w:rsid w:val="000F7479"/>
    <w:rsid w:val="00107677"/>
    <w:rsid w:val="001208EE"/>
    <w:rsid w:val="00121A23"/>
    <w:rsid w:val="00132119"/>
    <w:rsid w:val="0013624B"/>
    <w:rsid w:val="00142AF0"/>
    <w:rsid w:val="0014355B"/>
    <w:rsid w:val="00147AFD"/>
    <w:rsid w:val="00152452"/>
    <w:rsid w:val="00157B2A"/>
    <w:rsid w:val="00161394"/>
    <w:rsid w:val="0016438C"/>
    <w:rsid w:val="00165CA5"/>
    <w:rsid w:val="00167A1F"/>
    <w:rsid w:val="00167EF7"/>
    <w:rsid w:val="00170091"/>
    <w:rsid w:val="001702C7"/>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3EDF"/>
    <w:rsid w:val="00204335"/>
    <w:rsid w:val="002059EA"/>
    <w:rsid w:val="00211443"/>
    <w:rsid w:val="00211FB9"/>
    <w:rsid w:val="00213192"/>
    <w:rsid w:val="00214271"/>
    <w:rsid w:val="0021440D"/>
    <w:rsid w:val="002221E2"/>
    <w:rsid w:val="002410A3"/>
    <w:rsid w:val="00242746"/>
    <w:rsid w:val="00245906"/>
    <w:rsid w:val="00257530"/>
    <w:rsid w:val="00261BDB"/>
    <w:rsid w:val="00273462"/>
    <w:rsid w:val="002810EA"/>
    <w:rsid w:val="00284B20"/>
    <w:rsid w:val="00290917"/>
    <w:rsid w:val="00291177"/>
    <w:rsid w:val="00291725"/>
    <w:rsid w:val="00296A1A"/>
    <w:rsid w:val="002A3503"/>
    <w:rsid w:val="002A4370"/>
    <w:rsid w:val="002A5669"/>
    <w:rsid w:val="002A7FF6"/>
    <w:rsid w:val="002B0591"/>
    <w:rsid w:val="002B1EC8"/>
    <w:rsid w:val="002B54C8"/>
    <w:rsid w:val="002C1F0E"/>
    <w:rsid w:val="002F003E"/>
    <w:rsid w:val="002F5A88"/>
    <w:rsid w:val="00303EE9"/>
    <w:rsid w:val="00306F2E"/>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4FAD"/>
    <w:rsid w:val="003856AC"/>
    <w:rsid w:val="003933E8"/>
    <w:rsid w:val="003A704D"/>
    <w:rsid w:val="003B0E86"/>
    <w:rsid w:val="003B128A"/>
    <w:rsid w:val="003B2A46"/>
    <w:rsid w:val="003B4B5E"/>
    <w:rsid w:val="003B781A"/>
    <w:rsid w:val="003D58B0"/>
    <w:rsid w:val="003D7FA2"/>
    <w:rsid w:val="003E20C4"/>
    <w:rsid w:val="003E7511"/>
    <w:rsid w:val="003F152A"/>
    <w:rsid w:val="00411D12"/>
    <w:rsid w:val="00420D78"/>
    <w:rsid w:val="00421A6C"/>
    <w:rsid w:val="004220F4"/>
    <w:rsid w:val="00430FA0"/>
    <w:rsid w:val="00432B5D"/>
    <w:rsid w:val="004443EE"/>
    <w:rsid w:val="00451671"/>
    <w:rsid w:val="00451E26"/>
    <w:rsid w:val="00456A3C"/>
    <w:rsid w:val="0047555F"/>
    <w:rsid w:val="00476449"/>
    <w:rsid w:val="0047788B"/>
    <w:rsid w:val="004913B3"/>
    <w:rsid w:val="004952B8"/>
    <w:rsid w:val="0049616A"/>
    <w:rsid w:val="004A087B"/>
    <w:rsid w:val="004A66EF"/>
    <w:rsid w:val="004B3AB1"/>
    <w:rsid w:val="004B6A5C"/>
    <w:rsid w:val="004E28E5"/>
    <w:rsid w:val="004E5843"/>
    <w:rsid w:val="004F5318"/>
    <w:rsid w:val="004F76F2"/>
    <w:rsid w:val="00524CF8"/>
    <w:rsid w:val="00525B2E"/>
    <w:rsid w:val="00532573"/>
    <w:rsid w:val="005325FD"/>
    <w:rsid w:val="00532704"/>
    <w:rsid w:val="00532D6B"/>
    <w:rsid w:val="005365AB"/>
    <w:rsid w:val="005427F4"/>
    <w:rsid w:val="00544645"/>
    <w:rsid w:val="005479E0"/>
    <w:rsid w:val="00570B2D"/>
    <w:rsid w:val="005738D2"/>
    <w:rsid w:val="00582516"/>
    <w:rsid w:val="00583AB7"/>
    <w:rsid w:val="005961A4"/>
    <w:rsid w:val="00597A1C"/>
    <w:rsid w:val="005A1202"/>
    <w:rsid w:val="005B01CE"/>
    <w:rsid w:val="005B5D5B"/>
    <w:rsid w:val="005B6293"/>
    <w:rsid w:val="005C4560"/>
    <w:rsid w:val="005C4B4A"/>
    <w:rsid w:val="005D0C9A"/>
    <w:rsid w:val="005D4254"/>
    <w:rsid w:val="005E4CE3"/>
    <w:rsid w:val="00600123"/>
    <w:rsid w:val="006258EA"/>
    <w:rsid w:val="0062616D"/>
    <w:rsid w:val="00626D88"/>
    <w:rsid w:val="00632517"/>
    <w:rsid w:val="006345E1"/>
    <w:rsid w:val="00636405"/>
    <w:rsid w:val="00653B99"/>
    <w:rsid w:val="006677E2"/>
    <w:rsid w:val="0067149D"/>
    <w:rsid w:val="00671603"/>
    <w:rsid w:val="006756BA"/>
    <w:rsid w:val="00693B45"/>
    <w:rsid w:val="006A15D3"/>
    <w:rsid w:val="006A3956"/>
    <w:rsid w:val="006A7595"/>
    <w:rsid w:val="006A7A60"/>
    <w:rsid w:val="006B3CA1"/>
    <w:rsid w:val="006B6520"/>
    <w:rsid w:val="006B6D77"/>
    <w:rsid w:val="006D1602"/>
    <w:rsid w:val="006D4F5D"/>
    <w:rsid w:val="006D67C4"/>
    <w:rsid w:val="006D7AB5"/>
    <w:rsid w:val="006E0B6D"/>
    <w:rsid w:val="006E4DF1"/>
    <w:rsid w:val="006F4E20"/>
    <w:rsid w:val="006F5351"/>
    <w:rsid w:val="006F585B"/>
    <w:rsid w:val="0070606C"/>
    <w:rsid w:val="00706AAF"/>
    <w:rsid w:val="00710F09"/>
    <w:rsid w:val="00716ABC"/>
    <w:rsid w:val="007177DE"/>
    <w:rsid w:val="00726329"/>
    <w:rsid w:val="00732EA7"/>
    <w:rsid w:val="00740F7B"/>
    <w:rsid w:val="0074595E"/>
    <w:rsid w:val="007505AB"/>
    <w:rsid w:val="007546DF"/>
    <w:rsid w:val="007612BB"/>
    <w:rsid w:val="007739BA"/>
    <w:rsid w:val="0077412A"/>
    <w:rsid w:val="007751C7"/>
    <w:rsid w:val="00776D86"/>
    <w:rsid w:val="00780332"/>
    <w:rsid w:val="0078235F"/>
    <w:rsid w:val="00791491"/>
    <w:rsid w:val="0079465D"/>
    <w:rsid w:val="00795E94"/>
    <w:rsid w:val="007B6B9C"/>
    <w:rsid w:val="007C4532"/>
    <w:rsid w:val="007D2FFD"/>
    <w:rsid w:val="007D36B8"/>
    <w:rsid w:val="007D7362"/>
    <w:rsid w:val="007E25FB"/>
    <w:rsid w:val="007E3DEE"/>
    <w:rsid w:val="007F5BE8"/>
    <w:rsid w:val="008069B5"/>
    <w:rsid w:val="0082158F"/>
    <w:rsid w:val="00825AF8"/>
    <w:rsid w:val="00834B31"/>
    <w:rsid w:val="008377EE"/>
    <w:rsid w:val="00845468"/>
    <w:rsid w:val="0085048C"/>
    <w:rsid w:val="00851718"/>
    <w:rsid w:val="00854E60"/>
    <w:rsid w:val="00856232"/>
    <w:rsid w:val="00857C57"/>
    <w:rsid w:val="00871F53"/>
    <w:rsid w:val="0087281D"/>
    <w:rsid w:val="00880820"/>
    <w:rsid w:val="00884B78"/>
    <w:rsid w:val="008A07F0"/>
    <w:rsid w:val="008A6290"/>
    <w:rsid w:val="008B45FA"/>
    <w:rsid w:val="008C6E72"/>
    <w:rsid w:val="008D4B38"/>
    <w:rsid w:val="008E6AA4"/>
    <w:rsid w:val="008F256A"/>
    <w:rsid w:val="008F3F98"/>
    <w:rsid w:val="008F74F9"/>
    <w:rsid w:val="00904CFC"/>
    <w:rsid w:val="00912B1F"/>
    <w:rsid w:val="00913360"/>
    <w:rsid w:val="00913D65"/>
    <w:rsid w:val="009252EB"/>
    <w:rsid w:val="009270A7"/>
    <w:rsid w:val="00937208"/>
    <w:rsid w:val="0095048F"/>
    <w:rsid w:val="009541D0"/>
    <w:rsid w:val="009733EF"/>
    <w:rsid w:val="009734EF"/>
    <w:rsid w:val="009766E7"/>
    <w:rsid w:val="00976A1F"/>
    <w:rsid w:val="00985024"/>
    <w:rsid w:val="009856A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503D8"/>
    <w:rsid w:val="00A60A45"/>
    <w:rsid w:val="00A61419"/>
    <w:rsid w:val="00A61BD6"/>
    <w:rsid w:val="00A63AD8"/>
    <w:rsid w:val="00A72E5C"/>
    <w:rsid w:val="00A74001"/>
    <w:rsid w:val="00A81234"/>
    <w:rsid w:val="00A9645E"/>
    <w:rsid w:val="00AA2552"/>
    <w:rsid w:val="00AA350A"/>
    <w:rsid w:val="00AA3988"/>
    <w:rsid w:val="00AB2167"/>
    <w:rsid w:val="00AB23ED"/>
    <w:rsid w:val="00AB2449"/>
    <w:rsid w:val="00AC0359"/>
    <w:rsid w:val="00AC2FBC"/>
    <w:rsid w:val="00AD1031"/>
    <w:rsid w:val="00AD16BD"/>
    <w:rsid w:val="00AD3994"/>
    <w:rsid w:val="00AD64C1"/>
    <w:rsid w:val="00AD757D"/>
    <w:rsid w:val="00AE64AD"/>
    <w:rsid w:val="00AE7677"/>
    <w:rsid w:val="00AF738E"/>
    <w:rsid w:val="00B02954"/>
    <w:rsid w:val="00B03174"/>
    <w:rsid w:val="00B034DB"/>
    <w:rsid w:val="00B12769"/>
    <w:rsid w:val="00B135CC"/>
    <w:rsid w:val="00B22E02"/>
    <w:rsid w:val="00B3138E"/>
    <w:rsid w:val="00B34707"/>
    <w:rsid w:val="00B364C8"/>
    <w:rsid w:val="00B5121E"/>
    <w:rsid w:val="00B5129D"/>
    <w:rsid w:val="00B52AF6"/>
    <w:rsid w:val="00B56425"/>
    <w:rsid w:val="00B62D03"/>
    <w:rsid w:val="00B64324"/>
    <w:rsid w:val="00B646D7"/>
    <w:rsid w:val="00B80C80"/>
    <w:rsid w:val="00B84230"/>
    <w:rsid w:val="00B87A90"/>
    <w:rsid w:val="00B90955"/>
    <w:rsid w:val="00B916F4"/>
    <w:rsid w:val="00B973AE"/>
    <w:rsid w:val="00BA48DD"/>
    <w:rsid w:val="00BA5AE1"/>
    <w:rsid w:val="00BA7B0D"/>
    <w:rsid w:val="00BB0E77"/>
    <w:rsid w:val="00BB49D2"/>
    <w:rsid w:val="00BB6814"/>
    <w:rsid w:val="00BB7E0B"/>
    <w:rsid w:val="00BC07CB"/>
    <w:rsid w:val="00BC3A83"/>
    <w:rsid w:val="00BD0A80"/>
    <w:rsid w:val="00BD1E0D"/>
    <w:rsid w:val="00BE0147"/>
    <w:rsid w:val="00BE15FC"/>
    <w:rsid w:val="00BE2A80"/>
    <w:rsid w:val="00BE644E"/>
    <w:rsid w:val="00BE692B"/>
    <w:rsid w:val="00BF1078"/>
    <w:rsid w:val="00BF7998"/>
    <w:rsid w:val="00C01857"/>
    <w:rsid w:val="00C148E9"/>
    <w:rsid w:val="00C14DB2"/>
    <w:rsid w:val="00C16623"/>
    <w:rsid w:val="00C166E6"/>
    <w:rsid w:val="00C1695E"/>
    <w:rsid w:val="00C262AB"/>
    <w:rsid w:val="00C27B25"/>
    <w:rsid w:val="00C27F31"/>
    <w:rsid w:val="00C33407"/>
    <w:rsid w:val="00C36EF6"/>
    <w:rsid w:val="00C37D97"/>
    <w:rsid w:val="00C46B45"/>
    <w:rsid w:val="00C512F8"/>
    <w:rsid w:val="00C64AC1"/>
    <w:rsid w:val="00C7025F"/>
    <w:rsid w:val="00C71587"/>
    <w:rsid w:val="00C7437C"/>
    <w:rsid w:val="00C762A6"/>
    <w:rsid w:val="00C80709"/>
    <w:rsid w:val="00C901D9"/>
    <w:rsid w:val="00C933AD"/>
    <w:rsid w:val="00C943BA"/>
    <w:rsid w:val="00C94917"/>
    <w:rsid w:val="00C97F69"/>
    <w:rsid w:val="00CA0583"/>
    <w:rsid w:val="00CA33DC"/>
    <w:rsid w:val="00CA7E6C"/>
    <w:rsid w:val="00CB5F65"/>
    <w:rsid w:val="00CC0B84"/>
    <w:rsid w:val="00CC1333"/>
    <w:rsid w:val="00CC166F"/>
    <w:rsid w:val="00CC2E39"/>
    <w:rsid w:val="00CC3AC4"/>
    <w:rsid w:val="00CE0F63"/>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3F94"/>
    <w:rsid w:val="00D77421"/>
    <w:rsid w:val="00D80BA8"/>
    <w:rsid w:val="00D81C14"/>
    <w:rsid w:val="00D840E9"/>
    <w:rsid w:val="00D8524B"/>
    <w:rsid w:val="00D9244B"/>
    <w:rsid w:val="00D94F98"/>
    <w:rsid w:val="00DB1AAB"/>
    <w:rsid w:val="00DB208A"/>
    <w:rsid w:val="00DB66D5"/>
    <w:rsid w:val="00DC1487"/>
    <w:rsid w:val="00DC1ECC"/>
    <w:rsid w:val="00DC2504"/>
    <w:rsid w:val="00DC6387"/>
    <w:rsid w:val="00DE3CEF"/>
    <w:rsid w:val="00DF30E4"/>
    <w:rsid w:val="00E00F15"/>
    <w:rsid w:val="00E056BB"/>
    <w:rsid w:val="00E10739"/>
    <w:rsid w:val="00E154A7"/>
    <w:rsid w:val="00E204E8"/>
    <w:rsid w:val="00E22FC3"/>
    <w:rsid w:val="00E240A5"/>
    <w:rsid w:val="00E259B6"/>
    <w:rsid w:val="00E259C9"/>
    <w:rsid w:val="00E263AA"/>
    <w:rsid w:val="00E36F10"/>
    <w:rsid w:val="00E41F80"/>
    <w:rsid w:val="00E43A37"/>
    <w:rsid w:val="00E44A91"/>
    <w:rsid w:val="00E510BF"/>
    <w:rsid w:val="00E7180B"/>
    <w:rsid w:val="00E85543"/>
    <w:rsid w:val="00E942EE"/>
    <w:rsid w:val="00EA6032"/>
    <w:rsid w:val="00EA62CC"/>
    <w:rsid w:val="00EB4570"/>
    <w:rsid w:val="00EB484A"/>
    <w:rsid w:val="00EC197E"/>
    <w:rsid w:val="00EC77D4"/>
    <w:rsid w:val="00ED1E7A"/>
    <w:rsid w:val="00EE1EE8"/>
    <w:rsid w:val="00EE3E3C"/>
    <w:rsid w:val="00EE421D"/>
    <w:rsid w:val="00EE6EEF"/>
    <w:rsid w:val="00F054FE"/>
    <w:rsid w:val="00F209D9"/>
    <w:rsid w:val="00F2173E"/>
    <w:rsid w:val="00F220F3"/>
    <w:rsid w:val="00F3265E"/>
    <w:rsid w:val="00F32BF5"/>
    <w:rsid w:val="00F40551"/>
    <w:rsid w:val="00F60BD5"/>
    <w:rsid w:val="00F6793A"/>
    <w:rsid w:val="00F95ACB"/>
    <w:rsid w:val="00FA20BA"/>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EA3B69"/>
  <w15:chartTrackingRefBased/>
  <w15:docId w15:val="{F09B9E4F-E804-41BE-BD20-81E96B4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2BF5"/>
    <w:rPr>
      <w:rFonts w:ascii="Arial" w:hAnsi="Arial"/>
      <w:szCs w:val="24"/>
      <w:lang w:val="en-US" w:eastAsia="en-US"/>
    </w:rPr>
  </w:style>
  <w:style w:type="paragraph" w:styleId="Heading1">
    <w:name w:val="heading 1"/>
    <w:basedOn w:val="Normal"/>
    <w:next w:val="Normal"/>
    <w:autoRedefine/>
    <w:qFormat/>
    <w:rsid w:val="00204335"/>
    <w:pPr>
      <w:keepNext/>
      <w:numPr>
        <w:numId w:val="1"/>
      </w:numPr>
      <w:spacing w:before="240" w:after="60"/>
      <w:ind w:left="3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tabs>
        <w:tab w:val="clear" w:pos="1711"/>
        <w:tab w:val="num" w:pos="576"/>
      </w:tabs>
      <w:spacing w:before="240" w:after="60"/>
      <w:ind w:left="576"/>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UnresolvedMention">
    <w:name w:val="Unresolved Mention"/>
    <w:basedOn w:val="DefaultParagraphFont"/>
    <w:uiPriority w:val="99"/>
    <w:semiHidden/>
    <w:unhideWhenUsed/>
    <w:rsid w:val="009270A7"/>
    <w:rPr>
      <w:color w:val="605E5C"/>
      <w:shd w:val="clear" w:color="auto" w:fill="E1DFDD"/>
    </w:rPr>
  </w:style>
  <w:style w:type="paragraph" w:styleId="ListParagraph">
    <w:name w:val="List Paragraph"/>
    <w:basedOn w:val="Normal"/>
    <w:uiPriority w:val="34"/>
    <w:qFormat/>
    <w:rsid w:val="00451E26"/>
    <w:pPr>
      <w:ind w:left="720"/>
      <w:contextualSpacing/>
    </w:pPr>
  </w:style>
  <w:style w:type="paragraph" w:styleId="Header">
    <w:name w:val="header"/>
    <w:basedOn w:val="Normal"/>
    <w:link w:val="HeaderChar"/>
    <w:rsid w:val="00476449"/>
    <w:pPr>
      <w:tabs>
        <w:tab w:val="center" w:pos="4513"/>
        <w:tab w:val="right" w:pos="9026"/>
      </w:tabs>
    </w:pPr>
  </w:style>
  <w:style w:type="character" w:customStyle="1" w:styleId="HeaderChar">
    <w:name w:val="Header Char"/>
    <w:basedOn w:val="DefaultParagraphFont"/>
    <w:link w:val="Header"/>
    <w:rsid w:val="00476449"/>
    <w:rPr>
      <w:rFonts w:ascii="Arial" w:hAnsi="Arial"/>
      <w:szCs w:val="24"/>
      <w:lang w:val="en-US" w:eastAsia="en-US"/>
    </w:rPr>
  </w:style>
  <w:style w:type="paragraph" w:styleId="Caption">
    <w:name w:val="caption"/>
    <w:basedOn w:val="Normal"/>
    <w:next w:val="Normal"/>
    <w:unhideWhenUsed/>
    <w:qFormat/>
    <w:rsid w:val="00871F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ccfe.ac.uk/bviola/Cormat_p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19320-450D-4521-8AFC-0B1F632C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15</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
  <LinksUpToDate>false</LinksUpToDate>
  <CharactersWithSpaces>12665</CharactersWithSpaces>
  <SharedDoc>false</SharedDoc>
  <HLinks>
    <vt:vector size="240" baseType="variant">
      <vt:variant>
        <vt:i4>7012353</vt:i4>
      </vt:variant>
      <vt:variant>
        <vt:i4>252</vt:i4>
      </vt:variant>
      <vt:variant>
        <vt:i4>0</vt:i4>
      </vt:variant>
      <vt:variant>
        <vt:i4>5</vt:i4>
      </vt:variant>
      <vt:variant>
        <vt:lpwstr>mailto:heppsmai@u.washington.edu</vt:lpwstr>
      </vt:variant>
      <vt:variant>
        <vt:lpwstr/>
      </vt:variant>
      <vt:variant>
        <vt:i4>5242955</vt:i4>
      </vt:variant>
      <vt:variant>
        <vt:i4>249</vt:i4>
      </vt:variant>
      <vt:variant>
        <vt:i4>0</vt:i4>
      </vt:variant>
      <vt:variant>
        <vt:i4>5</vt:i4>
      </vt:variant>
      <vt:variant>
        <vt:lpwstr>http://www.usabilitynet.org/</vt:lpwstr>
      </vt:variant>
      <vt:variant>
        <vt:lpwstr/>
      </vt:variant>
      <vt:variant>
        <vt:i4>1769520</vt:i4>
      </vt:variant>
      <vt:variant>
        <vt:i4>227</vt:i4>
      </vt:variant>
      <vt:variant>
        <vt:i4>0</vt:i4>
      </vt:variant>
      <vt:variant>
        <vt:i4>5</vt:i4>
      </vt:variant>
      <vt:variant>
        <vt:lpwstr/>
      </vt:variant>
      <vt:variant>
        <vt:lpwstr>_Toc191724267</vt:lpwstr>
      </vt:variant>
      <vt:variant>
        <vt:i4>1769520</vt:i4>
      </vt:variant>
      <vt:variant>
        <vt:i4>221</vt:i4>
      </vt:variant>
      <vt:variant>
        <vt:i4>0</vt:i4>
      </vt:variant>
      <vt:variant>
        <vt:i4>5</vt:i4>
      </vt:variant>
      <vt:variant>
        <vt:lpwstr/>
      </vt:variant>
      <vt:variant>
        <vt:lpwstr>_Toc191724266</vt:lpwstr>
      </vt:variant>
      <vt:variant>
        <vt:i4>1769520</vt:i4>
      </vt:variant>
      <vt:variant>
        <vt:i4>215</vt:i4>
      </vt:variant>
      <vt:variant>
        <vt:i4>0</vt:i4>
      </vt:variant>
      <vt:variant>
        <vt:i4>5</vt:i4>
      </vt:variant>
      <vt:variant>
        <vt:lpwstr/>
      </vt:variant>
      <vt:variant>
        <vt:lpwstr>_Toc191724265</vt:lpwstr>
      </vt:variant>
      <vt:variant>
        <vt:i4>1769520</vt:i4>
      </vt:variant>
      <vt:variant>
        <vt:i4>209</vt:i4>
      </vt:variant>
      <vt:variant>
        <vt:i4>0</vt:i4>
      </vt:variant>
      <vt:variant>
        <vt:i4>5</vt:i4>
      </vt:variant>
      <vt:variant>
        <vt:lpwstr/>
      </vt:variant>
      <vt:variant>
        <vt:lpwstr>_Toc191724264</vt:lpwstr>
      </vt:variant>
      <vt:variant>
        <vt:i4>1769520</vt:i4>
      </vt:variant>
      <vt:variant>
        <vt:i4>203</vt:i4>
      </vt:variant>
      <vt:variant>
        <vt:i4>0</vt:i4>
      </vt:variant>
      <vt:variant>
        <vt:i4>5</vt:i4>
      </vt:variant>
      <vt:variant>
        <vt:lpwstr/>
      </vt:variant>
      <vt:variant>
        <vt:lpwstr>_Toc191724263</vt:lpwstr>
      </vt:variant>
      <vt:variant>
        <vt:i4>1769520</vt:i4>
      </vt:variant>
      <vt:variant>
        <vt:i4>197</vt:i4>
      </vt:variant>
      <vt:variant>
        <vt:i4>0</vt:i4>
      </vt:variant>
      <vt:variant>
        <vt:i4>5</vt:i4>
      </vt:variant>
      <vt:variant>
        <vt:lpwstr/>
      </vt:variant>
      <vt:variant>
        <vt:lpwstr>_Toc191724262</vt:lpwstr>
      </vt:variant>
      <vt:variant>
        <vt:i4>1769520</vt:i4>
      </vt:variant>
      <vt:variant>
        <vt:i4>191</vt:i4>
      </vt:variant>
      <vt:variant>
        <vt:i4>0</vt:i4>
      </vt:variant>
      <vt:variant>
        <vt:i4>5</vt:i4>
      </vt:variant>
      <vt:variant>
        <vt:lpwstr/>
      </vt:variant>
      <vt:variant>
        <vt:lpwstr>_Toc191724261</vt:lpwstr>
      </vt:variant>
      <vt:variant>
        <vt:i4>1769520</vt:i4>
      </vt:variant>
      <vt:variant>
        <vt:i4>185</vt:i4>
      </vt:variant>
      <vt:variant>
        <vt:i4>0</vt:i4>
      </vt:variant>
      <vt:variant>
        <vt:i4>5</vt:i4>
      </vt:variant>
      <vt:variant>
        <vt:lpwstr/>
      </vt:variant>
      <vt:variant>
        <vt:lpwstr>_Toc191724260</vt:lpwstr>
      </vt:variant>
      <vt:variant>
        <vt:i4>1572912</vt:i4>
      </vt:variant>
      <vt:variant>
        <vt:i4>179</vt:i4>
      </vt:variant>
      <vt:variant>
        <vt:i4>0</vt:i4>
      </vt:variant>
      <vt:variant>
        <vt:i4>5</vt:i4>
      </vt:variant>
      <vt:variant>
        <vt:lpwstr/>
      </vt:variant>
      <vt:variant>
        <vt:lpwstr>_Toc191724259</vt:lpwstr>
      </vt:variant>
      <vt:variant>
        <vt:i4>1572912</vt:i4>
      </vt:variant>
      <vt:variant>
        <vt:i4>173</vt:i4>
      </vt:variant>
      <vt:variant>
        <vt:i4>0</vt:i4>
      </vt:variant>
      <vt:variant>
        <vt:i4>5</vt:i4>
      </vt:variant>
      <vt:variant>
        <vt:lpwstr/>
      </vt:variant>
      <vt:variant>
        <vt:lpwstr>_Toc191724258</vt:lpwstr>
      </vt:variant>
      <vt:variant>
        <vt:i4>1572912</vt:i4>
      </vt:variant>
      <vt:variant>
        <vt:i4>167</vt:i4>
      </vt:variant>
      <vt:variant>
        <vt:i4>0</vt:i4>
      </vt:variant>
      <vt:variant>
        <vt:i4>5</vt:i4>
      </vt:variant>
      <vt:variant>
        <vt:lpwstr/>
      </vt:variant>
      <vt:variant>
        <vt:lpwstr>_Toc191724257</vt:lpwstr>
      </vt:variant>
      <vt:variant>
        <vt:i4>1572912</vt:i4>
      </vt:variant>
      <vt:variant>
        <vt:i4>161</vt:i4>
      </vt:variant>
      <vt:variant>
        <vt:i4>0</vt:i4>
      </vt:variant>
      <vt:variant>
        <vt:i4>5</vt:i4>
      </vt:variant>
      <vt:variant>
        <vt:lpwstr/>
      </vt:variant>
      <vt:variant>
        <vt:lpwstr>_Toc191724256</vt:lpwstr>
      </vt:variant>
      <vt:variant>
        <vt:i4>1572912</vt:i4>
      </vt:variant>
      <vt:variant>
        <vt:i4>155</vt:i4>
      </vt:variant>
      <vt:variant>
        <vt:i4>0</vt:i4>
      </vt:variant>
      <vt:variant>
        <vt:i4>5</vt:i4>
      </vt:variant>
      <vt:variant>
        <vt:lpwstr/>
      </vt:variant>
      <vt:variant>
        <vt:lpwstr>_Toc191724255</vt:lpwstr>
      </vt:variant>
      <vt:variant>
        <vt:i4>1572912</vt:i4>
      </vt:variant>
      <vt:variant>
        <vt:i4>149</vt:i4>
      </vt:variant>
      <vt:variant>
        <vt:i4>0</vt:i4>
      </vt:variant>
      <vt:variant>
        <vt:i4>5</vt:i4>
      </vt:variant>
      <vt:variant>
        <vt:lpwstr/>
      </vt:variant>
      <vt:variant>
        <vt:lpwstr>_Toc191724254</vt:lpwstr>
      </vt:variant>
      <vt:variant>
        <vt:i4>1572912</vt:i4>
      </vt:variant>
      <vt:variant>
        <vt:i4>143</vt:i4>
      </vt:variant>
      <vt:variant>
        <vt:i4>0</vt:i4>
      </vt:variant>
      <vt:variant>
        <vt:i4>5</vt:i4>
      </vt:variant>
      <vt:variant>
        <vt:lpwstr/>
      </vt:variant>
      <vt:variant>
        <vt:lpwstr>_Toc191724253</vt:lpwstr>
      </vt:variant>
      <vt:variant>
        <vt:i4>1572912</vt:i4>
      </vt:variant>
      <vt:variant>
        <vt:i4>137</vt:i4>
      </vt:variant>
      <vt:variant>
        <vt:i4>0</vt:i4>
      </vt:variant>
      <vt:variant>
        <vt:i4>5</vt:i4>
      </vt:variant>
      <vt:variant>
        <vt:lpwstr/>
      </vt:variant>
      <vt:variant>
        <vt:lpwstr>_Toc191724252</vt:lpwstr>
      </vt:variant>
      <vt:variant>
        <vt:i4>1572912</vt:i4>
      </vt:variant>
      <vt:variant>
        <vt:i4>131</vt:i4>
      </vt:variant>
      <vt:variant>
        <vt:i4>0</vt:i4>
      </vt:variant>
      <vt:variant>
        <vt:i4>5</vt:i4>
      </vt:variant>
      <vt:variant>
        <vt:lpwstr/>
      </vt:variant>
      <vt:variant>
        <vt:lpwstr>_Toc191724251</vt:lpwstr>
      </vt:variant>
      <vt:variant>
        <vt:i4>1572912</vt:i4>
      </vt:variant>
      <vt:variant>
        <vt:i4>125</vt:i4>
      </vt:variant>
      <vt:variant>
        <vt:i4>0</vt:i4>
      </vt:variant>
      <vt:variant>
        <vt:i4>5</vt:i4>
      </vt:variant>
      <vt:variant>
        <vt:lpwstr/>
      </vt:variant>
      <vt:variant>
        <vt:lpwstr>_Toc191724250</vt:lpwstr>
      </vt:variant>
      <vt:variant>
        <vt:i4>1638448</vt:i4>
      </vt:variant>
      <vt:variant>
        <vt:i4>119</vt:i4>
      </vt:variant>
      <vt:variant>
        <vt:i4>0</vt:i4>
      </vt:variant>
      <vt:variant>
        <vt:i4>5</vt:i4>
      </vt:variant>
      <vt:variant>
        <vt:lpwstr/>
      </vt:variant>
      <vt:variant>
        <vt:lpwstr>_Toc191724249</vt:lpwstr>
      </vt:variant>
      <vt:variant>
        <vt:i4>1638448</vt:i4>
      </vt:variant>
      <vt:variant>
        <vt:i4>113</vt:i4>
      </vt:variant>
      <vt:variant>
        <vt:i4>0</vt:i4>
      </vt:variant>
      <vt:variant>
        <vt:i4>5</vt:i4>
      </vt:variant>
      <vt:variant>
        <vt:lpwstr/>
      </vt:variant>
      <vt:variant>
        <vt:lpwstr>_Toc191724248</vt:lpwstr>
      </vt:variant>
      <vt:variant>
        <vt:i4>1638448</vt:i4>
      </vt:variant>
      <vt:variant>
        <vt:i4>107</vt:i4>
      </vt:variant>
      <vt:variant>
        <vt:i4>0</vt:i4>
      </vt:variant>
      <vt:variant>
        <vt:i4>5</vt:i4>
      </vt:variant>
      <vt:variant>
        <vt:lpwstr/>
      </vt:variant>
      <vt:variant>
        <vt:lpwstr>_Toc191724247</vt:lpwstr>
      </vt:variant>
      <vt:variant>
        <vt:i4>1638448</vt:i4>
      </vt:variant>
      <vt:variant>
        <vt:i4>101</vt:i4>
      </vt:variant>
      <vt:variant>
        <vt:i4>0</vt:i4>
      </vt:variant>
      <vt:variant>
        <vt:i4>5</vt:i4>
      </vt:variant>
      <vt:variant>
        <vt:lpwstr/>
      </vt:variant>
      <vt:variant>
        <vt:lpwstr>_Toc191724246</vt:lpwstr>
      </vt:variant>
      <vt:variant>
        <vt:i4>1638448</vt:i4>
      </vt:variant>
      <vt:variant>
        <vt:i4>95</vt:i4>
      </vt:variant>
      <vt:variant>
        <vt:i4>0</vt:i4>
      </vt:variant>
      <vt:variant>
        <vt:i4>5</vt:i4>
      </vt:variant>
      <vt:variant>
        <vt:lpwstr/>
      </vt:variant>
      <vt:variant>
        <vt:lpwstr>_Toc191724245</vt:lpwstr>
      </vt:variant>
      <vt:variant>
        <vt:i4>1638448</vt:i4>
      </vt:variant>
      <vt:variant>
        <vt:i4>89</vt:i4>
      </vt:variant>
      <vt:variant>
        <vt:i4>0</vt:i4>
      </vt:variant>
      <vt:variant>
        <vt:i4>5</vt:i4>
      </vt:variant>
      <vt:variant>
        <vt:lpwstr/>
      </vt:variant>
      <vt:variant>
        <vt:lpwstr>_Toc191724244</vt:lpwstr>
      </vt:variant>
      <vt:variant>
        <vt:i4>1638448</vt:i4>
      </vt:variant>
      <vt:variant>
        <vt:i4>83</vt:i4>
      </vt:variant>
      <vt:variant>
        <vt:i4>0</vt:i4>
      </vt:variant>
      <vt:variant>
        <vt:i4>5</vt:i4>
      </vt:variant>
      <vt:variant>
        <vt:lpwstr/>
      </vt:variant>
      <vt:variant>
        <vt:lpwstr>_Toc191724243</vt:lpwstr>
      </vt:variant>
      <vt:variant>
        <vt:i4>1638448</vt:i4>
      </vt:variant>
      <vt:variant>
        <vt:i4>77</vt:i4>
      </vt:variant>
      <vt:variant>
        <vt:i4>0</vt:i4>
      </vt:variant>
      <vt:variant>
        <vt:i4>5</vt:i4>
      </vt:variant>
      <vt:variant>
        <vt:lpwstr/>
      </vt:variant>
      <vt:variant>
        <vt:lpwstr>_Toc191724242</vt:lpwstr>
      </vt:variant>
      <vt:variant>
        <vt:i4>1638448</vt:i4>
      </vt:variant>
      <vt:variant>
        <vt:i4>71</vt:i4>
      </vt:variant>
      <vt:variant>
        <vt:i4>0</vt:i4>
      </vt:variant>
      <vt:variant>
        <vt:i4>5</vt:i4>
      </vt:variant>
      <vt:variant>
        <vt:lpwstr/>
      </vt:variant>
      <vt:variant>
        <vt:lpwstr>_Toc191724241</vt:lpwstr>
      </vt:variant>
      <vt:variant>
        <vt:i4>1638448</vt:i4>
      </vt:variant>
      <vt:variant>
        <vt:i4>65</vt:i4>
      </vt:variant>
      <vt:variant>
        <vt:i4>0</vt:i4>
      </vt:variant>
      <vt:variant>
        <vt:i4>5</vt:i4>
      </vt:variant>
      <vt:variant>
        <vt:lpwstr/>
      </vt:variant>
      <vt:variant>
        <vt:lpwstr>_Toc191724240</vt:lpwstr>
      </vt:variant>
      <vt:variant>
        <vt:i4>1966128</vt:i4>
      </vt:variant>
      <vt:variant>
        <vt:i4>59</vt:i4>
      </vt:variant>
      <vt:variant>
        <vt:i4>0</vt:i4>
      </vt:variant>
      <vt:variant>
        <vt:i4>5</vt:i4>
      </vt:variant>
      <vt:variant>
        <vt:lpwstr/>
      </vt:variant>
      <vt:variant>
        <vt:lpwstr>_Toc191724239</vt:lpwstr>
      </vt:variant>
      <vt:variant>
        <vt:i4>1966128</vt:i4>
      </vt:variant>
      <vt:variant>
        <vt:i4>53</vt:i4>
      </vt:variant>
      <vt:variant>
        <vt:i4>0</vt:i4>
      </vt:variant>
      <vt:variant>
        <vt:i4>5</vt:i4>
      </vt:variant>
      <vt:variant>
        <vt:lpwstr/>
      </vt:variant>
      <vt:variant>
        <vt:lpwstr>_Toc191724238</vt:lpwstr>
      </vt:variant>
      <vt:variant>
        <vt:i4>1966128</vt:i4>
      </vt:variant>
      <vt:variant>
        <vt:i4>47</vt:i4>
      </vt:variant>
      <vt:variant>
        <vt:i4>0</vt:i4>
      </vt:variant>
      <vt:variant>
        <vt:i4>5</vt:i4>
      </vt:variant>
      <vt:variant>
        <vt:lpwstr/>
      </vt:variant>
      <vt:variant>
        <vt:lpwstr>_Toc191724237</vt:lpwstr>
      </vt:variant>
      <vt:variant>
        <vt:i4>1966128</vt:i4>
      </vt:variant>
      <vt:variant>
        <vt:i4>41</vt:i4>
      </vt:variant>
      <vt:variant>
        <vt:i4>0</vt:i4>
      </vt:variant>
      <vt:variant>
        <vt:i4>5</vt:i4>
      </vt:variant>
      <vt:variant>
        <vt:lpwstr/>
      </vt:variant>
      <vt:variant>
        <vt:lpwstr>_Toc191724236</vt:lpwstr>
      </vt:variant>
      <vt:variant>
        <vt:i4>1966128</vt:i4>
      </vt:variant>
      <vt:variant>
        <vt:i4>35</vt:i4>
      </vt:variant>
      <vt:variant>
        <vt:i4>0</vt:i4>
      </vt:variant>
      <vt:variant>
        <vt:i4>5</vt:i4>
      </vt:variant>
      <vt:variant>
        <vt:lpwstr/>
      </vt:variant>
      <vt:variant>
        <vt:lpwstr>_Toc191724235</vt:lpwstr>
      </vt:variant>
      <vt:variant>
        <vt:i4>1966128</vt:i4>
      </vt:variant>
      <vt:variant>
        <vt:i4>29</vt:i4>
      </vt:variant>
      <vt:variant>
        <vt:i4>0</vt:i4>
      </vt:variant>
      <vt:variant>
        <vt:i4>5</vt:i4>
      </vt:variant>
      <vt:variant>
        <vt:lpwstr/>
      </vt:variant>
      <vt:variant>
        <vt:lpwstr>_Toc191724234</vt:lpwstr>
      </vt:variant>
      <vt:variant>
        <vt:i4>1966128</vt:i4>
      </vt:variant>
      <vt:variant>
        <vt:i4>23</vt:i4>
      </vt:variant>
      <vt:variant>
        <vt:i4>0</vt:i4>
      </vt:variant>
      <vt:variant>
        <vt:i4>5</vt:i4>
      </vt:variant>
      <vt:variant>
        <vt:lpwstr/>
      </vt:variant>
      <vt:variant>
        <vt:lpwstr>_Toc191724233</vt:lpwstr>
      </vt:variant>
      <vt:variant>
        <vt:i4>1966128</vt:i4>
      </vt:variant>
      <vt:variant>
        <vt:i4>17</vt:i4>
      </vt:variant>
      <vt:variant>
        <vt:i4>0</vt:i4>
      </vt:variant>
      <vt:variant>
        <vt:i4>5</vt:i4>
      </vt:variant>
      <vt:variant>
        <vt:lpwstr/>
      </vt:variant>
      <vt:variant>
        <vt:lpwstr>_Toc191724232</vt:lpwstr>
      </vt:variant>
      <vt:variant>
        <vt:i4>1966128</vt:i4>
      </vt:variant>
      <vt:variant>
        <vt:i4>11</vt:i4>
      </vt:variant>
      <vt:variant>
        <vt:i4>0</vt:i4>
      </vt:variant>
      <vt:variant>
        <vt:i4>5</vt:i4>
      </vt:variant>
      <vt:variant>
        <vt:lpwstr/>
      </vt:variant>
      <vt:variant>
        <vt:lpwstr>_Toc191724231</vt:lpwstr>
      </vt:variant>
      <vt:variant>
        <vt:i4>1966128</vt:i4>
      </vt:variant>
      <vt:variant>
        <vt:i4>5</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bruno.viola@ukaea.uk</dc:creator>
  <cp:keywords/>
  <cp:lastModifiedBy>Viola, Bruno</cp:lastModifiedBy>
  <cp:revision>55</cp:revision>
  <cp:lastPrinted>2019-01-28T15:41:00Z</cp:lastPrinted>
  <dcterms:created xsi:type="dcterms:W3CDTF">2019-01-16T10:36:00Z</dcterms:created>
  <dcterms:modified xsi:type="dcterms:W3CDTF">2019-01-29T16:01:00Z</dcterms:modified>
</cp:coreProperties>
</file>