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073AA" w14:textId="77777777" w:rsidR="000D20E7" w:rsidRPr="00C148E9" w:rsidRDefault="000D20E7" w:rsidP="000D20E7">
      <w:pPr>
        <w:pStyle w:val="Title"/>
        <w:rPr>
          <w:rFonts w:ascii="Arial Black" w:hAnsi="Arial Black"/>
          <w:sz w:val="48"/>
          <w:szCs w:val="48"/>
        </w:rPr>
      </w:pPr>
    </w:p>
    <w:p w14:paraId="54D23D10" w14:textId="20B7ED5D" w:rsidR="00B916F4" w:rsidRPr="0084497F" w:rsidRDefault="00F2173E" w:rsidP="00B916F4">
      <w:pPr>
        <w:pStyle w:val="Title"/>
      </w:pPr>
      <w:r>
        <w:t>[</w:t>
      </w:r>
      <w:r w:rsidR="00CB14F3">
        <w:t xml:space="preserve">The KG1LH_py code </w:t>
      </w:r>
      <w:r w:rsidR="00D07857">
        <w:t>KG1LH</w:t>
      </w:r>
      <w:r w:rsidR="003B781A">
        <w:t>_py</w:t>
      </w:r>
      <w:r>
        <w:t xml:space="preserve">] </w:t>
      </w:r>
      <w:r w:rsidR="00B916F4" w:rsidRPr="0084497F">
        <w:t>Requirements Specification</w:t>
      </w:r>
    </w:p>
    <w:p w14:paraId="207D75C4" w14:textId="4B19D7FC" w:rsidR="00B916F4" w:rsidRPr="0084497F" w:rsidRDefault="00B916F4" w:rsidP="00B916F4">
      <w:pPr>
        <w:pStyle w:val="Title"/>
      </w:pPr>
      <w:r w:rsidRPr="0084497F">
        <w:t>Version 1.</w:t>
      </w:r>
      <w:r w:rsidR="00D07857">
        <w:t>0</w:t>
      </w:r>
    </w:p>
    <w:p w14:paraId="081BA9B6" w14:textId="77777777" w:rsidR="00B916F4" w:rsidRDefault="002810EA" w:rsidP="00B916F4">
      <w:pPr>
        <w:pStyle w:val="Title"/>
      </w:pPr>
      <w:r>
        <w:t xml:space="preserve">Last edited on </w:t>
      </w:r>
      <w:r w:rsidR="002A7FF6">
        <w:fldChar w:fldCharType="begin"/>
      </w:r>
      <w:r w:rsidR="002A7FF6">
        <w:instrText xml:space="preserve"> SAVEDATE  \@ "MMMM d, yyyy"  \* MERGEFORMAT </w:instrText>
      </w:r>
      <w:r w:rsidR="002A7FF6">
        <w:fldChar w:fldCharType="separate"/>
      </w:r>
      <w:r w:rsidR="00D07857">
        <w:rPr>
          <w:noProof/>
        </w:rPr>
        <w:t>January 29, 2019</w:t>
      </w:r>
      <w:r w:rsidR="002A7FF6">
        <w:fldChar w:fldCharType="end"/>
      </w:r>
    </w:p>
    <w:p w14:paraId="284A65DD" w14:textId="77777777" w:rsidR="002A7FF6" w:rsidRPr="0084497F" w:rsidRDefault="002810EA" w:rsidP="00B916F4">
      <w:pPr>
        <w:pStyle w:val="Title"/>
      </w:pPr>
      <w:r>
        <w:t xml:space="preserve">Author: </w:t>
      </w:r>
      <w:r w:rsidR="006E4DF1">
        <w:rPr>
          <w:noProof/>
        </w:rPr>
        <w:fldChar w:fldCharType="begin"/>
      </w:r>
      <w:r w:rsidR="006E4DF1">
        <w:rPr>
          <w:noProof/>
        </w:rPr>
        <w:instrText xml:space="preserve"> AUTHOR   \* MERGEFORMAT </w:instrText>
      </w:r>
      <w:r w:rsidR="006E4DF1">
        <w:rPr>
          <w:noProof/>
        </w:rPr>
        <w:fldChar w:fldCharType="separate"/>
      </w:r>
      <w:r w:rsidR="00203EDF">
        <w:rPr>
          <w:noProof/>
        </w:rPr>
        <w:t>bruno.viola@ukaea.uk</w:t>
      </w:r>
      <w:r w:rsidR="006E4DF1">
        <w:rPr>
          <w:noProof/>
        </w:rPr>
        <w:fldChar w:fldCharType="end"/>
      </w:r>
    </w:p>
    <w:p w14:paraId="49329259" w14:textId="77777777" w:rsidR="00B916F4" w:rsidRDefault="00B916F4" w:rsidP="00854E60">
      <w:pPr>
        <w:pStyle w:val="Comment"/>
      </w:pPr>
    </w:p>
    <w:p w14:paraId="3425299D" w14:textId="77777777" w:rsidR="00854E60" w:rsidRDefault="00854E60" w:rsidP="00854E60">
      <w:pPr>
        <w:pStyle w:val="Comment"/>
      </w:pPr>
    </w:p>
    <w:p w14:paraId="10BA383E" w14:textId="77777777" w:rsidR="00377472" w:rsidRPr="002410A3" w:rsidRDefault="000D20E7" w:rsidP="002410A3">
      <w:pPr>
        <w:pStyle w:val="CellHead"/>
        <w:jc w:val="center"/>
        <w:rPr>
          <w:sz w:val="32"/>
          <w:szCs w:val="32"/>
        </w:rPr>
      </w:pPr>
      <w:r w:rsidRPr="00C148E9">
        <w:br w:type="page"/>
      </w:r>
      <w:r w:rsidR="00377472" w:rsidRPr="002410A3">
        <w:rPr>
          <w:sz w:val="32"/>
          <w:szCs w:val="32"/>
        </w:rPr>
        <w:t>Table of Contents</w:t>
      </w:r>
    </w:p>
    <w:bookmarkStart w:id="0" w:name="_Toc191714069"/>
    <w:p w14:paraId="530C4B95" w14:textId="77777777" w:rsidR="00257530" w:rsidRDefault="00C01857">
      <w:pPr>
        <w:pStyle w:val="TOC1"/>
        <w:tabs>
          <w:tab w:val="left" w:pos="4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anchor="_Toc535503769" w:history="1">
        <w:r w:rsidR="00257530" w:rsidRPr="00467221">
          <w:rPr>
            <w:rStyle w:val="Hyperlink"/>
            <w:noProof/>
          </w:rPr>
          <w:t>1.</w:t>
        </w:r>
        <w:r w:rsidR="002575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noProof/>
          </w:rPr>
          <w:t>Executive Summary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_Toc535503769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3</w:t>
        </w:r>
        <w:r w:rsidR="00257530">
          <w:rPr>
            <w:noProof/>
            <w:webHidden/>
          </w:rPr>
          <w:fldChar w:fldCharType="end"/>
        </w:r>
      </w:hyperlink>
    </w:p>
    <w:p w14:paraId="19BC81A7" w14:textId="77777777" w:rsidR="00257530" w:rsidRDefault="00D07857">
      <w:pPr>
        <w:pStyle w:val="TOC2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535503770" w:history="1">
        <w:r w:rsidR="00257530" w:rsidRPr="00467221">
          <w:rPr>
            <w:rStyle w:val="Hyperlink"/>
            <w:noProof/>
          </w:rPr>
          <w:t>1.1</w:t>
        </w:r>
        <w:r w:rsidR="002575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noProof/>
          </w:rPr>
          <w:t>Project Overview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_Toc535503770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3</w:t>
        </w:r>
        <w:r w:rsidR="00257530">
          <w:rPr>
            <w:noProof/>
            <w:webHidden/>
          </w:rPr>
          <w:fldChar w:fldCharType="end"/>
        </w:r>
      </w:hyperlink>
    </w:p>
    <w:p w14:paraId="6FC69412" w14:textId="77777777" w:rsidR="00257530" w:rsidRDefault="00D07857">
      <w:pPr>
        <w:pStyle w:val="TOC2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535503771" w:history="1">
        <w:r w:rsidR="00257530" w:rsidRPr="00467221">
          <w:rPr>
            <w:rStyle w:val="Hyperlink"/>
            <w:noProof/>
          </w:rPr>
          <w:t>1.2</w:t>
        </w:r>
        <w:r w:rsidR="002575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noProof/>
          </w:rPr>
          <w:t>Purpose and Scope of this Specification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_Toc535503771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3</w:t>
        </w:r>
        <w:r w:rsidR="00257530">
          <w:rPr>
            <w:noProof/>
            <w:webHidden/>
          </w:rPr>
          <w:fldChar w:fldCharType="end"/>
        </w:r>
      </w:hyperlink>
    </w:p>
    <w:p w14:paraId="302B5D6B" w14:textId="77777777" w:rsidR="00257530" w:rsidRDefault="00D07857">
      <w:pPr>
        <w:pStyle w:val="TOC1"/>
        <w:tabs>
          <w:tab w:val="left" w:pos="4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35503772" w:history="1">
        <w:r w:rsidR="00257530" w:rsidRPr="00467221">
          <w:rPr>
            <w:rStyle w:val="Hyperlink"/>
            <w:noProof/>
          </w:rPr>
          <w:t>2.</w:t>
        </w:r>
        <w:r w:rsidR="002575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noProof/>
          </w:rPr>
          <w:t>Product/Service Description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_Toc535503772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3</w:t>
        </w:r>
        <w:r w:rsidR="00257530">
          <w:rPr>
            <w:noProof/>
            <w:webHidden/>
          </w:rPr>
          <w:fldChar w:fldCharType="end"/>
        </w:r>
      </w:hyperlink>
    </w:p>
    <w:p w14:paraId="0AAB947C" w14:textId="77777777" w:rsidR="00257530" w:rsidRDefault="00D07857">
      <w:pPr>
        <w:pStyle w:val="TOC2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535503773" w:history="1">
        <w:r w:rsidR="00257530" w:rsidRPr="00467221">
          <w:rPr>
            <w:rStyle w:val="Hyperlink"/>
            <w:noProof/>
          </w:rPr>
          <w:t>2.1</w:t>
        </w:r>
        <w:r w:rsidR="002575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noProof/>
          </w:rPr>
          <w:t>Product Context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_Toc535503773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3</w:t>
        </w:r>
        <w:r w:rsidR="00257530">
          <w:rPr>
            <w:noProof/>
            <w:webHidden/>
          </w:rPr>
          <w:fldChar w:fldCharType="end"/>
        </w:r>
      </w:hyperlink>
    </w:p>
    <w:p w14:paraId="736C1EE1" w14:textId="77777777" w:rsidR="00257530" w:rsidRDefault="00D07857">
      <w:pPr>
        <w:pStyle w:val="TOC2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535503774" w:history="1">
        <w:r w:rsidR="00257530" w:rsidRPr="00467221">
          <w:rPr>
            <w:rStyle w:val="Hyperlink"/>
            <w:noProof/>
          </w:rPr>
          <w:t>2.2</w:t>
        </w:r>
        <w:r w:rsidR="002575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noProof/>
          </w:rPr>
          <w:t>User Characteristics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_Toc535503774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3</w:t>
        </w:r>
        <w:r w:rsidR="00257530">
          <w:rPr>
            <w:noProof/>
            <w:webHidden/>
          </w:rPr>
          <w:fldChar w:fldCharType="end"/>
        </w:r>
      </w:hyperlink>
    </w:p>
    <w:p w14:paraId="15E982AB" w14:textId="77777777" w:rsidR="00257530" w:rsidRDefault="00D07857">
      <w:pPr>
        <w:pStyle w:val="TOC2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535503775" w:history="1">
        <w:r w:rsidR="00257530" w:rsidRPr="00467221">
          <w:rPr>
            <w:rStyle w:val="Hyperlink"/>
            <w:noProof/>
          </w:rPr>
          <w:t>2.3</w:t>
        </w:r>
        <w:r w:rsidR="002575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noProof/>
          </w:rPr>
          <w:t>Assumptions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_Toc535503775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4</w:t>
        </w:r>
        <w:r w:rsidR="00257530">
          <w:rPr>
            <w:noProof/>
            <w:webHidden/>
          </w:rPr>
          <w:fldChar w:fldCharType="end"/>
        </w:r>
      </w:hyperlink>
    </w:p>
    <w:p w14:paraId="3A46A75F" w14:textId="77777777" w:rsidR="00257530" w:rsidRDefault="00D07857">
      <w:pPr>
        <w:pStyle w:val="TOC2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535503776" w:history="1">
        <w:r w:rsidR="00257530" w:rsidRPr="00467221">
          <w:rPr>
            <w:rStyle w:val="Hyperlink"/>
            <w:noProof/>
          </w:rPr>
          <w:t>2.4</w:t>
        </w:r>
        <w:r w:rsidR="002575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noProof/>
          </w:rPr>
          <w:t>Constraints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_Toc535503776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4</w:t>
        </w:r>
        <w:r w:rsidR="00257530">
          <w:rPr>
            <w:noProof/>
            <w:webHidden/>
          </w:rPr>
          <w:fldChar w:fldCharType="end"/>
        </w:r>
      </w:hyperlink>
    </w:p>
    <w:p w14:paraId="438FCBC4" w14:textId="77777777" w:rsidR="00257530" w:rsidRDefault="00D07857">
      <w:pPr>
        <w:pStyle w:val="TOC2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535503777" w:history="1">
        <w:r w:rsidR="00257530" w:rsidRPr="00467221">
          <w:rPr>
            <w:rStyle w:val="Hyperlink"/>
            <w:noProof/>
          </w:rPr>
          <w:t>2.5</w:t>
        </w:r>
        <w:r w:rsidR="002575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noProof/>
          </w:rPr>
          <w:t>Dependencies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_Toc535503777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4</w:t>
        </w:r>
        <w:r w:rsidR="00257530">
          <w:rPr>
            <w:noProof/>
            <w:webHidden/>
          </w:rPr>
          <w:fldChar w:fldCharType="end"/>
        </w:r>
      </w:hyperlink>
    </w:p>
    <w:p w14:paraId="7E88F963" w14:textId="77777777" w:rsidR="00257530" w:rsidRDefault="00D07857">
      <w:pPr>
        <w:pStyle w:val="TOC1"/>
        <w:tabs>
          <w:tab w:val="left" w:pos="4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35503778" w:history="1">
        <w:r w:rsidR="00257530" w:rsidRPr="00467221">
          <w:rPr>
            <w:rStyle w:val="Hyperlink"/>
            <w:noProof/>
          </w:rPr>
          <w:t>3.</w:t>
        </w:r>
        <w:r w:rsidR="002575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noProof/>
          </w:rPr>
          <w:t>Requirements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_Toc535503778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4</w:t>
        </w:r>
        <w:r w:rsidR="00257530">
          <w:rPr>
            <w:noProof/>
            <w:webHidden/>
          </w:rPr>
          <w:fldChar w:fldCharType="end"/>
        </w:r>
      </w:hyperlink>
    </w:p>
    <w:p w14:paraId="67D44D57" w14:textId="77777777" w:rsidR="00257530" w:rsidRDefault="00D07857">
      <w:pPr>
        <w:pStyle w:val="TOC2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535503779" w:history="1">
        <w:r w:rsidR="00257530" w:rsidRPr="00467221">
          <w:rPr>
            <w:rStyle w:val="Hyperlink"/>
            <w:rFonts w:eastAsia="MS Mincho"/>
            <w:noProof/>
          </w:rPr>
          <w:t>3.1</w:t>
        </w:r>
        <w:r w:rsidR="002575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rFonts w:eastAsia="MS Mincho"/>
            <w:noProof/>
          </w:rPr>
          <w:t>Usability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_Toc535503779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11</w:t>
        </w:r>
        <w:r w:rsidR="00257530">
          <w:rPr>
            <w:noProof/>
            <w:webHidden/>
          </w:rPr>
          <w:fldChar w:fldCharType="end"/>
        </w:r>
      </w:hyperlink>
    </w:p>
    <w:p w14:paraId="56A7DE8B" w14:textId="77777777" w:rsidR="00257530" w:rsidRDefault="00D07857">
      <w:pPr>
        <w:pStyle w:val="TOC2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535503780" w:history="1">
        <w:r w:rsidR="00257530" w:rsidRPr="00467221">
          <w:rPr>
            <w:rStyle w:val="Hyperlink"/>
            <w:rFonts w:eastAsia="MS Mincho"/>
            <w:noProof/>
          </w:rPr>
          <w:t>3.2</w:t>
        </w:r>
        <w:r w:rsidR="002575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rFonts w:eastAsia="MS Mincho"/>
            <w:noProof/>
          </w:rPr>
          <w:t>Performance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_Toc535503780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11</w:t>
        </w:r>
        <w:r w:rsidR="00257530">
          <w:rPr>
            <w:noProof/>
            <w:webHidden/>
          </w:rPr>
          <w:fldChar w:fldCharType="end"/>
        </w:r>
      </w:hyperlink>
    </w:p>
    <w:p w14:paraId="01114F78" w14:textId="77777777" w:rsidR="00257530" w:rsidRDefault="00D07857">
      <w:pPr>
        <w:pStyle w:val="TOC3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</w:pPr>
      <w:hyperlink w:anchor="_Toc535503781" w:history="1">
        <w:r w:rsidR="00257530" w:rsidRPr="00467221">
          <w:rPr>
            <w:rStyle w:val="Hyperlink"/>
            <w:rFonts w:eastAsia="MS Mincho"/>
            <w:noProof/>
          </w:rPr>
          <w:t>3.2.1</w:t>
        </w:r>
        <w:r w:rsidR="002575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rFonts w:eastAsia="MS Mincho"/>
            <w:noProof/>
          </w:rPr>
          <w:t>Capacity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_Toc535503781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11</w:t>
        </w:r>
        <w:r w:rsidR="00257530">
          <w:rPr>
            <w:noProof/>
            <w:webHidden/>
          </w:rPr>
          <w:fldChar w:fldCharType="end"/>
        </w:r>
      </w:hyperlink>
    </w:p>
    <w:p w14:paraId="10226153" w14:textId="77777777" w:rsidR="00257530" w:rsidRDefault="00D07857">
      <w:pPr>
        <w:pStyle w:val="TOC3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</w:pPr>
      <w:hyperlink w:anchor="_Toc535503782" w:history="1">
        <w:r w:rsidR="00257530" w:rsidRPr="00467221">
          <w:rPr>
            <w:rStyle w:val="Hyperlink"/>
            <w:rFonts w:eastAsia="MS Mincho"/>
            <w:noProof/>
          </w:rPr>
          <w:t>3.2.2</w:t>
        </w:r>
        <w:r w:rsidR="002575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rFonts w:eastAsia="MS Mincho"/>
            <w:noProof/>
          </w:rPr>
          <w:t>Availability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_Toc535503782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12</w:t>
        </w:r>
        <w:r w:rsidR="00257530">
          <w:rPr>
            <w:noProof/>
            <w:webHidden/>
          </w:rPr>
          <w:fldChar w:fldCharType="end"/>
        </w:r>
      </w:hyperlink>
    </w:p>
    <w:p w14:paraId="11FC5F82" w14:textId="77777777" w:rsidR="00257530" w:rsidRDefault="00D07857">
      <w:pPr>
        <w:pStyle w:val="TOC3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</w:pPr>
      <w:hyperlink w:anchor="_Toc535503783" w:history="1">
        <w:r w:rsidR="00257530" w:rsidRPr="00467221">
          <w:rPr>
            <w:rStyle w:val="Hyperlink"/>
            <w:rFonts w:eastAsia="MS Mincho"/>
            <w:noProof/>
          </w:rPr>
          <w:t>3.2.3</w:t>
        </w:r>
        <w:r w:rsidR="002575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rFonts w:eastAsia="MS Mincho"/>
            <w:noProof/>
          </w:rPr>
          <w:t>Latency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_Toc535503783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12</w:t>
        </w:r>
        <w:r w:rsidR="00257530">
          <w:rPr>
            <w:noProof/>
            <w:webHidden/>
          </w:rPr>
          <w:fldChar w:fldCharType="end"/>
        </w:r>
      </w:hyperlink>
    </w:p>
    <w:p w14:paraId="19E8BF9B" w14:textId="77777777" w:rsidR="00257530" w:rsidRDefault="00D07857">
      <w:pPr>
        <w:pStyle w:val="TOC2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535503784" w:history="1">
        <w:r w:rsidR="00257530" w:rsidRPr="00467221">
          <w:rPr>
            <w:rStyle w:val="Hyperlink"/>
            <w:rFonts w:eastAsia="MS Mincho"/>
            <w:noProof/>
          </w:rPr>
          <w:t>3.3</w:t>
        </w:r>
        <w:r w:rsidR="002575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rFonts w:eastAsia="MS Mincho"/>
            <w:noProof/>
          </w:rPr>
          <w:t>Manageability/Maintainability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_Toc535503784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12</w:t>
        </w:r>
        <w:r w:rsidR="00257530">
          <w:rPr>
            <w:noProof/>
            <w:webHidden/>
          </w:rPr>
          <w:fldChar w:fldCharType="end"/>
        </w:r>
      </w:hyperlink>
    </w:p>
    <w:p w14:paraId="110B5013" w14:textId="77777777" w:rsidR="00257530" w:rsidRDefault="00D07857">
      <w:pPr>
        <w:pStyle w:val="TOC3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</w:pPr>
      <w:hyperlink w:anchor="_Toc535503785" w:history="1">
        <w:r w:rsidR="00257530" w:rsidRPr="00467221">
          <w:rPr>
            <w:rStyle w:val="Hyperlink"/>
            <w:rFonts w:eastAsia="MS Mincho"/>
            <w:noProof/>
          </w:rPr>
          <w:t>3.3.1</w:t>
        </w:r>
        <w:r w:rsidR="002575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rFonts w:eastAsia="MS Mincho"/>
            <w:noProof/>
          </w:rPr>
          <w:t>Maintenance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_Toc535503785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12</w:t>
        </w:r>
        <w:r w:rsidR="00257530">
          <w:rPr>
            <w:noProof/>
            <w:webHidden/>
          </w:rPr>
          <w:fldChar w:fldCharType="end"/>
        </w:r>
      </w:hyperlink>
    </w:p>
    <w:p w14:paraId="7A0BB1EB" w14:textId="77777777" w:rsidR="00257530" w:rsidRDefault="00D07857">
      <w:pPr>
        <w:pStyle w:val="TOC3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</w:pPr>
      <w:hyperlink w:anchor="_Toc535503786" w:history="1">
        <w:r w:rsidR="00257530" w:rsidRPr="00467221">
          <w:rPr>
            <w:rStyle w:val="Hyperlink"/>
            <w:rFonts w:eastAsia="MS Mincho"/>
            <w:noProof/>
          </w:rPr>
          <w:t>3.3.2</w:t>
        </w:r>
        <w:r w:rsidR="002575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rFonts w:eastAsia="MS Mincho"/>
            <w:noProof/>
          </w:rPr>
          <w:t>Operations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_Toc535503786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12</w:t>
        </w:r>
        <w:r w:rsidR="00257530">
          <w:rPr>
            <w:noProof/>
            <w:webHidden/>
          </w:rPr>
          <w:fldChar w:fldCharType="end"/>
        </w:r>
      </w:hyperlink>
    </w:p>
    <w:p w14:paraId="2DB571BB" w14:textId="77777777" w:rsidR="00257530" w:rsidRDefault="00D07857">
      <w:pPr>
        <w:pStyle w:val="TOC2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535503787" w:history="1">
        <w:r w:rsidR="00257530" w:rsidRPr="00467221">
          <w:rPr>
            <w:rStyle w:val="Hyperlink"/>
            <w:noProof/>
          </w:rPr>
          <w:t>3.4</w:t>
        </w:r>
        <w:r w:rsidR="002575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noProof/>
          </w:rPr>
          <w:t>System Interface/Integration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_Toc535503787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12</w:t>
        </w:r>
        <w:r w:rsidR="00257530">
          <w:rPr>
            <w:noProof/>
            <w:webHidden/>
          </w:rPr>
          <w:fldChar w:fldCharType="end"/>
        </w:r>
      </w:hyperlink>
    </w:p>
    <w:p w14:paraId="24D8DDA4" w14:textId="77777777" w:rsidR="00257530" w:rsidRDefault="00D07857">
      <w:pPr>
        <w:pStyle w:val="TOC3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</w:pPr>
      <w:hyperlink w:anchor="_Toc535503788" w:history="1">
        <w:r w:rsidR="00257530" w:rsidRPr="00467221">
          <w:rPr>
            <w:rStyle w:val="Hyperlink"/>
            <w:noProof/>
          </w:rPr>
          <w:t>3.4.1</w:t>
        </w:r>
        <w:r w:rsidR="002575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noProof/>
          </w:rPr>
          <w:t>Protection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_Toc535503788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12</w:t>
        </w:r>
        <w:r w:rsidR="00257530">
          <w:rPr>
            <w:noProof/>
            <w:webHidden/>
          </w:rPr>
          <w:fldChar w:fldCharType="end"/>
        </w:r>
      </w:hyperlink>
    </w:p>
    <w:p w14:paraId="2EBB93BA" w14:textId="77777777" w:rsidR="00257530" w:rsidRDefault="00D07857">
      <w:pPr>
        <w:pStyle w:val="TOC2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535503789" w:history="1">
        <w:r w:rsidR="00257530" w:rsidRPr="00467221">
          <w:rPr>
            <w:rStyle w:val="Hyperlink"/>
            <w:noProof/>
          </w:rPr>
          <w:t>3.5</w:t>
        </w:r>
        <w:r w:rsidR="002575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noProof/>
          </w:rPr>
          <w:t>Data Management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_Toc535503789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12</w:t>
        </w:r>
        <w:r w:rsidR="00257530">
          <w:rPr>
            <w:noProof/>
            <w:webHidden/>
          </w:rPr>
          <w:fldChar w:fldCharType="end"/>
        </w:r>
      </w:hyperlink>
    </w:p>
    <w:p w14:paraId="6D1F146B" w14:textId="77777777" w:rsidR="00257530" w:rsidRDefault="00D07857">
      <w:pPr>
        <w:pStyle w:val="TOC2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535503790" w:history="1">
        <w:r w:rsidR="00257530" w:rsidRPr="00467221">
          <w:rPr>
            <w:rStyle w:val="Hyperlink"/>
            <w:noProof/>
          </w:rPr>
          <w:t>3.6</w:t>
        </w:r>
        <w:r w:rsidR="002575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noProof/>
          </w:rPr>
          <w:t>Standards Compliance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_Toc535503790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12</w:t>
        </w:r>
        <w:r w:rsidR="00257530">
          <w:rPr>
            <w:noProof/>
            <w:webHidden/>
          </w:rPr>
          <w:fldChar w:fldCharType="end"/>
        </w:r>
      </w:hyperlink>
    </w:p>
    <w:p w14:paraId="5C5F4282" w14:textId="77777777" w:rsidR="00257530" w:rsidRDefault="00D07857">
      <w:pPr>
        <w:pStyle w:val="TOC2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535503791" w:history="1">
        <w:r w:rsidR="00257530" w:rsidRPr="00467221">
          <w:rPr>
            <w:rStyle w:val="Hyperlink"/>
            <w:noProof/>
          </w:rPr>
          <w:t>3.7</w:t>
        </w:r>
        <w:r w:rsidR="002575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noProof/>
          </w:rPr>
          <w:t>Portability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_Toc535503791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12</w:t>
        </w:r>
        <w:r w:rsidR="00257530">
          <w:rPr>
            <w:noProof/>
            <w:webHidden/>
          </w:rPr>
          <w:fldChar w:fldCharType="end"/>
        </w:r>
      </w:hyperlink>
    </w:p>
    <w:p w14:paraId="4D8755F5" w14:textId="77777777" w:rsidR="00257530" w:rsidRDefault="00D07857">
      <w:pPr>
        <w:pStyle w:val="TOC1"/>
        <w:tabs>
          <w:tab w:val="left" w:pos="4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35503792" w:history="1">
        <w:r w:rsidR="00257530" w:rsidRPr="00467221">
          <w:rPr>
            <w:rStyle w:val="Hyperlink"/>
            <w:noProof/>
          </w:rPr>
          <w:t>4.</w:t>
        </w:r>
        <w:r w:rsidR="002575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noProof/>
          </w:rPr>
          <w:t>User Scenarios/Use Cases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_Toc535503792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12</w:t>
        </w:r>
        <w:r w:rsidR="00257530">
          <w:rPr>
            <w:noProof/>
            <w:webHidden/>
          </w:rPr>
          <w:fldChar w:fldCharType="end"/>
        </w:r>
      </w:hyperlink>
    </w:p>
    <w:p w14:paraId="5BF984F3" w14:textId="77777777" w:rsidR="00257530" w:rsidRDefault="00D07857">
      <w:pPr>
        <w:pStyle w:val="TOC1"/>
        <w:tabs>
          <w:tab w:val="left" w:pos="4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35503793" w:history="1">
        <w:r w:rsidR="00257530" w:rsidRPr="00467221">
          <w:rPr>
            <w:rStyle w:val="Hyperlink"/>
            <w:noProof/>
          </w:rPr>
          <w:t>5.</w:t>
        </w:r>
        <w:r w:rsidR="002575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noProof/>
          </w:rPr>
          <w:t>Deleted or Deferred Requirements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_Toc535503793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12</w:t>
        </w:r>
        <w:r w:rsidR="00257530">
          <w:rPr>
            <w:noProof/>
            <w:webHidden/>
          </w:rPr>
          <w:fldChar w:fldCharType="end"/>
        </w:r>
      </w:hyperlink>
    </w:p>
    <w:p w14:paraId="0E6E3C2A" w14:textId="77777777" w:rsidR="00257530" w:rsidRDefault="00D07857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35503794" w:history="1">
        <w:r w:rsidR="00257530" w:rsidRPr="00467221">
          <w:rPr>
            <w:rStyle w:val="Hyperlink"/>
            <w:noProof/>
          </w:rPr>
          <w:t>APPENDIX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_Toc535503794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13</w:t>
        </w:r>
        <w:r w:rsidR="00257530">
          <w:rPr>
            <w:noProof/>
            <w:webHidden/>
          </w:rPr>
          <w:fldChar w:fldCharType="end"/>
        </w:r>
      </w:hyperlink>
    </w:p>
    <w:p w14:paraId="3606E196" w14:textId="77777777" w:rsidR="00257530" w:rsidRDefault="00D07857">
      <w:pPr>
        <w:pStyle w:val="TOC2"/>
        <w:tabs>
          <w:tab w:val="left" w:pos="14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535503795" w:history="1">
        <w:r w:rsidR="00257530" w:rsidRPr="00467221">
          <w:rPr>
            <w:rStyle w:val="Hyperlink"/>
            <w:noProof/>
          </w:rPr>
          <w:t>Appendix A.</w:t>
        </w:r>
        <w:r w:rsidR="002575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noProof/>
          </w:rPr>
          <w:t>Definitions, Acronyms, and Abbreviations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_Toc535503795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13</w:t>
        </w:r>
        <w:r w:rsidR="00257530">
          <w:rPr>
            <w:noProof/>
            <w:webHidden/>
          </w:rPr>
          <w:fldChar w:fldCharType="end"/>
        </w:r>
      </w:hyperlink>
    </w:p>
    <w:p w14:paraId="41091886" w14:textId="77777777" w:rsidR="00257530" w:rsidRDefault="00D07857">
      <w:pPr>
        <w:pStyle w:val="TOC2"/>
        <w:tabs>
          <w:tab w:val="left" w:pos="14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535503796" w:history="1">
        <w:r w:rsidR="00257530" w:rsidRPr="00467221">
          <w:rPr>
            <w:rStyle w:val="Hyperlink"/>
            <w:noProof/>
          </w:rPr>
          <w:t>Appendix B.</w:t>
        </w:r>
        <w:r w:rsidR="002575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noProof/>
          </w:rPr>
          <w:t>References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_Toc535503796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13</w:t>
        </w:r>
        <w:r w:rsidR="00257530">
          <w:rPr>
            <w:noProof/>
            <w:webHidden/>
          </w:rPr>
          <w:fldChar w:fldCharType="end"/>
        </w:r>
      </w:hyperlink>
    </w:p>
    <w:p w14:paraId="14FEAF23" w14:textId="77777777" w:rsidR="00257530" w:rsidRDefault="00D07857">
      <w:pPr>
        <w:pStyle w:val="TOC2"/>
        <w:tabs>
          <w:tab w:val="left" w:pos="14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hyperlink w:anchor="_Toc535503797" w:history="1">
        <w:r w:rsidR="00257530" w:rsidRPr="00467221">
          <w:rPr>
            <w:rStyle w:val="Hyperlink"/>
            <w:noProof/>
          </w:rPr>
          <w:t>Appendix C.</w:t>
        </w:r>
        <w:r w:rsidR="002575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257530" w:rsidRPr="00467221">
          <w:rPr>
            <w:rStyle w:val="Hyperlink"/>
            <w:noProof/>
          </w:rPr>
          <w:t>Organizing the Requirements</w:t>
        </w:r>
        <w:r w:rsidR="00257530">
          <w:rPr>
            <w:noProof/>
            <w:webHidden/>
          </w:rPr>
          <w:tab/>
        </w:r>
        <w:r w:rsidR="00257530">
          <w:rPr>
            <w:noProof/>
            <w:webHidden/>
          </w:rPr>
          <w:fldChar w:fldCharType="begin"/>
        </w:r>
        <w:r w:rsidR="00257530">
          <w:rPr>
            <w:noProof/>
            <w:webHidden/>
          </w:rPr>
          <w:instrText xml:space="preserve"> PAGEREF _Toc535503797 \h </w:instrText>
        </w:r>
        <w:r w:rsidR="00257530">
          <w:rPr>
            <w:noProof/>
            <w:webHidden/>
          </w:rPr>
        </w:r>
        <w:r w:rsidR="00257530">
          <w:rPr>
            <w:noProof/>
            <w:webHidden/>
          </w:rPr>
          <w:fldChar w:fldCharType="separate"/>
        </w:r>
        <w:r w:rsidR="006E4DF1">
          <w:rPr>
            <w:noProof/>
            <w:webHidden/>
          </w:rPr>
          <w:t>13</w:t>
        </w:r>
        <w:r w:rsidR="00257530">
          <w:rPr>
            <w:noProof/>
            <w:webHidden/>
          </w:rPr>
          <w:fldChar w:fldCharType="end"/>
        </w:r>
      </w:hyperlink>
    </w:p>
    <w:p w14:paraId="09919F1F" w14:textId="77777777" w:rsidR="00193D94" w:rsidRDefault="00C01857" w:rsidP="00193D94">
      <w:r>
        <w:fldChar w:fldCharType="end"/>
      </w:r>
    </w:p>
    <w:p w14:paraId="32920DBA" w14:textId="77777777" w:rsidR="00C16623" w:rsidRPr="00204335" w:rsidRDefault="00193D94" w:rsidP="00F054FE">
      <w:pPr>
        <w:pStyle w:val="Heading1"/>
      </w:pPr>
      <w:r>
        <w:br w:type="page"/>
      </w:r>
      <w:bookmarkStart w:id="1" w:name="_Toc535503769"/>
      <w:r w:rsidR="00D67920" w:rsidRPr="00204335">
        <w:t>Executive Summary</w:t>
      </w:r>
      <w:bookmarkEnd w:id="0"/>
      <w:bookmarkEnd w:id="1"/>
    </w:p>
    <w:p w14:paraId="28256B85" w14:textId="77777777" w:rsidR="00D472DD" w:rsidRPr="00204335" w:rsidRDefault="00FC6FB8" w:rsidP="00204335">
      <w:pPr>
        <w:pStyle w:val="Heading2"/>
      </w:pPr>
      <w:bookmarkStart w:id="2" w:name="_Toc535503770"/>
      <w:r w:rsidRPr="00204335">
        <w:t xml:space="preserve">Project </w:t>
      </w:r>
      <w:r w:rsidR="00D67920" w:rsidRPr="00204335">
        <w:t>Overview</w:t>
      </w:r>
      <w:bookmarkEnd w:id="2"/>
    </w:p>
    <w:p w14:paraId="3E9A83B7" w14:textId="1D871637" w:rsidR="001F45B8" w:rsidRDefault="003B781A" w:rsidP="00FB4D95">
      <w:pPr>
        <w:pStyle w:val="BodyText"/>
      </w:pPr>
      <w:r>
        <w:t xml:space="preserve">The </w:t>
      </w:r>
      <w:r w:rsidR="00D07857">
        <w:t xml:space="preserve">code KG1LH_py </w:t>
      </w:r>
      <w:r w:rsidR="00CB14F3">
        <w:t xml:space="preserve">The KG1LH_py code </w:t>
      </w:r>
      <w:r w:rsidR="00A72E5C">
        <w:t xml:space="preserve">is </w:t>
      </w:r>
      <w:r>
        <w:t xml:space="preserve"> written in Python 3.5, for the manual/automatic </w:t>
      </w:r>
      <w:r w:rsidR="00D07857">
        <w:t>calculation of the line averaged density (LAD), intersections with the last closed magnetic surface and the tangent flux surface for a given line of sigth</w:t>
      </w:r>
    </w:p>
    <w:p w14:paraId="48BBD860" w14:textId="77777777" w:rsidR="002A3503" w:rsidRPr="002A3503" w:rsidRDefault="008B45FA" w:rsidP="002A3503">
      <w:pPr>
        <w:pStyle w:val="Heading2"/>
      </w:pPr>
      <w:bookmarkStart w:id="3" w:name="_Toc535503771"/>
      <w:r w:rsidRPr="002A5669">
        <w:t>Purpose</w:t>
      </w:r>
      <w:r w:rsidR="00F95ACB">
        <w:t xml:space="preserve"> and Scope of this Specification</w:t>
      </w:r>
      <w:bookmarkEnd w:id="3"/>
    </w:p>
    <w:p w14:paraId="6968ACFF" w14:textId="77777777" w:rsidR="00BB49D2" w:rsidRDefault="002A3503" w:rsidP="00FB4D95">
      <w:pPr>
        <w:pStyle w:val="BodyText"/>
      </w:pPr>
      <w:r>
        <w:t xml:space="preserve">This code is intended to be used by KG1V ROs and </w:t>
      </w:r>
      <w:r w:rsidR="006F4E20">
        <w:t xml:space="preserve">other people authorized to handle KG1 data. </w:t>
      </w:r>
    </w:p>
    <w:p w14:paraId="6FC18F78" w14:textId="77777777" w:rsidR="00BB49D2" w:rsidRPr="00193D94" w:rsidRDefault="00BB49D2" w:rsidP="00BB49D2">
      <w:pPr>
        <w:pStyle w:val="ColumnHeadings"/>
        <w:rPr>
          <w:color w:val="7030A0"/>
        </w:rPr>
      </w:pPr>
      <w:r w:rsidRPr="00193D94">
        <w:rPr>
          <w:color w:val="7030A0"/>
        </w:rPr>
        <w:t>In scope</w:t>
      </w:r>
    </w:p>
    <w:p w14:paraId="6FA9F0D1" w14:textId="1420CDBD" w:rsidR="00BB49D2" w:rsidRDefault="00BB49D2" w:rsidP="00BB49D2">
      <w:pPr>
        <w:pStyle w:val="BodyText"/>
      </w:pPr>
      <w:r>
        <w:t xml:space="preserve">This document is intended as being an introduction to the </w:t>
      </w:r>
      <w:r w:rsidR="00CB14F3">
        <w:t>The KG1LH_py code</w:t>
      </w:r>
      <w:r>
        <w:t xml:space="preserve">, with reference to further documentation on KG1 system and the KG1R_py code as required. It is also a snapshot of the code in its current state (as </w:t>
      </w:r>
      <w:r w:rsidR="00D07857">
        <w:t xml:space="preserve">July </w:t>
      </w:r>
      <w:r>
        <w:t xml:space="preserve">2019), that will help with any further development as required. The code can be found on Gitlab </w:t>
      </w:r>
      <w:hyperlink r:id="rId8" w:history="1">
        <w:r w:rsidRPr="002B2EF1">
          <w:rPr>
            <w:rStyle w:val="Hyperlink"/>
          </w:rPr>
          <w:t>her</w:t>
        </w:r>
        <w:r w:rsidRPr="002B2EF1">
          <w:rPr>
            <w:rStyle w:val="Hyperlink"/>
          </w:rPr>
          <w:t>e</w:t>
        </w:r>
      </w:hyperlink>
      <w:r>
        <w:t>.</w:t>
      </w:r>
      <w:r w:rsidR="006677E2">
        <w:t xml:space="preserve"> Documentation has not been released yet.</w:t>
      </w:r>
    </w:p>
    <w:p w14:paraId="65887670" w14:textId="77777777" w:rsidR="00BB49D2" w:rsidRPr="00193D94" w:rsidRDefault="00BB49D2" w:rsidP="00BB49D2">
      <w:pPr>
        <w:pStyle w:val="ColumnHeadings"/>
        <w:rPr>
          <w:bCs/>
          <w:color w:val="7030A0"/>
          <w:sz w:val="20"/>
        </w:rPr>
      </w:pPr>
      <w:r w:rsidRPr="00193D94">
        <w:rPr>
          <w:bCs/>
          <w:color w:val="7030A0"/>
          <w:sz w:val="20"/>
        </w:rPr>
        <w:t>Out of Scope</w:t>
      </w:r>
    </w:p>
    <w:p w14:paraId="3F3491E9" w14:textId="77777777" w:rsidR="00BB49D2" w:rsidRDefault="00BB49D2" w:rsidP="00FB4D95">
      <w:pPr>
        <w:pStyle w:val="BodyText"/>
      </w:pPr>
      <w:r>
        <w:t>It is outside the scope of these specification to describe how KG1 system works</w:t>
      </w:r>
      <w:r w:rsidR="006F4E20">
        <w:t xml:space="preserve"> </w:t>
      </w:r>
    </w:p>
    <w:p w14:paraId="5ECE6EB6" w14:textId="77777777" w:rsidR="00BB49D2" w:rsidRDefault="00BB49D2" w:rsidP="00FB4D95">
      <w:pPr>
        <w:pStyle w:val="BodyText"/>
      </w:pPr>
    </w:p>
    <w:p w14:paraId="307A1881" w14:textId="77777777" w:rsidR="00C16623" w:rsidRPr="00204335" w:rsidRDefault="00A2530D" w:rsidP="00204335">
      <w:pPr>
        <w:pStyle w:val="Heading1"/>
      </w:pPr>
      <w:bookmarkStart w:id="4" w:name="_Toc535503772"/>
      <w:r w:rsidRPr="00204335">
        <w:t>Product/</w:t>
      </w:r>
      <w:r w:rsidR="000F73AB" w:rsidRPr="00204335">
        <w:t xml:space="preserve">Service </w:t>
      </w:r>
      <w:r w:rsidR="00BE0147" w:rsidRPr="00204335">
        <w:t>Description</w:t>
      </w:r>
      <w:bookmarkEnd w:id="4"/>
    </w:p>
    <w:p w14:paraId="570AE547" w14:textId="77777777" w:rsidR="00284B20" w:rsidRDefault="00284B20" w:rsidP="00FB4D95">
      <w:pPr>
        <w:pStyle w:val="BodyText"/>
      </w:pPr>
    </w:p>
    <w:p w14:paraId="580ABB85" w14:textId="07B2367F" w:rsidR="00284B20" w:rsidRDefault="00284B20" w:rsidP="00FB4D95">
      <w:pPr>
        <w:pStyle w:val="BodyText"/>
      </w:pPr>
      <w:r>
        <w:t xml:space="preserve">The </w:t>
      </w:r>
      <w:r w:rsidR="00CB14F3">
        <w:t xml:space="preserve">The KG1LH_py code </w:t>
      </w:r>
      <w:r w:rsidR="00D07857">
        <w:t>kg1lh</w:t>
      </w:r>
      <w:r>
        <w:t xml:space="preserve">_py code is </w:t>
      </w:r>
      <w:r w:rsidR="00DC1ECC">
        <w:t xml:space="preserve">a new code written in Python designed to eventually replace the current </w:t>
      </w:r>
      <w:r w:rsidR="00CB14F3">
        <w:t xml:space="preserve">THE KG1LH_PY CODE </w:t>
      </w:r>
      <w:r w:rsidR="00D07857">
        <w:t xml:space="preserve">Fortran </w:t>
      </w:r>
      <w:r w:rsidR="00DC1ECC">
        <w:t>code</w:t>
      </w:r>
      <w:r w:rsidR="00D07857">
        <w:t xml:space="preserve"> for the production of KG1L and KG1H data</w:t>
      </w:r>
      <w:r w:rsidR="00DC1ECC">
        <w:t xml:space="preserve">. </w:t>
      </w:r>
      <w:r w:rsidR="00CB14F3">
        <w:t xml:space="preserve">THE KG1LH_PY CODE </w:t>
      </w:r>
      <w:r w:rsidR="00D07857">
        <w:t xml:space="preserve">The KG1LH_py  </w:t>
      </w:r>
      <w:r w:rsidR="00DC1ECC">
        <w:t>code is used to manually</w:t>
      </w:r>
      <w:r w:rsidR="00D07857">
        <w:t>/automatic (via batch job submission)</w:t>
      </w:r>
      <w:r w:rsidR="00DC1ECC">
        <w:t xml:space="preserve"> </w:t>
      </w:r>
      <w:r w:rsidR="00D07857">
        <w:t xml:space="preserve">produce </w:t>
      </w:r>
      <w:r w:rsidR="00DC1ECC">
        <w:t>KG1</w:t>
      </w:r>
      <w:r w:rsidR="00D07857">
        <w:t xml:space="preserve">L and KG1H </w:t>
      </w:r>
      <w:r w:rsidR="00DC1ECC">
        <w:t>PPF data for the line-</w:t>
      </w:r>
      <w:r w:rsidR="00D07857">
        <w:t xml:space="preserve">averaged </w:t>
      </w:r>
      <w:r w:rsidR="00DC1ECC">
        <w:t>density of the 8 different KG1 channels</w:t>
      </w:r>
    </w:p>
    <w:p w14:paraId="2EC8B848" w14:textId="197A3F87" w:rsidR="00DC1ECC" w:rsidRDefault="00C7025F" w:rsidP="00FB4D95">
      <w:pPr>
        <w:pStyle w:val="BodyText"/>
      </w:pPr>
      <w:r>
        <w:t xml:space="preserve">This new code has to be released as soon as possible as to replace </w:t>
      </w:r>
      <w:r w:rsidR="00CB14F3">
        <w:t>the old Fortran code</w:t>
      </w:r>
      <w:r>
        <w:t>.</w:t>
      </w:r>
    </w:p>
    <w:p w14:paraId="65526943" w14:textId="77777777" w:rsidR="00C16623" w:rsidRDefault="008B45FA" w:rsidP="000348DA">
      <w:pPr>
        <w:pStyle w:val="Heading2"/>
      </w:pPr>
      <w:bookmarkStart w:id="5" w:name="_Ref160248143"/>
      <w:bookmarkStart w:id="6" w:name="_Ref160248157"/>
      <w:bookmarkStart w:id="7" w:name="_Toc535503773"/>
      <w:r w:rsidRPr="002A5669">
        <w:t xml:space="preserve">Product </w:t>
      </w:r>
      <w:bookmarkEnd w:id="5"/>
      <w:bookmarkEnd w:id="6"/>
      <w:r w:rsidR="00AA3988" w:rsidRPr="002A5669">
        <w:t>Context</w:t>
      </w:r>
      <w:bookmarkEnd w:id="7"/>
    </w:p>
    <w:p w14:paraId="259D17A4" w14:textId="5797D93B" w:rsidR="008F3F98" w:rsidRPr="00976A1F" w:rsidRDefault="00CB14F3" w:rsidP="00FB4D95">
      <w:pPr>
        <w:pStyle w:val="BodyText"/>
      </w:pPr>
      <w:r>
        <w:t>THE KG1LH_PY</w:t>
      </w:r>
      <w:r w:rsidR="00761F38">
        <w:t>co</w:t>
      </w:r>
      <w:r w:rsidR="00384FAD" w:rsidRPr="00976A1F">
        <w:t xml:space="preserve">de is related to KG1_py and KG1V_IDL codes. The old </w:t>
      </w:r>
      <w:r w:rsidR="0034351F">
        <w:t>Fortran code running intershot</w:t>
      </w:r>
      <w:r w:rsidR="00384FAD" w:rsidRPr="00976A1F">
        <w:t xml:space="preserve"> reads in </w:t>
      </w:r>
      <w:r w:rsidR="0034351F">
        <w:t>PP</w:t>
      </w:r>
      <w:r w:rsidR="00384FAD" w:rsidRPr="00976A1F">
        <w:t xml:space="preserve">F data from the KG1V data acquisition system. However, </w:t>
      </w:r>
      <w:r w:rsidR="0034351F">
        <w:t>the new updates on the</w:t>
      </w:r>
      <w:r w:rsidR="00384FAD" w:rsidRPr="00976A1F">
        <w:t xml:space="preserve"> KG1V hardware </w:t>
      </w:r>
      <w:r w:rsidR="0034351F">
        <w:t>make very difficult to maintain and update the Fortran code, hence the decision to rewrite it in Python.</w:t>
      </w:r>
    </w:p>
    <w:p w14:paraId="16A0C26D" w14:textId="77777777" w:rsidR="00384FAD" w:rsidRDefault="00384FAD" w:rsidP="00FB4D95">
      <w:pPr>
        <w:pStyle w:val="BodyText"/>
      </w:pPr>
    </w:p>
    <w:p w14:paraId="76DCD0A1" w14:textId="77777777" w:rsidR="00C16623" w:rsidRDefault="008B45FA" w:rsidP="000348DA">
      <w:pPr>
        <w:pStyle w:val="Heading2"/>
      </w:pPr>
      <w:bookmarkStart w:id="8" w:name="_Toc535503774"/>
      <w:r w:rsidRPr="002A5669">
        <w:t xml:space="preserve">User </w:t>
      </w:r>
      <w:r w:rsidR="00BE0147" w:rsidRPr="002A5669">
        <w:t>Characteristics</w:t>
      </w:r>
      <w:bookmarkEnd w:id="8"/>
    </w:p>
    <w:p w14:paraId="02D7AD8A" w14:textId="77777777" w:rsidR="00B973AE" w:rsidRDefault="00B973AE" w:rsidP="00FB4D95">
      <w:pPr>
        <w:pStyle w:val="BodyText"/>
      </w:pPr>
      <w:r>
        <w:t>The users of this code are:</w:t>
      </w:r>
    </w:p>
    <w:p w14:paraId="27292B8D" w14:textId="77777777" w:rsidR="00B973AE" w:rsidRPr="00C7437C" w:rsidRDefault="00B973AE" w:rsidP="00FB4D95">
      <w:pPr>
        <w:pStyle w:val="BodyText"/>
      </w:pPr>
    </w:p>
    <w:p w14:paraId="71787E56" w14:textId="77777777" w:rsidR="00C7437C" w:rsidRDefault="00B973AE" w:rsidP="00004602">
      <w:pPr>
        <w:pStyle w:val="ListBullet0"/>
      </w:pPr>
      <w:r>
        <w:t>KG1 Responsible Officer (RO)</w:t>
      </w:r>
      <w:r w:rsidR="00BB0E77">
        <w:t xml:space="preserve">: </w:t>
      </w:r>
      <w:r w:rsidR="00451E26">
        <w:t>is the</w:t>
      </w:r>
      <w:r w:rsidR="00BB0E77">
        <w:t xml:space="preserve"> responsible of the diagnostic</w:t>
      </w:r>
      <w:r w:rsidR="00451E26">
        <w:t>.</w:t>
      </w:r>
      <w:r w:rsidR="00BB0E77">
        <w:t xml:space="preserve"> </w:t>
      </w:r>
      <w:r w:rsidR="00451E26">
        <w:t>T</w:t>
      </w:r>
      <w:r w:rsidR="00BB0E77">
        <w:t>his user is authorized to write public KG1 ppf</w:t>
      </w:r>
      <w:r w:rsidR="00451E26">
        <w:t>. He authorizes changes to hardware and software related to KG1.</w:t>
      </w:r>
    </w:p>
    <w:p w14:paraId="3693B057" w14:textId="77777777" w:rsidR="00BB0E77" w:rsidRDefault="00BB0E77" w:rsidP="00BB0E77">
      <w:pPr>
        <w:pStyle w:val="ListBullet0"/>
        <w:numPr>
          <w:ilvl w:val="0"/>
          <w:numId w:val="0"/>
        </w:numPr>
        <w:ind w:left="360" w:hanging="360"/>
      </w:pPr>
    </w:p>
    <w:p w14:paraId="5AE0C043" w14:textId="77777777" w:rsidR="00BB0E77" w:rsidRDefault="00BB0E77" w:rsidP="00004602">
      <w:pPr>
        <w:pStyle w:val="ListBullet0"/>
      </w:pPr>
      <w:r>
        <w:t>Users authorized to write KG1 public ppfs: users that after training have been authorized to write KG1 public data and can correct frinje jumps in the signals.</w:t>
      </w:r>
      <w:r w:rsidR="00451E26">
        <w:t xml:space="preserve"> Some of these users can make changes to software related to KG1</w:t>
      </w:r>
    </w:p>
    <w:p w14:paraId="7B3CAF31" w14:textId="77777777" w:rsidR="006A7A60" w:rsidRDefault="00BB0E77" w:rsidP="00004602">
      <w:pPr>
        <w:pStyle w:val="ListBullet0"/>
      </w:pPr>
      <w:r>
        <w:t>T</w:t>
      </w:r>
      <w:r w:rsidR="00B973AE">
        <w:t>rainees</w:t>
      </w:r>
      <w:r w:rsidR="00451E26">
        <w:t>: users that are training to manipulate KG1 data. They are not allowed to write public KG1 ppfs</w:t>
      </w:r>
      <w:r w:rsidR="00A72E5C">
        <w:t>, only private PPFs.</w:t>
      </w:r>
    </w:p>
    <w:p w14:paraId="6219D75F" w14:textId="77777777" w:rsidR="00BB0E77" w:rsidRDefault="00BB0E77" w:rsidP="00BB0E77">
      <w:pPr>
        <w:pStyle w:val="ListBullet0"/>
        <w:numPr>
          <w:ilvl w:val="0"/>
          <w:numId w:val="0"/>
        </w:numPr>
        <w:ind w:left="360" w:hanging="360"/>
      </w:pPr>
    </w:p>
    <w:p w14:paraId="146838FF" w14:textId="77777777" w:rsidR="00BB0E77" w:rsidRDefault="00BB0E77" w:rsidP="00BB0E77">
      <w:pPr>
        <w:pStyle w:val="ListBullet0"/>
        <w:numPr>
          <w:ilvl w:val="0"/>
          <w:numId w:val="0"/>
        </w:numPr>
        <w:ind w:left="360" w:hanging="360"/>
      </w:pPr>
    </w:p>
    <w:p w14:paraId="7D5F4E2C" w14:textId="77777777" w:rsidR="00BB0E77" w:rsidRDefault="00BB0E77" w:rsidP="00BB0E77">
      <w:pPr>
        <w:pStyle w:val="ListBullet0"/>
        <w:numPr>
          <w:ilvl w:val="0"/>
          <w:numId w:val="0"/>
        </w:numPr>
        <w:ind w:left="360" w:hanging="360"/>
      </w:pPr>
    </w:p>
    <w:p w14:paraId="4C46EF63" w14:textId="77777777" w:rsidR="00BB0E77" w:rsidRDefault="00BB0E77" w:rsidP="00BB0E77">
      <w:pPr>
        <w:pStyle w:val="ListBullet0"/>
        <w:numPr>
          <w:ilvl w:val="0"/>
          <w:numId w:val="0"/>
        </w:numPr>
        <w:ind w:left="360" w:hanging="360"/>
      </w:pPr>
    </w:p>
    <w:p w14:paraId="585A771D" w14:textId="77777777" w:rsidR="00BB0E77" w:rsidRDefault="00BB0E77" w:rsidP="00BB0E77">
      <w:pPr>
        <w:pStyle w:val="ListBullet0"/>
        <w:numPr>
          <w:ilvl w:val="0"/>
          <w:numId w:val="0"/>
        </w:numPr>
        <w:ind w:left="360" w:hanging="360"/>
      </w:pPr>
    </w:p>
    <w:p w14:paraId="21987EAF" w14:textId="77777777" w:rsidR="00BB0E77" w:rsidRDefault="00BB0E77" w:rsidP="00BB0E77">
      <w:pPr>
        <w:pStyle w:val="ListBullet0"/>
        <w:numPr>
          <w:ilvl w:val="0"/>
          <w:numId w:val="0"/>
        </w:numPr>
        <w:ind w:left="360" w:hanging="360"/>
      </w:pPr>
    </w:p>
    <w:p w14:paraId="7240CFAB" w14:textId="77777777" w:rsidR="00167A1F" w:rsidRDefault="00167A1F" w:rsidP="000348DA">
      <w:pPr>
        <w:pStyle w:val="Heading2"/>
      </w:pPr>
      <w:bookmarkStart w:id="9" w:name="_Toc535503775"/>
      <w:r>
        <w:t>Assumptions</w:t>
      </w:r>
      <w:bookmarkEnd w:id="9"/>
    </w:p>
    <w:p w14:paraId="3B6BD9FE" w14:textId="1AC576C9" w:rsidR="00167A1F" w:rsidRPr="003E7511" w:rsidRDefault="00167A1F" w:rsidP="00167A1F">
      <w:pPr>
        <w:rPr>
          <w:rFonts w:cs="Arial"/>
          <w:sz w:val="22"/>
          <w:szCs w:val="22"/>
        </w:rPr>
      </w:pPr>
      <w:r w:rsidRPr="003E7511">
        <w:rPr>
          <w:rFonts w:cs="Arial"/>
          <w:sz w:val="22"/>
          <w:szCs w:val="22"/>
        </w:rPr>
        <w:t xml:space="preserve">Users of these code are required to have expertise </w:t>
      </w:r>
      <w:r w:rsidR="0034351F">
        <w:rPr>
          <w:rFonts w:cs="Arial"/>
          <w:sz w:val="22"/>
          <w:szCs w:val="22"/>
        </w:rPr>
        <w:t>KG1 data format</w:t>
      </w:r>
      <w:r w:rsidRPr="003E7511">
        <w:rPr>
          <w:rFonts w:cs="Arial"/>
          <w:sz w:val="22"/>
          <w:szCs w:val="22"/>
        </w:rPr>
        <w:t>. In particular they:</w:t>
      </w:r>
    </w:p>
    <w:p w14:paraId="3396BD51" w14:textId="246AB36C" w:rsidR="00167A1F" w:rsidRPr="003E7511" w:rsidRDefault="00167A1F" w:rsidP="00524CF8">
      <w:pPr>
        <w:pStyle w:val="ListParagraph"/>
        <w:numPr>
          <w:ilvl w:val="0"/>
          <w:numId w:val="11"/>
        </w:numPr>
        <w:rPr>
          <w:rFonts w:cs="Arial"/>
          <w:sz w:val="22"/>
          <w:szCs w:val="22"/>
        </w:rPr>
      </w:pPr>
      <w:r w:rsidRPr="003E7511">
        <w:rPr>
          <w:rFonts w:cs="Arial"/>
          <w:sz w:val="22"/>
          <w:szCs w:val="22"/>
        </w:rPr>
        <w:t xml:space="preserve">Know </w:t>
      </w:r>
      <w:r w:rsidR="0034351F">
        <w:rPr>
          <w:rFonts w:cs="Arial"/>
          <w:sz w:val="22"/>
          <w:szCs w:val="22"/>
        </w:rPr>
        <w:t>the difference between line integrated density (LID) and line averaged density (LAD)</w:t>
      </w:r>
    </w:p>
    <w:p w14:paraId="38E99050" w14:textId="2C71FBC5" w:rsidR="00167A1F" w:rsidRPr="003E7511" w:rsidRDefault="00167A1F" w:rsidP="00524CF8">
      <w:pPr>
        <w:pStyle w:val="ListParagraph"/>
        <w:numPr>
          <w:ilvl w:val="0"/>
          <w:numId w:val="11"/>
        </w:numPr>
        <w:rPr>
          <w:rFonts w:cs="Arial"/>
          <w:sz w:val="22"/>
          <w:szCs w:val="22"/>
        </w:rPr>
      </w:pPr>
      <w:r w:rsidRPr="003E7511">
        <w:rPr>
          <w:rFonts w:cs="Arial"/>
          <w:sz w:val="22"/>
          <w:szCs w:val="22"/>
        </w:rPr>
        <w:t xml:space="preserve">Know </w:t>
      </w:r>
      <w:r w:rsidR="0034351F">
        <w:rPr>
          <w:rFonts w:cs="Arial"/>
          <w:sz w:val="22"/>
          <w:szCs w:val="22"/>
        </w:rPr>
        <w:t>how to compute LADs</w:t>
      </w:r>
    </w:p>
    <w:p w14:paraId="2F2D1A4D" w14:textId="77777777" w:rsidR="00167A1F" w:rsidRPr="003E7511" w:rsidRDefault="00167A1F" w:rsidP="00167A1F">
      <w:pPr>
        <w:rPr>
          <w:rFonts w:cs="Arial"/>
          <w:sz w:val="22"/>
          <w:szCs w:val="22"/>
        </w:rPr>
      </w:pPr>
    </w:p>
    <w:p w14:paraId="7056CF84" w14:textId="18A9752D" w:rsidR="00451E26" w:rsidRPr="003E7511" w:rsidRDefault="00167A1F" w:rsidP="00167A1F">
      <w:pPr>
        <w:rPr>
          <w:rFonts w:cs="Arial"/>
          <w:sz w:val="22"/>
          <w:szCs w:val="22"/>
        </w:rPr>
      </w:pPr>
      <w:r w:rsidRPr="003E7511">
        <w:rPr>
          <w:rFonts w:cs="Arial"/>
          <w:sz w:val="22"/>
          <w:szCs w:val="22"/>
        </w:rPr>
        <w:t>The code is written in Python 3 and will run on the Freja</w:t>
      </w:r>
      <w:r w:rsidR="0034351F">
        <w:rPr>
          <w:rFonts w:cs="Arial"/>
          <w:sz w:val="22"/>
          <w:szCs w:val="22"/>
        </w:rPr>
        <w:t>/Hemindall</w:t>
      </w:r>
      <w:r w:rsidRPr="003E7511">
        <w:rPr>
          <w:rFonts w:cs="Arial"/>
          <w:sz w:val="22"/>
          <w:szCs w:val="22"/>
        </w:rPr>
        <w:t xml:space="preserve"> cluster</w:t>
      </w:r>
      <w:r w:rsidR="0034351F">
        <w:rPr>
          <w:rFonts w:cs="Arial"/>
          <w:sz w:val="22"/>
          <w:szCs w:val="22"/>
        </w:rPr>
        <w:t>s</w:t>
      </w:r>
      <w:r w:rsidR="00653B99" w:rsidRPr="003E7511">
        <w:rPr>
          <w:rFonts w:cs="Arial"/>
          <w:sz w:val="22"/>
          <w:szCs w:val="22"/>
        </w:rPr>
        <w:t xml:space="preserve"> using python/3.5.1</w:t>
      </w:r>
      <w:r w:rsidRPr="003E7511">
        <w:rPr>
          <w:rFonts w:cs="Arial"/>
          <w:sz w:val="22"/>
          <w:szCs w:val="22"/>
        </w:rPr>
        <w:t>.</w:t>
      </w:r>
    </w:p>
    <w:p w14:paraId="4D63E919" w14:textId="77777777" w:rsidR="00167A1F" w:rsidRPr="003E7511" w:rsidRDefault="00167A1F" w:rsidP="00167A1F">
      <w:pPr>
        <w:rPr>
          <w:rFonts w:cs="Arial"/>
          <w:sz w:val="22"/>
          <w:szCs w:val="22"/>
        </w:rPr>
      </w:pPr>
    </w:p>
    <w:p w14:paraId="0CF23E86" w14:textId="77777777" w:rsidR="00167A1F" w:rsidRPr="00451E26" w:rsidRDefault="00167A1F" w:rsidP="00167A1F">
      <w:pPr>
        <w:pStyle w:val="ListParagraph"/>
      </w:pPr>
    </w:p>
    <w:p w14:paraId="4455575F" w14:textId="77777777" w:rsidR="00C16623" w:rsidRDefault="008B45FA" w:rsidP="000348DA">
      <w:pPr>
        <w:pStyle w:val="Heading2"/>
      </w:pPr>
      <w:bookmarkStart w:id="10" w:name="_Toc535503776"/>
      <w:r w:rsidRPr="002A5669">
        <w:t>Constraints</w:t>
      </w:r>
      <w:bookmarkEnd w:id="10"/>
    </w:p>
    <w:p w14:paraId="1905B64C" w14:textId="77777777" w:rsidR="00167A1F" w:rsidRDefault="00167A1F" w:rsidP="00FB4D95">
      <w:pPr>
        <w:pStyle w:val="BodyText"/>
      </w:pPr>
    </w:p>
    <w:p w14:paraId="0B2F52D6" w14:textId="77777777" w:rsidR="00167A1F" w:rsidRPr="00214271" w:rsidRDefault="00167A1F" w:rsidP="00214271">
      <w:pPr>
        <w:pStyle w:val="ListParagraph"/>
        <w:numPr>
          <w:ilvl w:val="0"/>
          <w:numId w:val="11"/>
        </w:numPr>
        <w:rPr>
          <w:rFonts w:cs="Arial"/>
          <w:sz w:val="22"/>
          <w:szCs w:val="22"/>
        </w:rPr>
      </w:pPr>
      <w:r w:rsidRPr="00214271">
        <w:rPr>
          <w:rFonts w:cs="Arial"/>
          <w:sz w:val="22"/>
          <w:szCs w:val="22"/>
        </w:rPr>
        <w:t>The code:</w:t>
      </w:r>
    </w:p>
    <w:p w14:paraId="31898B53" w14:textId="77777777" w:rsidR="00653B99" w:rsidRPr="00214271" w:rsidRDefault="00653B99" w:rsidP="00214271">
      <w:pPr>
        <w:pStyle w:val="ListParagraph"/>
        <w:numPr>
          <w:ilvl w:val="0"/>
          <w:numId w:val="11"/>
        </w:numPr>
        <w:rPr>
          <w:rFonts w:cs="Arial"/>
          <w:sz w:val="22"/>
          <w:szCs w:val="22"/>
        </w:rPr>
      </w:pPr>
      <w:r w:rsidRPr="00214271">
        <w:rPr>
          <w:rFonts w:cs="Arial"/>
          <w:sz w:val="22"/>
          <w:szCs w:val="22"/>
        </w:rPr>
        <w:t>Is written in Python 3 (ver 3.5.1)</w:t>
      </w:r>
    </w:p>
    <w:p w14:paraId="04B2AFBF" w14:textId="77777777" w:rsidR="00167A1F" w:rsidRPr="00214271" w:rsidRDefault="00EA6032" w:rsidP="00214271">
      <w:pPr>
        <w:pStyle w:val="ListParagraph"/>
        <w:numPr>
          <w:ilvl w:val="0"/>
          <w:numId w:val="11"/>
        </w:numPr>
        <w:rPr>
          <w:rFonts w:cs="Arial"/>
          <w:sz w:val="22"/>
          <w:szCs w:val="22"/>
        </w:rPr>
      </w:pPr>
      <w:r w:rsidRPr="00214271">
        <w:rPr>
          <w:rFonts w:cs="Arial"/>
          <w:sz w:val="22"/>
          <w:szCs w:val="22"/>
        </w:rPr>
        <w:t>w</w:t>
      </w:r>
      <w:r w:rsidR="00FA20BA" w:rsidRPr="00214271">
        <w:rPr>
          <w:rFonts w:cs="Arial"/>
          <w:sz w:val="22"/>
          <w:szCs w:val="22"/>
        </w:rPr>
        <w:t xml:space="preserve">ill </w:t>
      </w:r>
      <w:r w:rsidR="00167A1F" w:rsidRPr="00214271">
        <w:rPr>
          <w:rFonts w:cs="Arial"/>
          <w:sz w:val="22"/>
          <w:szCs w:val="22"/>
        </w:rPr>
        <w:t>operate with data coming all KG1 acquisition systems</w:t>
      </w:r>
    </w:p>
    <w:p w14:paraId="560CD587" w14:textId="77777777" w:rsidR="00167A1F" w:rsidRPr="00214271" w:rsidRDefault="00167A1F" w:rsidP="00214271">
      <w:pPr>
        <w:pStyle w:val="ListParagraph"/>
        <w:numPr>
          <w:ilvl w:val="0"/>
          <w:numId w:val="11"/>
        </w:numPr>
        <w:rPr>
          <w:rFonts w:cs="Arial"/>
          <w:sz w:val="22"/>
          <w:szCs w:val="22"/>
        </w:rPr>
      </w:pPr>
      <w:r w:rsidRPr="00214271">
        <w:rPr>
          <w:rFonts w:cs="Arial"/>
          <w:sz w:val="22"/>
          <w:szCs w:val="22"/>
        </w:rPr>
        <w:t>will be run only by users authorized by KG1 RO</w:t>
      </w:r>
    </w:p>
    <w:p w14:paraId="45687D26" w14:textId="77777777" w:rsidR="00167A1F" w:rsidRPr="00214271" w:rsidRDefault="00167A1F" w:rsidP="00214271">
      <w:pPr>
        <w:pStyle w:val="ListParagraph"/>
        <w:numPr>
          <w:ilvl w:val="0"/>
          <w:numId w:val="11"/>
        </w:numPr>
        <w:rPr>
          <w:rFonts w:cs="Arial"/>
          <w:sz w:val="22"/>
          <w:szCs w:val="22"/>
        </w:rPr>
      </w:pPr>
    </w:p>
    <w:p w14:paraId="5496043A" w14:textId="77777777" w:rsidR="00167A1F" w:rsidRDefault="00167A1F" w:rsidP="00524CF8">
      <w:pPr>
        <w:pStyle w:val="BodyText"/>
        <w:numPr>
          <w:ilvl w:val="0"/>
          <w:numId w:val="12"/>
        </w:numPr>
      </w:pPr>
    </w:p>
    <w:p w14:paraId="1A2D14B7" w14:textId="77777777" w:rsidR="00167A1F" w:rsidRDefault="00167A1F" w:rsidP="00FB4D95">
      <w:pPr>
        <w:pStyle w:val="BodyText"/>
      </w:pPr>
    </w:p>
    <w:p w14:paraId="4E807CAF" w14:textId="77777777" w:rsidR="00C16623" w:rsidRPr="002A5669" w:rsidRDefault="00161394" w:rsidP="000348DA">
      <w:pPr>
        <w:pStyle w:val="Heading2"/>
      </w:pPr>
      <w:bookmarkStart w:id="11" w:name="_Toc535503777"/>
      <w:r w:rsidRPr="002A5669">
        <w:t>Dependencies</w:t>
      </w:r>
      <w:bookmarkEnd w:id="11"/>
    </w:p>
    <w:p w14:paraId="323C1500" w14:textId="77777777" w:rsidR="00AA350A" w:rsidRDefault="00AA350A" w:rsidP="00193D94">
      <w:pPr>
        <w:pStyle w:val="ListBullet0"/>
        <w:rPr>
          <w:color w:val="7030A0"/>
          <w:sz w:val="20"/>
        </w:rPr>
      </w:pPr>
      <w:r w:rsidRPr="0062616D">
        <w:rPr>
          <w:rFonts w:cs="Times New Roman"/>
        </w:rPr>
        <w:t>This code will require a secure connection to Freja cluster to run</w:t>
      </w:r>
    </w:p>
    <w:p w14:paraId="45FE6928" w14:textId="77777777" w:rsidR="006A7A60" w:rsidRPr="00193D94" w:rsidRDefault="006A7A60" w:rsidP="00AA350A">
      <w:pPr>
        <w:pStyle w:val="ListBullet0"/>
        <w:numPr>
          <w:ilvl w:val="0"/>
          <w:numId w:val="0"/>
        </w:numPr>
        <w:ind w:left="360"/>
        <w:rPr>
          <w:color w:val="7030A0"/>
          <w:sz w:val="20"/>
        </w:rPr>
      </w:pPr>
      <w:r w:rsidRPr="00193D94">
        <w:rPr>
          <w:color w:val="7030A0"/>
          <w:sz w:val="20"/>
        </w:rPr>
        <w:t xml:space="preserve"> </w:t>
      </w:r>
    </w:p>
    <w:p w14:paraId="4C14FA4C" w14:textId="77777777" w:rsidR="009856A4" w:rsidRPr="009856A4" w:rsidRDefault="009856A4" w:rsidP="009856A4"/>
    <w:p w14:paraId="5BD31C7C" w14:textId="77777777" w:rsidR="00011A87" w:rsidRPr="00011A87" w:rsidRDefault="00011A87" w:rsidP="00011A87">
      <w:pPr>
        <w:rPr>
          <w:b/>
          <w:color w:val="FF0000"/>
        </w:rPr>
      </w:pPr>
    </w:p>
    <w:p w14:paraId="4CF8A9F2" w14:textId="77777777" w:rsidR="00726329" w:rsidRPr="00726329" w:rsidRDefault="00726329" w:rsidP="00726329"/>
    <w:p w14:paraId="5BAA876C" w14:textId="77777777" w:rsidR="002B54C8" w:rsidRDefault="002B54C8">
      <w:r>
        <w:br w:type="page"/>
      </w:r>
    </w:p>
    <w:p w14:paraId="381A2981" w14:textId="77777777" w:rsidR="002B54C8" w:rsidRDefault="002B54C8" w:rsidP="002B54C8"/>
    <w:p w14:paraId="5EB70996" w14:textId="77777777" w:rsidR="002B54C8" w:rsidRDefault="002B54C8" w:rsidP="002B54C8"/>
    <w:p w14:paraId="2EF7A386" w14:textId="77777777" w:rsidR="006F585B" w:rsidRDefault="006F585B" w:rsidP="002B54C8">
      <w:pPr>
        <w:pStyle w:val="Heading1"/>
      </w:pPr>
      <w:r>
        <w:t>Flow Chart</w:t>
      </w:r>
    </w:p>
    <w:p w14:paraId="6D4911F6" w14:textId="77777777" w:rsidR="006F585B" w:rsidRDefault="006F585B" w:rsidP="006F585B"/>
    <w:p w14:paraId="27989BD1" w14:textId="77777777" w:rsidR="0034351F" w:rsidRDefault="0034351F" w:rsidP="00BF1078">
      <w:pPr>
        <w:rPr>
          <w:noProof/>
        </w:rPr>
      </w:pPr>
    </w:p>
    <w:p w14:paraId="2742F2BE" w14:textId="249E5873" w:rsidR="006F585B" w:rsidRPr="006F585B" w:rsidRDefault="006F585B" w:rsidP="00BF1078"/>
    <w:p w14:paraId="4E673DE9" w14:textId="77777777" w:rsidR="002B54C8" w:rsidRDefault="002B54C8" w:rsidP="002B54C8">
      <w:pPr>
        <w:pStyle w:val="Heading1"/>
      </w:pPr>
      <w:r w:rsidRPr="00CF0B36">
        <w:t>Requirements</w:t>
      </w:r>
    </w:p>
    <w:p w14:paraId="69BEFA25" w14:textId="77777777" w:rsidR="002B54C8" w:rsidRPr="00EC77D4" w:rsidRDefault="002B54C8" w:rsidP="002B54C8">
      <w:pPr>
        <w:pStyle w:val="ColumnHeadings"/>
        <w:ind w:left="360"/>
      </w:pPr>
      <w:r w:rsidRPr="00EC77D4">
        <w:t>Priority Definitions</w:t>
      </w:r>
    </w:p>
    <w:p w14:paraId="5E8F49DC" w14:textId="77777777" w:rsidR="002B54C8" w:rsidRPr="00544645" w:rsidRDefault="002B54C8" w:rsidP="002B54C8">
      <w:pPr>
        <w:pStyle w:val="BodyTextIndent"/>
        <w:rPr>
          <w:sz w:val="22"/>
          <w:szCs w:val="22"/>
        </w:rPr>
      </w:pPr>
      <w:r w:rsidRPr="00544645">
        <w:rPr>
          <w:sz w:val="22"/>
          <w:szCs w:val="22"/>
        </w:rPr>
        <w:t xml:space="preserve">The following definitions are intended as a guideline to prioritize requirements.  </w:t>
      </w:r>
    </w:p>
    <w:p w14:paraId="3A1176C2" w14:textId="77777777" w:rsidR="002B54C8" w:rsidRPr="00544645" w:rsidRDefault="002B54C8" w:rsidP="002B54C8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 xml:space="preserve">Priority 1 – The requirement is a “must have” </w:t>
      </w:r>
    </w:p>
    <w:p w14:paraId="4B05B14A" w14:textId="77777777" w:rsidR="002B54C8" w:rsidRPr="00544645" w:rsidRDefault="002B54C8" w:rsidP="002B54C8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Priority 2 – The requirement is needed for improved processing, and the fulfillment of the requirement will create immediate benefits</w:t>
      </w:r>
    </w:p>
    <w:p w14:paraId="346F424B" w14:textId="77777777" w:rsidR="002B54C8" w:rsidRDefault="002B54C8" w:rsidP="002B54C8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Priority 3 – The requirement is a “nice to have” which may include new functionality</w:t>
      </w:r>
    </w:p>
    <w:p w14:paraId="2B4F0BFE" w14:textId="77777777" w:rsidR="002B54C8" w:rsidRPr="002B54C8" w:rsidRDefault="002B54C8" w:rsidP="002B54C8"/>
    <w:p w14:paraId="128BD376" w14:textId="77777777" w:rsidR="00871F53" w:rsidRPr="00871F53" w:rsidRDefault="00871F53" w:rsidP="002B54C8"/>
    <w:tbl>
      <w:tblPr>
        <w:tblW w:w="101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2"/>
        <w:gridCol w:w="2906"/>
        <w:gridCol w:w="2767"/>
        <w:gridCol w:w="900"/>
        <w:gridCol w:w="1080"/>
        <w:gridCol w:w="1440"/>
      </w:tblGrid>
      <w:tr w:rsidR="00BB6814" w:rsidRPr="00BB6814" w14:paraId="032AE8E2" w14:textId="77777777" w:rsidTr="005B7181">
        <w:trPr>
          <w:cantSplit/>
          <w:tblHeader/>
          <w:jc w:val="center"/>
        </w:trPr>
        <w:tc>
          <w:tcPr>
            <w:tcW w:w="1102" w:type="dxa"/>
            <w:vAlign w:val="center"/>
          </w:tcPr>
          <w:p w14:paraId="193C1496" w14:textId="77777777" w:rsidR="00306F2E" w:rsidRPr="00BB6814" w:rsidRDefault="00306F2E" w:rsidP="006E4DF1">
            <w:pPr>
              <w:pStyle w:val="CellHead"/>
              <w:rPr>
                <w:sz w:val="18"/>
                <w:szCs w:val="18"/>
              </w:rPr>
            </w:pPr>
            <w:r w:rsidRPr="00BB6814">
              <w:rPr>
                <w:sz w:val="18"/>
                <w:szCs w:val="18"/>
              </w:rPr>
              <w:t>Req#</w:t>
            </w:r>
          </w:p>
        </w:tc>
        <w:tc>
          <w:tcPr>
            <w:tcW w:w="2906" w:type="dxa"/>
            <w:vAlign w:val="center"/>
          </w:tcPr>
          <w:p w14:paraId="30EE733E" w14:textId="77777777" w:rsidR="00306F2E" w:rsidRPr="00BB6814" w:rsidRDefault="00306F2E" w:rsidP="006E4DF1">
            <w:pPr>
              <w:pStyle w:val="CellHead"/>
              <w:rPr>
                <w:sz w:val="18"/>
                <w:szCs w:val="18"/>
              </w:rPr>
            </w:pPr>
            <w:r w:rsidRPr="00BB6814">
              <w:rPr>
                <w:sz w:val="18"/>
                <w:szCs w:val="18"/>
              </w:rPr>
              <w:t>Requirement</w:t>
            </w:r>
          </w:p>
        </w:tc>
        <w:tc>
          <w:tcPr>
            <w:tcW w:w="2767" w:type="dxa"/>
            <w:vAlign w:val="center"/>
          </w:tcPr>
          <w:p w14:paraId="46C7E691" w14:textId="77777777" w:rsidR="00306F2E" w:rsidRPr="00BB6814" w:rsidRDefault="00306F2E" w:rsidP="006E4DF1">
            <w:pPr>
              <w:pStyle w:val="CellHead"/>
              <w:rPr>
                <w:sz w:val="18"/>
                <w:szCs w:val="18"/>
              </w:rPr>
            </w:pPr>
            <w:r w:rsidRPr="00BB6814">
              <w:rPr>
                <w:sz w:val="18"/>
                <w:szCs w:val="18"/>
              </w:rPr>
              <w:t>Comments</w:t>
            </w:r>
          </w:p>
        </w:tc>
        <w:tc>
          <w:tcPr>
            <w:tcW w:w="900" w:type="dxa"/>
            <w:vAlign w:val="center"/>
          </w:tcPr>
          <w:p w14:paraId="7DE528BB" w14:textId="77777777" w:rsidR="00306F2E" w:rsidRPr="00BB6814" w:rsidRDefault="00306F2E" w:rsidP="006E4DF1">
            <w:pPr>
              <w:pStyle w:val="CellHead"/>
              <w:rPr>
                <w:sz w:val="18"/>
                <w:szCs w:val="18"/>
              </w:rPr>
            </w:pPr>
            <w:r w:rsidRPr="00BB6814">
              <w:rPr>
                <w:sz w:val="18"/>
                <w:szCs w:val="18"/>
              </w:rPr>
              <w:t>Priority</w:t>
            </w:r>
          </w:p>
        </w:tc>
        <w:tc>
          <w:tcPr>
            <w:tcW w:w="1080" w:type="dxa"/>
            <w:vAlign w:val="center"/>
          </w:tcPr>
          <w:p w14:paraId="5B5888E4" w14:textId="77777777" w:rsidR="00306F2E" w:rsidRPr="00BB6814" w:rsidRDefault="00306F2E" w:rsidP="006E4DF1">
            <w:pPr>
              <w:pStyle w:val="CellHead"/>
              <w:rPr>
                <w:sz w:val="18"/>
                <w:szCs w:val="18"/>
              </w:rPr>
            </w:pPr>
            <w:r w:rsidRPr="00BB6814">
              <w:rPr>
                <w:sz w:val="18"/>
                <w:szCs w:val="18"/>
              </w:rPr>
              <w:t>Date Rvwd</w:t>
            </w:r>
          </w:p>
        </w:tc>
        <w:tc>
          <w:tcPr>
            <w:tcW w:w="1440" w:type="dxa"/>
            <w:vAlign w:val="center"/>
          </w:tcPr>
          <w:p w14:paraId="6E886F83" w14:textId="77777777" w:rsidR="00306F2E" w:rsidRPr="00BB6814" w:rsidRDefault="00306F2E" w:rsidP="006E4DF1">
            <w:pPr>
              <w:pStyle w:val="CellHead"/>
              <w:rPr>
                <w:sz w:val="18"/>
                <w:szCs w:val="18"/>
              </w:rPr>
            </w:pPr>
            <w:r w:rsidRPr="00BB6814">
              <w:rPr>
                <w:sz w:val="18"/>
                <w:szCs w:val="18"/>
              </w:rPr>
              <w:t>Reviewed / Approved</w:t>
            </w:r>
          </w:p>
        </w:tc>
      </w:tr>
      <w:tr w:rsidR="00BB6814" w:rsidRPr="00BB6814" w14:paraId="66607407" w14:textId="77777777" w:rsidTr="005B7181">
        <w:trPr>
          <w:cantSplit/>
          <w:jc w:val="center"/>
        </w:trPr>
        <w:tc>
          <w:tcPr>
            <w:tcW w:w="1102" w:type="dxa"/>
          </w:tcPr>
          <w:p w14:paraId="2034D5FC" w14:textId="77777777" w:rsidR="00306F2E" w:rsidRPr="00BB6814" w:rsidRDefault="00306F2E" w:rsidP="006E4DF1">
            <w:pPr>
              <w:pStyle w:val="Cell"/>
              <w:jc w:val="center"/>
              <w:rPr>
                <w:sz w:val="16"/>
                <w:szCs w:val="16"/>
              </w:rPr>
            </w:pPr>
            <w:r w:rsidRPr="00BB6814">
              <w:rPr>
                <w:sz w:val="16"/>
                <w:szCs w:val="16"/>
              </w:rPr>
              <w:t>1</w:t>
            </w:r>
          </w:p>
        </w:tc>
        <w:tc>
          <w:tcPr>
            <w:tcW w:w="2906" w:type="dxa"/>
          </w:tcPr>
          <w:p w14:paraId="2601DAA6" w14:textId="77777777" w:rsidR="00306F2E" w:rsidRPr="00BB6814" w:rsidRDefault="00306F2E" w:rsidP="006E4DF1">
            <w:pPr>
              <w:pStyle w:val="BodyText"/>
            </w:pPr>
            <w:r w:rsidRPr="00BB6814">
              <w:t>Will operate with data coming from all KG1 acquisition systems (kg1v,kg1r and kg1c)</w:t>
            </w:r>
          </w:p>
          <w:p w14:paraId="302DE254" w14:textId="77777777" w:rsidR="00306F2E" w:rsidRPr="00BB6814" w:rsidRDefault="00306F2E" w:rsidP="006E4DF1">
            <w:pPr>
              <w:pStyle w:val="Cell"/>
            </w:pPr>
          </w:p>
        </w:tc>
        <w:tc>
          <w:tcPr>
            <w:tcW w:w="2767" w:type="dxa"/>
          </w:tcPr>
          <w:p w14:paraId="6B508A0D" w14:textId="69B3FE1B" w:rsidR="00306F2E" w:rsidRPr="00BB6814" w:rsidRDefault="00306F2E" w:rsidP="006E4DF1">
            <w:pPr>
              <w:pStyle w:val="Cell"/>
            </w:pPr>
          </w:p>
        </w:tc>
        <w:tc>
          <w:tcPr>
            <w:tcW w:w="900" w:type="dxa"/>
          </w:tcPr>
          <w:p w14:paraId="0BCD1740" w14:textId="77777777" w:rsidR="00306F2E" w:rsidRPr="00BB6814" w:rsidRDefault="004E5843" w:rsidP="00E41F80">
            <w:pPr>
              <w:pStyle w:val="Cell"/>
              <w:jc w:val="center"/>
            </w:pPr>
            <w:r w:rsidRPr="00BB6814">
              <w:t>1</w:t>
            </w:r>
          </w:p>
          <w:p w14:paraId="5601B5E9" w14:textId="77777777" w:rsidR="00306F2E" w:rsidRPr="00BB6814" w:rsidRDefault="00306F2E" w:rsidP="00E41F80">
            <w:pPr>
              <w:pStyle w:val="Cell"/>
              <w:jc w:val="center"/>
            </w:pPr>
          </w:p>
        </w:tc>
        <w:tc>
          <w:tcPr>
            <w:tcW w:w="1080" w:type="dxa"/>
          </w:tcPr>
          <w:p w14:paraId="1AAC864F" w14:textId="43937BF1" w:rsidR="00306F2E" w:rsidRPr="00BB6814" w:rsidRDefault="00C5275C" w:rsidP="006E4DF1">
            <w:pPr>
              <w:pStyle w:val="Cell"/>
            </w:pPr>
            <w:r>
              <w:t>2</w:t>
            </w:r>
            <w:bookmarkStart w:id="12" w:name="_GoBack"/>
            <w:bookmarkEnd w:id="12"/>
            <w:r>
              <w:t>3/07</w:t>
            </w:r>
            <w:r w:rsidR="00306F2E" w:rsidRPr="00BB6814">
              <w:t>/19</w:t>
            </w:r>
          </w:p>
        </w:tc>
        <w:tc>
          <w:tcPr>
            <w:tcW w:w="1440" w:type="dxa"/>
          </w:tcPr>
          <w:p w14:paraId="67A9564B" w14:textId="77777777" w:rsidR="00306F2E" w:rsidRPr="00BB6814" w:rsidRDefault="00306F2E" w:rsidP="006E4DF1">
            <w:pPr>
              <w:pStyle w:val="Cell"/>
            </w:pPr>
          </w:p>
        </w:tc>
      </w:tr>
      <w:tr w:rsidR="00BB6814" w:rsidRPr="00BB6814" w14:paraId="24EF91C4" w14:textId="77777777" w:rsidTr="005B7181">
        <w:trPr>
          <w:cantSplit/>
          <w:jc w:val="center"/>
        </w:trPr>
        <w:tc>
          <w:tcPr>
            <w:tcW w:w="1102" w:type="dxa"/>
          </w:tcPr>
          <w:p w14:paraId="1D502941" w14:textId="77777777" w:rsidR="00306F2E" w:rsidRPr="00BB6814" w:rsidRDefault="00306F2E" w:rsidP="006E4DF1">
            <w:pPr>
              <w:pStyle w:val="Cell"/>
              <w:jc w:val="center"/>
              <w:rPr>
                <w:sz w:val="16"/>
                <w:szCs w:val="16"/>
              </w:rPr>
            </w:pPr>
            <w:r w:rsidRPr="00BB6814">
              <w:rPr>
                <w:sz w:val="16"/>
                <w:szCs w:val="16"/>
              </w:rPr>
              <w:t>2</w:t>
            </w:r>
          </w:p>
        </w:tc>
        <w:tc>
          <w:tcPr>
            <w:tcW w:w="2906" w:type="dxa"/>
          </w:tcPr>
          <w:p w14:paraId="274B6DFE" w14:textId="282F23BD" w:rsidR="00306F2E" w:rsidRPr="00BB6814" w:rsidRDefault="0034351F" w:rsidP="006E4DF1">
            <w:pPr>
              <w:pStyle w:val="BodyText"/>
            </w:pPr>
            <w:r>
              <w:t>Will run from terminal</w:t>
            </w:r>
          </w:p>
          <w:p w14:paraId="13C778C6" w14:textId="77777777" w:rsidR="00306F2E" w:rsidRPr="00BB6814" w:rsidRDefault="00306F2E" w:rsidP="006E4DF1">
            <w:pPr>
              <w:pStyle w:val="Cell"/>
            </w:pPr>
          </w:p>
        </w:tc>
        <w:tc>
          <w:tcPr>
            <w:tcW w:w="2767" w:type="dxa"/>
          </w:tcPr>
          <w:p w14:paraId="6671130D" w14:textId="77777777" w:rsidR="00306F2E" w:rsidRPr="00BB6814" w:rsidRDefault="00306F2E" w:rsidP="006E4DF1">
            <w:pPr>
              <w:pStyle w:val="Cell"/>
            </w:pPr>
          </w:p>
        </w:tc>
        <w:tc>
          <w:tcPr>
            <w:tcW w:w="900" w:type="dxa"/>
          </w:tcPr>
          <w:p w14:paraId="1AF4D2BC" w14:textId="77777777" w:rsidR="00306F2E" w:rsidRPr="00BB6814" w:rsidRDefault="00A72E5C" w:rsidP="00E41F80">
            <w:pPr>
              <w:pStyle w:val="Cell"/>
              <w:jc w:val="center"/>
            </w:pPr>
            <w:r w:rsidRPr="00BB6814">
              <w:t>1</w:t>
            </w:r>
          </w:p>
        </w:tc>
        <w:tc>
          <w:tcPr>
            <w:tcW w:w="1080" w:type="dxa"/>
          </w:tcPr>
          <w:p w14:paraId="3D45372F" w14:textId="66ECAA03" w:rsidR="00306F2E" w:rsidRPr="00BB6814" w:rsidRDefault="00C5275C" w:rsidP="006E4DF1">
            <w:pPr>
              <w:pStyle w:val="Cell"/>
            </w:pPr>
            <w:r>
              <w:t>23/07</w:t>
            </w:r>
            <w:r w:rsidR="00306F2E" w:rsidRPr="00BB6814">
              <w:t>/19</w:t>
            </w:r>
          </w:p>
        </w:tc>
        <w:tc>
          <w:tcPr>
            <w:tcW w:w="1440" w:type="dxa"/>
          </w:tcPr>
          <w:p w14:paraId="2362EB74" w14:textId="77777777" w:rsidR="00306F2E" w:rsidRPr="00BB6814" w:rsidRDefault="00306F2E" w:rsidP="006E4DF1">
            <w:pPr>
              <w:pStyle w:val="Cell"/>
            </w:pPr>
          </w:p>
        </w:tc>
      </w:tr>
      <w:tr w:rsidR="00BB6814" w:rsidRPr="00BB6814" w14:paraId="651F9B25" w14:textId="77777777" w:rsidTr="005B7181">
        <w:trPr>
          <w:cantSplit/>
          <w:jc w:val="center"/>
        </w:trPr>
        <w:tc>
          <w:tcPr>
            <w:tcW w:w="1102" w:type="dxa"/>
          </w:tcPr>
          <w:p w14:paraId="15B7D0C4" w14:textId="77777777" w:rsidR="00306F2E" w:rsidRPr="00BB6814" w:rsidRDefault="00306F2E" w:rsidP="006E4DF1">
            <w:pPr>
              <w:pStyle w:val="Cell"/>
              <w:ind w:left="360"/>
              <w:rPr>
                <w:sz w:val="16"/>
                <w:szCs w:val="16"/>
              </w:rPr>
            </w:pPr>
            <w:r w:rsidRPr="00BB6814">
              <w:rPr>
                <w:sz w:val="16"/>
                <w:szCs w:val="16"/>
              </w:rPr>
              <w:t>3</w:t>
            </w:r>
          </w:p>
        </w:tc>
        <w:tc>
          <w:tcPr>
            <w:tcW w:w="2906" w:type="dxa"/>
          </w:tcPr>
          <w:p w14:paraId="47D0AA65" w14:textId="519EC53B" w:rsidR="00306F2E" w:rsidRPr="00BB6814" w:rsidRDefault="0034351F" w:rsidP="006E4DF1">
            <w:pPr>
              <w:pStyle w:val="BodyText"/>
            </w:pPr>
            <w:r>
              <w:t>Can run as bash script</w:t>
            </w:r>
          </w:p>
          <w:p w14:paraId="2B25D190" w14:textId="77777777" w:rsidR="00306F2E" w:rsidRPr="00BB6814" w:rsidRDefault="00306F2E" w:rsidP="006E4DF1">
            <w:pPr>
              <w:pStyle w:val="Cell"/>
            </w:pPr>
          </w:p>
        </w:tc>
        <w:tc>
          <w:tcPr>
            <w:tcW w:w="2767" w:type="dxa"/>
          </w:tcPr>
          <w:p w14:paraId="64E5583A" w14:textId="77777777" w:rsidR="00306F2E" w:rsidRPr="00BB6814" w:rsidRDefault="00306F2E" w:rsidP="006E4DF1">
            <w:pPr>
              <w:pStyle w:val="Cell"/>
              <w:ind w:left="360"/>
            </w:pPr>
          </w:p>
        </w:tc>
        <w:tc>
          <w:tcPr>
            <w:tcW w:w="900" w:type="dxa"/>
          </w:tcPr>
          <w:p w14:paraId="4D769DE2" w14:textId="720AAC97" w:rsidR="00306F2E" w:rsidRPr="00BB6814" w:rsidRDefault="0034351F" w:rsidP="00E41F80">
            <w:pPr>
              <w:pStyle w:val="Cell"/>
              <w:ind w:left="360"/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5A93C7C2" w14:textId="49F9571A" w:rsidR="00306F2E" w:rsidRPr="00BB6814" w:rsidRDefault="00C5275C" w:rsidP="00A503D8">
            <w:pPr>
              <w:pStyle w:val="Cell"/>
            </w:pPr>
            <w:r>
              <w:t>23/07</w:t>
            </w:r>
            <w:r w:rsidR="00306F2E" w:rsidRPr="00BB6814">
              <w:t>/19</w:t>
            </w:r>
          </w:p>
        </w:tc>
        <w:tc>
          <w:tcPr>
            <w:tcW w:w="1440" w:type="dxa"/>
          </w:tcPr>
          <w:p w14:paraId="72634374" w14:textId="77777777" w:rsidR="00306F2E" w:rsidRPr="00BB6814" w:rsidRDefault="00306F2E" w:rsidP="006E4DF1">
            <w:pPr>
              <w:pStyle w:val="Cell"/>
              <w:ind w:left="360"/>
            </w:pPr>
          </w:p>
        </w:tc>
      </w:tr>
      <w:tr w:rsidR="00BB6814" w:rsidRPr="00BB6814" w14:paraId="08BAD452" w14:textId="77777777" w:rsidTr="005B7181">
        <w:trPr>
          <w:cantSplit/>
          <w:jc w:val="center"/>
        </w:trPr>
        <w:tc>
          <w:tcPr>
            <w:tcW w:w="1102" w:type="dxa"/>
          </w:tcPr>
          <w:p w14:paraId="088FCAC3" w14:textId="77777777" w:rsidR="00306F2E" w:rsidRPr="00BB6814" w:rsidRDefault="00306F2E" w:rsidP="006E4DF1">
            <w:pPr>
              <w:pStyle w:val="Cell"/>
              <w:ind w:left="360"/>
              <w:rPr>
                <w:sz w:val="16"/>
                <w:szCs w:val="16"/>
              </w:rPr>
            </w:pPr>
            <w:r w:rsidRPr="00BB6814">
              <w:rPr>
                <w:sz w:val="16"/>
                <w:szCs w:val="16"/>
              </w:rPr>
              <w:t>4</w:t>
            </w:r>
          </w:p>
        </w:tc>
        <w:tc>
          <w:tcPr>
            <w:tcW w:w="2906" w:type="dxa"/>
          </w:tcPr>
          <w:p w14:paraId="4AFE589B" w14:textId="5C5B0ED1" w:rsidR="00306F2E" w:rsidRPr="00BB6814" w:rsidRDefault="0034351F" w:rsidP="006E4DF1">
            <w:pPr>
              <w:pStyle w:val="Cell"/>
            </w:pPr>
            <w:r>
              <w:t>Will have a test mode to avoid overwrite public data</w:t>
            </w:r>
          </w:p>
        </w:tc>
        <w:tc>
          <w:tcPr>
            <w:tcW w:w="2767" w:type="dxa"/>
          </w:tcPr>
          <w:p w14:paraId="1A99FDD7" w14:textId="77777777" w:rsidR="00306F2E" w:rsidRPr="00BB6814" w:rsidRDefault="00306F2E" w:rsidP="006E4DF1">
            <w:pPr>
              <w:pStyle w:val="Cell"/>
              <w:ind w:left="360"/>
            </w:pPr>
          </w:p>
        </w:tc>
        <w:tc>
          <w:tcPr>
            <w:tcW w:w="900" w:type="dxa"/>
          </w:tcPr>
          <w:p w14:paraId="20ABD82E" w14:textId="77777777" w:rsidR="00306F2E" w:rsidRPr="00BB6814" w:rsidRDefault="004E5843" w:rsidP="00E41F80">
            <w:pPr>
              <w:pStyle w:val="Cell"/>
              <w:ind w:left="360"/>
              <w:jc w:val="center"/>
            </w:pPr>
            <w:r w:rsidRPr="00BB6814">
              <w:t>1</w:t>
            </w:r>
          </w:p>
        </w:tc>
        <w:tc>
          <w:tcPr>
            <w:tcW w:w="1080" w:type="dxa"/>
          </w:tcPr>
          <w:p w14:paraId="7B912397" w14:textId="029DF0A1" w:rsidR="00306F2E" w:rsidRPr="00BB6814" w:rsidRDefault="00C5275C" w:rsidP="00A503D8">
            <w:pPr>
              <w:pStyle w:val="Cell"/>
            </w:pPr>
            <w:r>
              <w:t>23/07</w:t>
            </w:r>
            <w:r w:rsidR="00A503D8" w:rsidRPr="00BB6814">
              <w:t>/19</w:t>
            </w:r>
          </w:p>
        </w:tc>
        <w:tc>
          <w:tcPr>
            <w:tcW w:w="1440" w:type="dxa"/>
          </w:tcPr>
          <w:p w14:paraId="0A0F519E" w14:textId="77777777" w:rsidR="00306F2E" w:rsidRPr="00BB6814" w:rsidRDefault="00306F2E" w:rsidP="006E4DF1">
            <w:pPr>
              <w:pStyle w:val="Cell"/>
              <w:ind w:left="360"/>
            </w:pPr>
          </w:p>
        </w:tc>
      </w:tr>
      <w:tr w:rsidR="00BB6814" w:rsidRPr="00BB6814" w14:paraId="5AAAC836" w14:textId="77777777" w:rsidTr="005B7181">
        <w:trPr>
          <w:cantSplit/>
          <w:jc w:val="center"/>
        </w:trPr>
        <w:tc>
          <w:tcPr>
            <w:tcW w:w="1102" w:type="dxa"/>
          </w:tcPr>
          <w:p w14:paraId="027010EE" w14:textId="77777777" w:rsidR="00306F2E" w:rsidRPr="00BB6814" w:rsidRDefault="00306F2E" w:rsidP="006E4DF1">
            <w:pPr>
              <w:pStyle w:val="Cell"/>
              <w:ind w:left="360"/>
              <w:rPr>
                <w:sz w:val="16"/>
                <w:szCs w:val="16"/>
              </w:rPr>
            </w:pPr>
            <w:r w:rsidRPr="00BB6814">
              <w:rPr>
                <w:sz w:val="16"/>
                <w:szCs w:val="16"/>
              </w:rPr>
              <w:t>5</w:t>
            </w:r>
          </w:p>
        </w:tc>
        <w:tc>
          <w:tcPr>
            <w:tcW w:w="2906" w:type="dxa"/>
          </w:tcPr>
          <w:p w14:paraId="20462459" w14:textId="16DD6DAA" w:rsidR="00306F2E" w:rsidRPr="00BB6814" w:rsidRDefault="0034351F" w:rsidP="006E4DF1">
            <w:pPr>
              <w:pStyle w:val="BodyText"/>
            </w:pPr>
            <w:r>
              <w:t>Will compute line averaged densities for all channels</w:t>
            </w:r>
          </w:p>
          <w:p w14:paraId="3DED326A" w14:textId="77777777" w:rsidR="00306F2E" w:rsidRPr="00BB6814" w:rsidRDefault="00306F2E" w:rsidP="006E4DF1">
            <w:pPr>
              <w:pStyle w:val="Cell"/>
            </w:pPr>
          </w:p>
        </w:tc>
        <w:tc>
          <w:tcPr>
            <w:tcW w:w="2767" w:type="dxa"/>
          </w:tcPr>
          <w:p w14:paraId="4FB3F34F" w14:textId="77777777" w:rsidR="00306F2E" w:rsidRPr="00BB6814" w:rsidRDefault="00306F2E" w:rsidP="006E4DF1">
            <w:pPr>
              <w:pStyle w:val="Cell"/>
              <w:ind w:left="360"/>
            </w:pPr>
            <w:r w:rsidRPr="00BB6814">
              <w:t>.</w:t>
            </w:r>
          </w:p>
        </w:tc>
        <w:tc>
          <w:tcPr>
            <w:tcW w:w="900" w:type="dxa"/>
          </w:tcPr>
          <w:p w14:paraId="4589FFA1" w14:textId="77777777" w:rsidR="00306F2E" w:rsidRPr="00BB6814" w:rsidRDefault="00306F2E" w:rsidP="00E41F80">
            <w:pPr>
              <w:pStyle w:val="Cell"/>
              <w:ind w:left="360"/>
              <w:jc w:val="center"/>
            </w:pPr>
          </w:p>
          <w:p w14:paraId="5A20ACD6" w14:textId="77777777" w:rsidR="00306F2E" w:rsidRPr="00BB6814" w:rsidRDefault="004E5843" w:rsidP="00E41F80">
            <w:pPr>
              <w:pStyle w:val="Cell"/>
              <w:jc w:val="center"/>
            </w:pPr>
            <w:r w:rsidRPr="00BB6814">
              <w:t>1</w:t>
            </w:r>
          </w:p>
        </w:tc>
        <w:tc>
          <w:tcPr>
            <w:tcW w:w="1080" w:type="dxa"/>
          </w:tcPr>
          <w:p w14:paraId="3293766B" w14:textId="29AB0EA9" w:rsidR="00306F2E" w:rsidRPr="00BB6814" w:rsidRDefault="00C5275C" w:rsidP="00A503D8">
            <w:pPr>
              <w:pStyle w:val="Cell"/>
            </w:pPr>
            <w:r>
              <w:t>23/07</w:t>
            </w:r>
            <w:r w:rsidR="00A503D8" w:rsidRPr="00BB6814">
              <w:t>/19</w:t>
            </w:r>
          </w:p>
        </w:tc>
        <w:tc>
          <w:tcPr>
            <w:tcW w:w="1440" w:type="dxa"/>
          </w:tcPr>
          <w:p w14:paraId="5E32B731" w14:textId="77777777" w:rsidR="00306F2E" w:rsidRPr="00BB6814" w:rsidRDefault="00306F2E" w:rsidP="006E4DF1">
            <w:pPr>
              <w:pStyle w:val="Cell"/>
              <w:ind w:left="360"/>
            </w:pPr>
          </w:p>
        </w:tc>
      </w:tr>
      <w:tr w:rsidR="00BB6814" w:rsidRPr="00BB6814" w14:paraId="71BF868F" w14:textId="77777777" w:rsidTr="005B7181">
        <w:trPr>
          <w:cantSplit/>
          <w:jc w:val="center"/>
        </w:trPr>
        <w:tc>
          <w:tcPr>
            <w:tcW w:w="1102" w:type="dxa"/>
          </w:tcPr>
          <w:p w14:paraId="64CFB1A8" w14:textId="77777777" w:rsidR="00306F2E" w:rsidRPr="00BB6814" w:rsidRDefault="00306F2E" w:rsidP="006E4DF1">
            <w:pPr>
              <w:pStyle w:val="Cell"/>
              <w:ind w:left="360"/>
              <w:rPr>
                <w:b/>
                <w:sz w:val="16"/>
                <w:szCs w:val="16"/>
              </w:rPr>
            </w:pPr>
            <w:r w:rsidRPr="00BB6814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2906" w:type="dxa"/>
          </w:tcPr>
          <w:p w14:paraId="0EDF6568" w14:textId="402DB663" w:rsidR="00306F2E" w:rsidRPr="00BB6814" w:rsidRDefault="0034351F" w:rsidP="006E4DF1">
            <w:pPr>
              <w:pStyle w:val="BodyText"/>
            </w:pPr>
            <w:r>
              <w:t xml:space="preserve">will use as input line averaged densities (LIDs) and EFIT data </w:t>
            </w:r>
          </w:p>
        </w:tc>
        <w:tc>
          <w:tcPr>
            <w:tcW w:w="2767" w:type="dxa"/>
          </w:tcPr>
          <w:p w14:paraId="2B42056C" w14:textId="77777777" w:rsidR="00306F2E" w:rsidRPr="00BB6814" w:rsidRDefault="00306F2E" w:rsidP="006E4DF1">
            <w:pPr>
              <w:pStyle w:val="Cell"/>
              <w:ind w:left="360"/>
            </w:pPr>
          </w:p>
        </w:tc>
        <w:tc>
          <w:tcPr>
            <w:tcW w:w="900" w:type="dxa"/>
          </w:tcPr>
          <w:p w14:paraId="1ED6D462" w14:textId="77777777" w:rsidR="00306F2E" w:rsidRPr="00BB6814" w:rsidRDefault="004E5843" w:rsidP="00E41F80">
            <w:pPr>
              <w:pStyle w:val="Cell"/>
              <w:ind w:left="360"/>
              <w:jc w:val="center"/>
            </w:pPr>
            <w:r w:rsidRPr="00BB6814">
              <w:t>2</w:t>
            </w:r>
          </w:p>
        </w:tc>
        <w:tc>
          <w:tcPr>
            <w:tcW w:w="1080" w:type="dxa"/>
          </w:tcPr>
          <w:p w14:paraId="329E6667" w14:textId="149697BD" w:rsidR="00306F2E" w:rsidRPr="00BB6814" w:rsidRDefault="00C5275C" w:rsidP="00A503D8">
            <w:pPr>
              <w:pStyle w:val="Cell"/>
            </w:pPr>
            <w:r>
              <w:t>23/07</w:t>
            </w:r>
            <w:r w:rsidR="00A503D8" w:rsidRPr="00BB6814">
              <w:t>/19</w:t>
            </w:r>
          </w:p>
        </w:tc>
        <w:tc>
          <w:tcPr>
            <w:tcW w:w="1440" w:type="dxa"/>
          </w:tcPr>
          <w:p w14:paraId="01CB5D1B" w14:textId="77777777" w:rsidR="00306F2E" w:rsidRPr="00BB6814" w:rsidRDefault="00306F2E" w:rsidP="006E4DF1">
            <w:pPr>
              <w:pStyle w:val="Cell"/>
              <w:ind w:left="360"/>
            </w:pPr>
          </w:p>
        </w:tc>
      </w:tr>
      <w:tr w:rsidR="00BB6814" w:rsidRPr="00BB6814" w14:paraId="7E0575DB" w14:textId="77777777" w:rsidTr="005B7181">
        <w:trPr>
          <w:cantSplit/>
          <w:jc w:val="center"/>
        </w:trPr>
        <w:tc>
          <w:tcPr>
            <w:tcW w:w="1102" w:type="dxa"/>
          </w:tcPr>
          <w:p w14:paraId="5B9A0D2B" w14:textId="77777777" w:rsidR="00306F2E" w:rsidRPr="00BB6814" w:rsidRDefault="00306F2E" w:rsidP="006E4DF1">
            <w:pPr>
              <w:pStyle w:val="Cell"/>
              <w:ind w:left="360"/>
              <w:rPr>
                <w:b/>
                <w:sz w:val="16"/>
                <w:szCs w:val="16"/>
              </w:rPr>
            </w:pPr>
            <w:r w:rsidRPr="00BB6814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906" w:type="dxa"/>
          </w:tcPr>
          <w:p w14:paraId="336E9584" w14:textId="6A84E2DB" w:rsidR="00A72E5C" w:rsidRPr="00BB6814" w:rsidRDefault="0034351F" w:rsidP="006E4DF1">
            <w:pPr>
              <w:pStyle w:val="BodyText"/>
              <w:ind w:left="360"/>
              <w:rPr>
                <w:i/>
              </w:rPr>
            </w:pPr>
            <w:r>
              <w:t>Data can be plotted for quality checks</w:t>
            </w:r>
          </w:p>
          <w:p w14:paraId="346ABC46" w14:textId="77777777" w:rsidR="00306F2E" w:rsidRPr="00BB6814" w:rsidRDefault="00306F2E" w:rsidP="006E4DF1">
            <w:pPr>
              <w:pStyle w:val="BodyText"/>
              <w:ind w:left="720"/>
            </w:pPr>
          </w:p>
        </w:tc>
        <w:tc>
          <w:tcPr>
            <w:tcW w:w="2767" w:type="dxa"/>
          </w:tcPr>
          <w:p w14:paraId="3CFEC0A7" w14:textId="77777777" w:rsidR="00306F2E" w:rsidRDefault="00306F2E" w:rsidP="006E4DF1">
            <w:pPr>
              <w:pStyle w:val="Cell"/>
              <w:ind w:left="360"/>
            </w:pPr>
          </w:p>
          <w:p w14:paraId="7DC5A2AA" w14:textId="1ED719A0" w:rsidR="0034351F" w:rsidRPr="00BB6814" w:rsidRDefault="0034351F" w:rsidP="006E4DF1">
            <w:pPr>
              <w:pStyle w:val="Cell"/>
              <w:ind w:left="360"/>
            </w:pPr>
          </w:p>
        </w:tc>
        <w:tc>
          <w:tcPr>
            <w:tcW w:w="900" w:type="dxa"/>
          </w:tcPr>
          <w:p w14:paraId="21FE60C6" w14:textId="77777777" w:rsidR="00306F2E" w:rsidRPr="00BB6814" w:rsidRDefault="00BC07CB" w:rsidP="00E41F80">
            <w:pPr>
              <w:pStyle w:val="Cell"/>
              <w:ind w:left="360"/>
              <w:jc w:val="center"/>
            </w:pPr>
            <w:r w:rsidRPr="00BB6814">
              <w:t>1</w:t>
            </w:r>
          </w:p>
        </w:tc>
        <w:tc>
          <w:tcPr>
            <w:tcW w:w="1080" w:type="dxa"/>
          </w:tcPr>
          <w:p w14:paraId="36D36013" w14:textId="114CC51D" w:rsidR="00306F2E" w:rsidRPr="00BB6814" w:rsidRDefault="00C5275C" w:rsidP="00A503D8">
            <w:pPr>
              <w:pStyle w:val="Cell"/>
            </w:pPr>
            <w:r>
              <w:t>23/07</w:t>
            </w:r>
            <w:r w:rsidR="00A503D8" w:rsidRPr="00BB6814">
              <w:t>/19</w:t>
            </w:r>
          </w:p>
        </w:tc>
        <w:tc>
          <w:tcPr>
            <w:tcW w:w="1440" w:type="dxa"/>
          </w:tcPr>
          <w:p w14:paraId="66199211" w14:textId="77777777" w:rsidR="00306F2E" w:rsidRPr="00BB6814" w:rsidRDefault="00306F2E" w:rsidP="006E4DF1">
            <w:pPr>
              <w:pStyle w:val="Cell"/>
              <w:ind w:left="360"/>
            </w:pPr>
          </w:p>
        </w:tc>
      </w:tr>
      <w:tr w:rsidR="00BB6814" w:rsidRPr="00BB6814" w14:paraId="1FAB9B2C" w14:textId="77777777" w:rsidTr="005B7181">
        <w:trPr>
          <w:cantSplit/>
          <w:jc w:val="center"/>
        </w:trPr>
        <w:tc>
          <w:tcPr>
            <w:tcW w:w="1102" w:type="dxa"/>
          </w:tcPr>
          <w:p w14:paraId="3287510A" w14:textId="77777777" w:rsidR="00306F2E" w:rsidRPr="00BB6814" w:rsidRDefault="00306F2E" w:rsidP="006E4DF1">
            <w:pPr>
              <w:pStyle w:val="Cell"/>
              <w:ind w:left="360"/>
              <w:rPr>
                <w:sz w:val="16"/>
                <w:szCs w:val="16"/>
              </w:rPr>
            </w:pPr>
            <w:r w:rsidRPr="00BB6814">
              <w:rPr>
                <w:sz w:val="16"/>
                <w:szCs w:val="16"/>
              </w:rPr>
              <w:t>8</w:t>
            </w:r>
          </w:p>
        </w:tc>
        <w:tc>
          <w:tcPr>
            <w:tcW w:w="2906" w:type="dxa"/>
          </w:tcPr>
          <w:p w14:paraId="0C3CB77D" w14:textId="288DC4D9" w:rsidR="00306F2E" w:rsidRPr="00BB6814" w:rsidRDefault="005B7181" w:rsidP="006E4DF1">
            <w:pPr>
              <w:pStyle w:val="BodyText"/>
            </w:pPr>
            <w:r>
              <w:t>Code will be parallelized to increase speed and performances</w:t>
            </w:r>
          </w:p>
          <w:p w14:paraId="1057FB7F" w14:textId="77777777" w:rsidR="00306F2E" w:rsidRPr="00BB6814" w:rsidRDefault="00306F2E" w:rsidP="006E4DF1">
            <w:pPr>
              <w:pStyle w:val="BodyText"/>
              <w:ind w:left="720"/>
            </w:pPr>
          </w:p>
        </w:tc>
        <w:tc>
          <w:tcPr>
            <w:tcW w:w="2767" w:type="dxa"/>
          </w:tcPr>
          <w:p w14:paraId="1A57FCBF" w14:textId="77777777" w:rsidR="00306F2E" w:rsidRPr="00BB6814" w:rsidRDefault="00306F2E" w:rsidP="006E4DF1">
            <w:pPr>
              <w:pStyle w:val="Cell"/>
              <w:ind w:left="360"/>
            </w:pPr>
          </w:p>
        </w:tc>
        <w:tc>
          <w:tcPr>
            <w:tcW w:w="900" w:type="dxa"/>
          </w:tcPr>
          <w:p w14:paraId="3C87FB69" w14:textId="70628724" w:rsidR="00306F2E" w:rsidRPr="00BB6814" w:rsidRDefault="005B7181" w:rsidP="00E41F80">
            <w:pPr>
              <w:pStyle w:val="Cell"/>
              <w:ind w:left="360"/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47C4C4AF" w14:textId="366AC601" w:rsidR="00306F2E" w:rsidRPr="00BB6814" w:rsidRDefault="00C5275C" w:rsidP="00A503D8">
            <w:pPr>
              <w:pStyle w:val="Cell"/>
            </w:pPr>
            <w:r>
              <w:t>23/07</w:t>
            </w:r>
            <w:r w:rsidR="00A503D8" w:rsidRPr="00BB6814">
              <w:t>/19</w:t>
            </w:r>
          </w:p>
        </w:tc>
        <w:tc>
          <w:tcPr>
            <w:tcW w:w="1440" w:type="dxa"/>
          </w:tcPr>
          <w:p w14:paraId="62BA49BC" w14:textId="77777777" w:rsidR="00306F2E" w:rsidRPr="00BB6814" w:rsidRDefault="00306F2E" w:rsidP="006E4DF1">
            <w:pPr>
              <w:pStyle w:val="Cell"/>
              <w:ind w:left="360"/>
            </w:pPr>
          </w:p>
        </w:tc>
      </w:tr>
      <w:tr w:rsidR="00BB6814" w:rsidRPr="00BB6814" w14:paraId="1025E62D" w14:textId="77777777" w:rsidTr="005B7181">
        <w:trPr>
          <w:cantSplit/>
          <w:jc w:val="center"/>
        </w:trPr>
        <w:tc>
          <w:tcPr>
            <w:tcW w:w="1102" w:type="dxa"/>
          </w:tcPr>
          <w:p w14:paraId="156CB3B7" w14:textId="77777777" w:rsidR="00306F2E" w:rsidRPr="00BB6814" w:rsidRDefault="00306F2E" w:rsidP="006E4DF1">
            <w:pPr>
              <w:pStyle w:val="Cell"/>
              <w:ind w:left="360"/>
              <w:rPr>
                <w:sz w:val="16"/>
                <w:szCs w:val="16"/>
              </w:rPr>
            </w:pPr>
            <w:r w:rsidRPr="00BB6814">
              <w:rPr>
                <w:sz w:val="16"/>
                <w:szCs w:val="16"/>
              </w:rPr>
              <w:t>9</w:t>
            </w:r>
          </w:p>
        </w:tc>
        <w:tc>
          <w:tcPr>
            <w:tcW w:w="2906" w:type="dxa"/>
          </w:tcPr>
          <w:p w14:paraId="0CDE56AE" w14:textId="4475DA69" w:rsidR="00306F2E" w:rsidRPr="00BB6814" w:rsidRDefault="005B7181" w:rsidP="006E4DF1">
            <w:pPr>
              <w:pStyle w:val="BodyText"/>
              <w:ind w:left="720"/>
            </w:pPr>
            <w:r>
              <w:t>Code will have return codes to be used in chan1 for monitoring purposes</w:t>
            </w:r>
          </w:p>
        </w:tc>
        <w:tc>
          <w:tcPr>
            <w:tcW w:w="2767" w:type="dxa"/>
          </w:tcPr>
          <w:p w14:paraId="48B0043D" w14:textId="77777777" w:rsidR="00306F2E" w:rsidRPr="00BB6814" w:rsidRDefault="00306F2E" w:rsidP="006E4DF1">
            <w:pPr>
              <w:pStyle w:val="Cell"/>
              <w:ind w:left="360"/>
            </w:pPr>
          </w:p>
        </w:tc>
        <w:tc>
          <w:tcPr>
            <w:tcW w:w="900" w:type="dxa"/>
          </w:tcPr>
          <w:p w14:paraId="239F6663" w14:textId="77777777" w:rsidR="00306F2E" w:rsidRPr="00BB6814" w:rsidRDefault="004E5843" w:rsidP="00E41F80">
            <w:pPr>
              <w:pStyle w:val="Cell"/>
              <w:ind w:left="360"/>
              <w:jc w:val="center"/>
            </w:pPr>
            <w:r w:rsidRPr="00BB6814">
              <w:t>1</w:t>
            </w:r>
          </w:p>
        </w:tc>
        <w:tc>
          <w:tcPr>
            <w:tcW w:w="1080" w:type="dxa"/>
          </w:tcPr>
          <w:p w14:paraId="3527AFB8" w14:textId="223070D4" w:rsidR="00306F2E" w:rsidRPr="00BB6814" w:rsidRDefault="00C5275C" w:rsidP="00A503D8">
            <w:pPr>
              <w:pStyle w:val="Cell"/>
            </w:pPr>
            <w:r>
              <w:t>23/07</w:t>
            </w:r>
            <w:r w:rsidR="00A503D8" w:rsidRPr="00BB6814">
              <w:t>/19</w:t>
            </w:r>
          </w:p>
        </w:tc>
        <w:tc>
          <w:tcPr>
            <w:tcW w:w="1440" w:type="dxa"/>
          </w:tcPr>
          <w:p w14:paraId="4E8CF1D2" w14:textId="77777777" w:rsidR="00306F2E" w:rsidRPr="00BB6814" w:rsidRDefault="00306F2E" w:rsidP="006E4DF1">
            <w:pPr>
              <w:pStyle w:val="Cell"/>
              <w:ind w:left="360"/>
            </w:pPr>
          </w:p>
        </w:tc>
      </w:tr>
      <w:tr w:rsidR="00BB6814" w:rsidRPr="00BB6814" w14:paraId="0DB55154" w14:textId="77777777" w:rsidTr="005B7181">
        <w:trPr>
          <w:cantSplit/>
          <w:jc w:val="center"/>
        </w:trPr>
        <w:tc>
          <w:tcPr>
            <w:tcW w:w="1102" w:type="dxa"/>
          </w:tcPr>
          <w:p w14:paraId="18FBFA82" w14:textId="77777777" w:rsidR="00306F2E" w:rsidRPr="00BB6814" w:rsidRDefault="00306F2E" w:rsidP="006E4DF1">
            <w:pPr>
              <w:pStyle w:val="Cell"/>
              <w:ind w:left="360"/>
              <w:rPr>
                <w:sz w:val="16"/>
                <w:szCs w:val="16"/>
              </w:rPr>
            </w:pPr>
            <w:r w:rsidRPr="00BB6814">
              <w:rPr>
                <w:sz w:val="16"/>
                <w:szCs w:val="16"/>
              </w:rPr>
              <w:t>10</w:t>
            </w:r>
          </w:p>
        </w:tc>
        <w:tc>
          <w:tcPr>
            <w:tcW w:w="2906" w:type="dxa"/>
          </w:tcPr>
          <w:p w14:paraId="15C5FC82" w14:textId="77777777" w:rsidR="00306F2E" w:rsidRPr="00BB6814" w:rsidRDefault="00306F2E" w:rsidP="006E4DF1">
            <w:pPr>
              <w:pStyle w:val="BodyText"/>
            </w:pPr>
            <w:r w:rsidRPr="00BB6814">
              <w:t>Code must keep a log of all the processed data</w:t>
            </w:r>
            <w:r w:rsidR="00BC07CB" w:rsidRPr="00BB6814">
              <w:t xml:space="preserve"> and tracing/cancel changes</w:t>
            </w:r>
          </w:p>
          <w:p w14:paraId="6774D24D" w14:textId="77777777" w:rsidR="00306F2E" w:rsidRPr="00BB6814" w:rsidRDefault="00306F2E" w:rsidP="006E4DF1">
            <w:pPr>
              <w:pStyle w:val="BodyText"/>
              <w:ind w:left="720"/>
            </w:pPr>
          </w:p>
        </w:tc>
        <w:tc>
          <w:tcPr>
            <w:tcW w:w="2767" w:type="dxa"/>
          </w:tcPr>
          <w:p w14:paraId="07B4D454" w14:textId="77777777" w:rsidR="00306F2E" w:rsidRPr="00BB6814" w:rsidRDefault="00306F2E" w:rsidP="006E4DF1">
            <w:pPr>
              <w:pStyle w:val="Cell"/>
              <w:ind w:left="360"/>
            </w:pPr>
          </w:p>
        </w:tc>
        <w:tc>
          <w:tcPr>
            <w:tcW w:w="900" w:type="dxa"/>
          </w:tcPr>
          <w:p w14:paraId="3F4253C3" w14:textId="77777777" w:rsidR="00306F2E" w:rsidRPr="00BB6814" w:rsidRDefault="00BC07CB" w:rsidP="00E41F80">
            <w:pPr>
              <w:pStyle w:val="Cell"/>
              <w:ind w:left="360"/>
              <w:jc w:val="center"/>
            </w:pPr>
            <w:r w:rsidRPr="00BB6814">
              <w:t>1</w:t>
            </w:r>
          </w:p>
        </w:tc>
        <w:tc>
          <w:tcPr>
            <w:tcW w:w="1080" w:type="dxa"/>
          </w:tcPr>
          <w:p w14:paraId="6E9430FC" w14:textId="3F87332B" w:rsidR="00306F2E" w:rsidRPr="00BB6814" w:rsidRDefault="00C5275C" w:rsidP="00A503D8">
            <w:pPr>
              <w:pStyle w:val="Cell"/>
            </w:pPr>
            <w:r>
              <w:t>23/07</w:t>
            </w:r>
            <w:r w:rsidR="00A503D8" w:rsidRPr="00BB6814">
              <w:t>/19</w:t>
            </w:r>
          </w:p>
        </w:tc>
        <w:tc>
          <w:tcPr>
            <w:tcW w:w="1440" w:type="dxa"/>
          </w:tcPr>
          <w:p w14:paraId="462828E2" w14:textId="77777777" w:rsidR="00306F2E" w:rsidRPr="00BB6814" w:rsidRDefault="00306F2E" w:rsidP="006E4DF1">
            <w:pPr>
              <w:pStyle w:val="Cell"/>
              <w:ind w:left="360"/>
            </w:pPr>
          </w:p>
        </w:tc>
      </w:tr>
      <w:tr w:rsidR="00BB6814" w:rsidRPr="00BB6814" w14:paraId="611A4ACA" w14:textId="77777777" w:rsidTr="005B7181">
        <w:trPr>
          <w:cantSplit/>
          <w:jc w:val="center"/>
        </w:trPr>
        <w:tc>
          <w:tcPr>
            <w:tcW w:w="1102" w:type="dxa"/>
          </w:tcPr>
          <w:p w14:paraId="54F6B3CD" w14:textId="77777777" w:rsidR="00306F2E" w:rsidRPr="00BB6814" w:rsidRDefault="00306F2E" w:rsidP="006E4DF1">
            <w:pPr>
              <w:pStyle w:val="Cell"/>
              <w:ind w:left="360"/>
              <w:rPr>
                <w:sz w:val="16"/>
                <w:szCs w:val="16"/>
              </w:rPr>
            </w:pPr>
            <w:r w:rsidRPr="00BB6814">
              <w:rPr>
                <w:sz w:val="16"/>
                <w:szCs w:val="16"/>
              </w:rPr>
              <w:t>12</w:t>
            </w:r>
          </w:p>
        </w:tc>
        <w:tc>
          <w:tcPr>
            <w:tcW w:w="2906" w:type="dxa"/>
          </w:tcPr>
          <w:p w14:paraId="175C9E09" w14:textId="7848BA58" w:rsidR="00306F2E" w:rsidRPr="00BB6814" w:rsidRDefault="00306F2E" w:rsidP="006E4DF1">
            <w:pPr>
              <w:pStyle w:val="BodyText"/>
            </w:pPr>
            <w:r w:rsidRPr="00BB6814">
              <w:t xml:space="preserve">user can select to read data from a list of “authorized users”: this is a list of user chosen by the RO that can write KG1 ppfs </w:t>
            </w:r>
          </w:p>
          <w:p w14:paraId="57277B96" w14:textId="77777777" w:rsidR="00306F2E" w:rsidRPr="00BB6814" w:rsidRDefault="00306F2E" w:rsidP="006E4DF1">
            <w:pPr>
              <w:pStyle w:val="BodyText"/>
              <w:ind w:left="720"/>
            </w:pPr>
          </w:p>
        </w:tc>
        <w:tc>
          <w:tcPr>
            <w:tcW w:w="2767" w:type="dxa"/>
          </w:tcPr>
          <w:p w14:paraId="20BD0BCD" w14:textId="77777777" w:rsidR="00306F2E" w:rsidRPr="00BB6814" w:rsidRDefault="00306F2E" w:rsidP="006E4DF1">
            <w:pPr>
              <w:pStyle w:val="Cell"/>
              <w:ind w:left="360"/>
            </w:pPr>
          </w:p>
        </w:tc>
        <w:tc>
          <w:tcPr>
            <w:tcW w:w="900" w:type="dxa"/>
          </w:tcPr>
          <w:p w14:paraId="0F7A76F1" w14:textId="77777777" w:rsidR="00306F2E" w:rsidRPr="00BB6814" w:rsidRDefault="00BC07CB" w:rsidP="00E41F80">
            <w:pPr>
              <w:pStyle w:val="Cell"/>
              <w:ind w:left="360"/>
              <w:jc w:val="center"/>
            </w:pPr>
            <w:r w:rsidRPr="00BB6814">
              <w:t>1</w:t>
            </w:r>
          </w:p>
        </w:tc>
        <w:tc>
          <w:tcPr>
            <w:tcW w:w="1080" w:type="dxa"/>
          </w:tcPr>
          <w:p w14:paraId="6831A941" w14:textId="0DB7830B" w:rsidR="00306F2E" w:rsidRPr="00BB6814" w:rsidRDefault="00C5275C" w:rsidP="00A503D8">
            <w:pPr>
              <w:pStyle w:val="Cell"/>
            </w:pPr>
            <w:r>
              <w:t>23/07</w:t>
            </w:r>
            <w:r w:rsidR="00A503D8" w:rsidRPr="00BB6814">
              <w:t>/19</w:t>
            </w:r>
          </w:p>
        </w:tc>
        <w:tc>
          <w:tcPr>
            <w:tcW w:w="1440" w:type="dxa"/>
          </w:tcPr>
          <w:p w14:paraId="54371B2C" w14:textId="77777777" w:rsidR="00306F2E" w:rsidRPr="00BB6814" w:rsidRDefault="00306F2E" w:rsidP="006E4DF1">
            <w:pPr>
              <w:pStyle w:val="Cell"/>
              <w:ind w:left="360"/>
            </w:pPr>
          </w:p>
        </w:tc>
      </w:tr>
      <w:tr w:rsidR="00BB6814" w:rsidRPr="00BB6814" w14:paraId="4BE56832" w14:textId="77777777" w:rsidTr="005B7181">
        <w:trPr>
          <w:cantSplit/>
          <w:jc w:val="center"/>
        </w:trPr>
        <w:tc>
          <w:tcPr>
            <w:tcW w:w="1102" w:type="dxa"/>
          </w:tcPr>
          <w:p w14:paraId="48B3FF20" w14:textId="77777777" w:rsidR="00306F2E" w:rsidRPr="00BB6814" w:rsidRDefault="00306F2E" w:rsidP="006E4DF1">
            <w:pPr>
              <w:pStyle w:val="Cell"/>
              <w:ind w:left="360"/>
              <w:rPr>
                <w:sz w:val="16"/>
                <w:szCs w:val="16"/>
              </w:rPr>
            </w:pPr>
            <w:r w:rsidRPr="00BB6814">
              <w:rPr>
                <w:sz w:val="16"/>
                <w:szCs w:val="16"/>
              </w:rPr>
              <w:t>13</w:t>
            </w:r>
          </w:p>
        </w:tc>
        <w:tc>
          <w:tcPr>
            <w:tcW w:w="2906" w:type="dxa"/>
          </w:tcPr>
          <w:p w14:paraId="34480409" w14:textId="78B0CA9D" w:rsidR="00306F2E" w:rsidRPr="00BB6814" w:rsidRDefault="005B7181" w:rsidP="005B7181">
            <w:pPr>
              <w:pStyle w:val="BodyText"/>
            </w:pPr>
            <w:r>
              <w:t>Code will not run if the this not at least one KG1 lid validated (status flag must be 1,2 or 3)</w:t>
            </w:r>
          </w:p>
          <w:p w14:paraId="49CFAEE7" w14:textId="77777777" w:rsidR="00306F2E" w:rsidRPr="00BB6814" w:rsidRDefault="00306F2E" w:rsidP="006E4DF1">
            <w:pPr>
              <w:pStyle w:val="BodyText"/>
              <w:ind w:left="720"/>
            </w:pPr>
          </w:p>
        </w:tc>
        <w:tc>
          <w:tcPr>
            <w:tcW w:w="2767" w:type="dxa"/>
          </w:tcPr>
          <w:p w14:paraId="3F75A165" w14:textId="77777777" w:rsidR="00306F2E" w:rsidRPr="00BB6814" w:rsidRDefault="00306F2E" w:rsidP="006E4DF1">
            <w:pPr>
              <w:pStyle w:val="Cell"/>
              <w:ind w:left="360"/>
            </w:pPr>
          </w:p>
        </w:tc>
        <w:tc>
          <w:tcPr>
            <w:tcW w:w="900" w:type="dxa"/>
          </w:tcPr>
          <w:p w14:paraId="1EBD727D" w14:textId="77777777" w:rsidR="00306F2E" w:rsidRPr="00BB6814" w:rsidRDefault="004E5843" w:rsidP="00E41F80">
            <w:pPr>
              <w:pStyle w:val="Cell"/>
              <w:ind w:left="360"/>
              <w:jc w:val="center"/>
            </w:pPr>
            <w:r w:rsidRPr="00BB6814">
              <w:t>1</w:t>
            </w:r>
          </w:p>
        </w:tc>
        <w:tc>
          <w:tcPr>
            <w:tcW w:w="1080" w:type="dxa"/>
          </w:tcPr>
          <w:p w14:paraId="64DDF43C" w14:textId="0CF3B3AB" w:rsidR="00306F2E" w:rsidRPr="00BB6814" w:rsidRDefault="00C5275C" w:rsidP="00A503D8">
            <w:pPr>
              <w:pStyle w:val="Cell"/>
            </w:pPr>
            <w:r>
              <w:t>23/07</w:t>
            </w:r>
            <w:r w:rsidR="00A503D8" w:rsidRPr="00BB6814">
              <w:t>/19</w:t>
            </w:r>
          </w:p>
        </w:tc>
        <w:tc>
          <w:tcPr>
            <w:tcW w:w="1440" w:type="dxa"/>
          </w:tcPr>
          <w:p w14:paraId="31EF7EEF" w14:textId="77777777" w:rsidR="00306F2E" w:rsidRPr="00BB6814" w:rsidRDefault="00306F2E" w:rsidP="006E4DF1">
            <w:pPr>
              <w:pStyle w:val="Cell"/>
              <w:ind w:left="360"/>
            </w:pPr>
          </w:p>
        </w:tc>
      </w:tr>
      <w:tr w:rsidR="00BB6814" w:rsidRPr="00BB6814" w14:paraId="47174097" w14:textId="77777777" w:rsidTr="005B7181">
        <w:trPr>
          <w:cantSplit/>
          <w:jc w:val="center"/>
        </w:trPr>
        <w:tc>
          <w:tcPr>
            <w:tcW w:w="1102" w:type="dxa"/>
          </w:tcPr>
          <w:p w14:paraId="3ADB2A0B" w14:textId="77777777" w:rsidR="00306F2E" w:rsidRPr="00BB6814" w:rsidRDefault="00306F2E" w:rsidP="006E4DF1">
            <w:pPr>
              <w:pStyle w:val="Cell"/>
              <w:ind w:left="360"/>
              <w:rPr>
                <w:sz w:val="16"/>
                <w:szCs w:val="16"/>
              </w:rPr>
            </w:pPr>
            <w:r w:rsidRPr="00BB6814">
              <w:rPr>
                <w:sz w:val="16"/>
                <w:szCs w:val="16"/>
              </w:rPr>
              <w:t>14</w:t>
            </w:r>
          </w:p>
        </w:tc>
        <w:tc>
          <w:tcPr>
            <w:tcW w:w="2906" w:type="dxa"/>
          </w:tcPr>
          <w:p w14:paraId="04E8C6B6" w14:textId="77777777" w:rsidR="00306F2E" w:rsidRPr="00BB6814" w:rsidRDefault="00306F2E" w:rsidP="006E4DF1">
            <w:pPr>
              <w:pStyle w:val="BodyText"/>
            </w:pPr>
            <w:r w:rsidRPr="00BB6814">
              <w:t xml:space="preserve">if the user running the code is a trainee (or is not in the list of authorized users) he will no be able to save </w:t>
            </w:r>
            <w:r w:rsidR="00BC07CB" w:rsidRPr="00BB6814">
              <w:t xml:space="preserve">public </w:t>
            </w:r>
            <w:r w:rsidRPr="00BB6814">
              <w:t>data.</w:t>
            </w:r>
          </w:p>
          <w:p w14:paraId="711BD801" w14:textId="77777777" w:rsidR="00306F2E" w:rsidRPr="00BB6814" w:rsidRDefault="00306F2E" w:rsidP="006E4DF1">
            <w:pPr>
              <w:pStyle w:val="BodyText"/>
              <w:ind w:left="720"/>
            </w:pPr>
          </w:p>
        </w:tc>
        <w:tc>
          <w:tcPr>
            <w:tcW w:w="2767" w:type="dxa"/>
          </w:tcPr>
          <w:p w14:paraId="543A9ECA" w14:textId="77777777" w:rsidR="00306F2E" w:rsidRPr="00BB6814" w:rsidRDefault="00BC07CB" w:rsidP="006E4DF1">
            <w:pPr>
              <w:pStyle w:val="Cell"/>
              <w:ind w:left="360"/>
            </w:pPr>
            <w:r w:rsidRPr="00BB6814">
              <w:t>Trainee can save only private data</w:t>
            </w:r>
          </w:p>
        </w:tc>
        <w:tc>
          <w:tcPr>
            <w:tcW w:w="900" w:type="dxa"/>
          </w:tcPr>
          <w:p w14:paraId="67EA921B" w14:textId="77777777" w:rsidR="00306F2E" w:rsidRPr="00BB6814" w:rsidRDefault="00BC07CB" w:rsidP="006E4DF1">
            <w:pPr>
              <w:pStyle w:val="Cell"/>
              <w:ind w:left="360"/>
            </w:pPr>
            <w:r w:rsidRPr="00BB6814">
              <w:t>1</w:t>
            </w:r>
          </w:p>
        </w:tc>
        <w:tc>
          <w:tcPr>
            <w:tcW w:w="1080" w:type="dxa"/>
          </w:tcPr>
          <w:p w14:paraId="2CF41723" w14:textId="4DA69CD2" w:rsidR="00306F2E" w:rsidRPr="00BB6814" w:rsidRDefault="00C5275C" w:rsidP="00A503D8">
            <w:pPr>
              <w:pStyle w:val="Cell"/>
            </w:pPr>
            <w:r>
              <w:t>23/07</w:t>
            </w:r>
            <w:r w:rsidR="00A503D8" w:rsidRPr="00BB6814">
              <w:t>/19</w:t>
            </w:r>
          </w:p>
        </w:tc>
        <w:tc>
          <w:tcPr>
            <w:tcW w:w="1440" w:type="dxa"/>
          </w:tcPr>
          <w:p w14:paraId="2B2860D3" w14:textId="77777777" w:rsidR="00306F2E" w:rsidRPr="00BB6814" w:rsidRDefault="00306F2E" w:rsidP="006E4DF1">
            <w:pPr>
              <w:pStyle w:val="Cell"/>
              <w:ind w:left="360"/>
            </w:pPr>
          </w:p>
        </w:tc>
      </w:tr>
      <w:tr w:rsidR="00BB6814" w:rsidRPr="00BB6814" w14:paraId="03602880" w14:textId="77777777" w:rsidTr="005B7181">
        <w:trPr>
          <w:cantSplit/>
          <w:jc w:val="center"/>
        </w:trPr>
        <w:tc>
          <w:tcPr>
            <w:tcW w:w="1102" w:type="dxa"/>
          </w:tcPr>
          <w:p w14:paraId="748D1BBD" w14:textId="77777777" w:rsidR="00306F2E" w:rsidRPr="00BB6814" w:rsidRDefault="00306F2E" w:rsidP="006E4DF1">
            <w:pPr>
              <w:pStyle w:val="Cell"/>
              <w:ind w:left="360"/>
              <w:rPr>
                <w:sz w:val="16"/>
                <w:szCs w:val="16"/>
              </w:rPr>
            </w:pPr>
            <w:r w:rsidRPr="00BB6814">
              <w:rPr>
                <w:sz w:val="16"/>
                <w:szCs w:val="16"/>
              </w:rPr>
              <w:t>33</w:t>
            </w:r>
          </w:p>
        </w:tc>
        <w:tc>
          <w:tcPr>
            <w:tcW w:w="2906" w:type="dxa"/>
          </w:tcPr>
          <w:p w14:paraId="646E12F3" w14:textId="71BC3543" w:rsidR="00306F2E" w:rsidRPr="00BB6814" w:rsidRDefault="00306F2E" w:rsidP="006E4DF1">
            <w:pPr>
              <w:pStyle w:val="BodyText"/>
            </w:pPr>
            <w:r w:rsidRPr="00BB6814">
              <w:t xml:space="preserve">all logging messages are displayed in </w:t>
            </w:r>
            <w:r w:rsidR="005B7181">
              <w:t>the terminal</w:t>
            </w:r>
          </w:p>
          <w:p w14:paraId="6DD9E6B1" w14:textId="77777777" w:rsidR="00306F2E" w:rsidRPr="00BB6814" w:rsidRDefault="00306F2E" w:rsidP="006E4DF1">
            <w:pPr>
              <w:pStyle w:val="BodyText"/>
            </w:pPr>
          </w:p>
        </w:tc>
        <w:tc>
          <w:tcPr>
            <w:tcW w:w="2767" w:type="dxa"/>
          </w:tcPr>
          <w:p w14:paraId="5B73FC26" w14:textId="77777777" w:rsidR="00306F2E" w:rsidRPr="00BB6814" w:rsidRDefault="00306F2E" w:rsidP="006E4DF1">
            <w:pPr>
              <w:pStyle w:val="Cell"/>
              <w:ind w:left="360"/>
            </w:pPr>
          </w:p>
        </w:tc>
        <w:tc>
          <w:tcPr>
            <w:tcW w:w="900" w:type="dxa"/>
          </w:tcPr>
          <w:p w14:paraId="0B9D34B8" w14:textId="77777777" w:rsidR="00306F2E" w:rsidRPr="00BB6814" w:rsidRDefault="004E5843" w:rsidP="006E4DF1">
            <w:pPr>
              <w:pStyle w:val="Cell"/>
              <w:ind w:left="360"/>
            </w:pPr>
            <w:r w:rsidRPr="00BB6814">
              <w:t>3</w:t>
            </w:r>
          </w:p>
        </w:tc>
        <w:tc>
          <w:tcPr>
            <w:tcW w:w="1080" w:type="dxa"/>
          </w:tcPr>
          <w:p w14:paraId="28FC3470" w14:textId="6B6B08A0" w:rsidR="00306F2E" w:rsidRPr="00BB6814" w:rsidRDefault="00C5275C" w:rsidP="00A503D8">
            <w:pPr>
              <w:pStyle w:val="Cell"/>
            </w:pPr>
            <w:r>
              <w:t>23/07</w:t>
            </w:r>
            <w:r w:rsidR="00A503D8" w:rsidRPr="00BB6814">
              <w:t>/19</w:t>
            </w:r>
          </w:p>
        </w:tc>
        <w:tc>
          <w:tcPr>
            <w:tcW w:w="1440" w:type="dxa"/>
          </w:tcPr>
          <w:p w14:paraId="6E746C00" w14:textId="77777777" w:rsidR="00306F2E" w:rsidRPr="00BB6814" w:rsidRDefault="00306F2E" w:rsidP="006E4DF1">
            <w:pPr>
              <w:pStyle w:val="Cell"/>
              <w:ind w:left="360"/>
            </w:pPr>
          </w:p>
        </w:tc>
      </w:tr>
    </w:tbl>
    <w:p w14:paraId="73006C5F" w14:textId="77777777" w:rsidR="004952B8" w:rsidRDefault="004952B8" w:rsidP="00306F2E">
      <w:pPr>
        <w:pStyle w:val="BodyText"/>
      </w:pPr>
    </w:p>
    <w:p w14:paraId="724A68E7" w14:textId="77777777" w:rsidR="004952B8" w:rsidRDefault="004952B8" w:rsidP="0095048F">
      <w:pPr>
        <w:pStyle w:val="BodyText"/>
        <w:ind w:left="284" w:firstLine="436"/>
      </w:pPr>
    </w:p>
    <w:p w14:paraId="2BA75171" w14:textId="77777777" w:rsidR="00011A87" w:rsidRDefault="00011A87" w:rsidP="0067149D">
      <w:pPr>
        <w:pStyle w:val="BodyText"/>
        <w:ind w:left="720"/>
      </w:pPr>
    </w:p>
    <w:p w14:paraId="4CEC28B4" w14:textId="77777777" w:rsidR="00011A87" w:rsidRDefault="00011A87" w:rsidP="00011A87">
      <w:pPr>
        <w:rPr>
          <w:b/>
          <w:color w:val="FF0000"/>
        </w:rPr>
      </w:pPr>
    </w:p>
    <w:p w14:paraId="1AE25444" w14:textId="77777777" w:rsidR="00261BDB" w:rsidRPr="00AD64C1" w:rsidRDefault="00261BDB" w:rsidP="007177DE">
      <w:pPr>
        <w:pStyle w:val="Heading2"/>
        <w:rPr>
          <w:rFonts w:eastAsia="MS Mincho"/>
        </w:rPr>
      </w:pPr>
      <w:bookmarkStart w:id="13" w:name="_Toc535503779"/>
      <w:r>
        <w:rPr>
          <w:rFonts w:eastAsia="MS Mincho"/>
        </w:rPr>
        <w:t>Usability</w:t>
      </w:r>
      <w:bookmarkEnd w:id="13"/>
    </w:p>
    <w:p w14:paraId="77C76421" w14:textId="77777777" w:rsidR="00C33407" w:rsidRDefault="00C33407" w:rsidP="00FB4D95">
      <w:pPr>
        <w:pStyle w:val="BodyText"/>
      </w:pPr>
    </w:p>
    <w:p w14:paraId="3759455E" w14:textId="77777777" w:rsidR="00AD64C1" w:rsidRDefault="00025216" w:rsidP="00D72B44">
      <w:pPr>
        <w:pStyle w:val="Heading2"/>
        <w:rPr>
          <w:rFonts w:eastAsia="MS Mincho"/>
        </w:rPr>
      </w:pPr>
      <w:bookmarkStart w:id="14" w:name="_Toc535503780"/>
      <w:r w:rsidRPr="002A5669">
        <w:rPr>
          <w:rFonts w:eastAsia="MS Mincho"/>
        </w:rPr>
        <w:t>Performanc</w:t>
      </w:r>
      <w:r w:rsidR="00AD64C1">
        <w:rPr>
          <w:rFonts w:eastAsia="MS Mincho"/>
        </w:rPr>
        <w:t>e</w:t>
      </w:r>
      <w:bookmarkEnd w:id="14"/>
    </w:p>
    <w:p w14:paraId="76C6F8E4" w14:textId="77777777" w:rsidR="00A81234" w:rsidRPr="00A81234" w:rsidRDefault="00025216" w:rsidP="00A81234">
      <w:pPr>
        <w:pStyle w:val="Heading3"/>
        <w:rPr>
          <w:rFonts w:eastAsia="MS Mincho"/>
        </w:rPr>
      </w:pPr>
      <w:bookmarkStart w:id="15" w:name="_Toc535503781"/>
      <w:r w:rsidRPr="00A2530D">
        <w:rPr>
          <w:rFonts w:eastAsia="MS Mincho"/>
        </w:rPr>
        <w:t>Capacity</w:t>
      </w:r>
      <w:bookmarkEnd w:id="15"/>
    </w:p>
    <w:p w14:paraId="4A47498D" w14:textId="77777777" w:rsidR="00BE2A80" w:rsidRDefault="00BE2A80" w:rsidP="00FB4D95">
      <w:pPr>
        <w:pStyle w:val="BodyText"/>
        <w:rPr>
          <w:rFonts w:eastAsia="MS Mincho"/>
        </w:rPr>
      </w:pPr>
      <w:r>
        <w:rPr>
          <w:rFonts w:eastAsia="MS Mincho"/>
        </w:rPr>
        <w:t xml:space="preserve">Include </w:t>
      </w:r>
      <w:r w:rsidRPr="00BE2A80">
        <w:rPr>
          <w:rFonts w:eastAsia="MS Mincho"/>
        </w:rPr>
        <w:t>measurable capacity requirements</w:t>
      </w:r>
      <w:r>
        <w:rPr>
          <w:rFonts w:eastAsia="MS Mincho"/>
        </w:rPr>
        <w:t xml:space="preserve"> </w:t>
      </w:r>
      <w:r w:rsidRPr="00BE2A80">
        <w:rPr>
          <w:rFonts w:eastAsia="MS Mincho"/>
        </w:rPr>
        <w:t>(e.g., the number of simultaneous users to be supported, the maximum simultaneous user load, per-user memory requirements, expected application throughput)</w:t>
      </w:r>
    </w:p>
    <w:p w14:paraId="2BDD707A" w14:textId="77777777" w:rsidR="00A81234" w:rsidRPr="00BE2A80" w:rsidRDefault="00A81234" w:rsidP="00FB4D95">
      <w:pPr>
        <w:pStyle w:val="BodyText"/>
        <w:rPr>
          <w:rFonts w:eastAsia="MS Mincho"/>
        </w:rPr>
      </w:pPr>
      <w:r>
        <w:rPr>
          <w:rFonts w:eastAsia="MS Mincho"/>
        </w:rPr>
        <w:t>The code can be run simultaneously by different users</w:t>
      </w:r>
      <w:r w:rsidR="00121A23">
        <w:rPr>
          <w:rFonts w:eastAsia="MS Mincho"/>
        </w:rPr>
        <w:t xml:space="preserve"> as each wil have its own temporary data.</w:t>
      </w:r>
    </w:p>
    <w:p w14:paraId="6930D262" w14:textId="77777777" w:rsidR="00025216" w:rsidRPr="00A2530D" w:rsidRDefault="00025216" w:rsidP="00D72B44">
      <w:pPr>
        <w:pStyle w:val="Heading3"/>
        <w:rPr>
          <w:rFonts w:eastAsia="MS Mincho"/>
        </w:rPr>
      </w:pPr>
      <w:bookmarkStart w:id="16" w:name="_Toc535503782"/>
      <w:r w:rsidRPr="00A2530D">
        <w:rPr>
          <w:rFonts w:eastAsia="MS Mincho"/>
        </w:rPr>
        <w:t>Availability</w:t>
      </w:r>
      <w:bookmarkEnd w:id="16"/>
    </w:p>
    <w:p w14:paraId="1103E02E" w14:textId="77777777" w:rsidR="00025216" w:rsidRDefault="00AD64C1" w:rsidP="00D72B44">
      <w:pPr>
        <w:pStyle w:val="Heading3"/>
        <w:rPr>
          <w:rFonts w:eastAsia="MS Mincho"/>
        </w:rPr>
      </w:pPr>
      <w:bookmarkStart w:id="17" w:name="_Toc535503783"/>
      <w:r w:rsidRPr="00A2530D">
        <w:rPr>
          <w:rFonts w:eastAsia="MS Mincho"/>
        </w:rPr>
        <w:t>Latency</w:t>
      </w:r>
      <w:bookmarkEnd w:id="17"/>
    </w:p>
    <w:p w14:paraId="5CBC11BC" w14:textId="77777777" w:rsidR="00025216" w:rsidRPr="00AD64C1" w:rsidRDefault="00025216" w:rsidP="00D72B44">
      <w:pPr>
        <w:pStyle w:val="Heading2"/>
        <w:rPr>
          <w:rFonts w:eastAsia="MS Mincho"/>
        </w:rPr>
      </w:pPr>
      <w:bookmarkStart w:id="18" w:name="_Toc535503784"/>
      <w:r w:rsidRPr="00AD64C1">
        <w:rPr>
          <w:rFonts w:eastAsia="MS Mincho"/>
        </w:rPr>
        <w:t>Manageability</w:t>
      </w:r>
      <w:r w:rsidR="00A2530D">
        <w:rPr>
          <w:rFonts w:eastAsia="MS Mincho"/>
        </w:rPr>
        <w:t>/</w:t>
      </w:r>
      <w:r w:rsidR="00AD64C1">
        <w:rPr>
          <w:rFonts w:eastAsia="MS Mincho"/>
        </w:rPr>
        <w:t>Maintainability</w:t>
      </w:r>
      <w:bookmarkEnd w:id="18"/>
      <w:r w:rsidRPr="00AD64C1">
        <w:rPr>
          <w:rFonts w:eastAsia="MS Mincho"/>
        </w:rPr>
        <w:t xml:space="preserve"> </w:t>
      </w:r>
    </w:p>
    <w:p w14:paraId="36014F03" w14:textId="77777777" w:rsidR="00AD64C1" w:rsidRDefault="00AD64C1" w:rsidP="00D72B44">
      <w:pPr>
        <w:pStyle w:val="Heading3"/>
        <w:rPr>
          <w:rFonts w:eastAsia="MS Mincho"/>
        </w:rPr>
      </w:pPr>
      <w:bookmarkStart w:id="19" w:name="_Toc535503785"/>
      <w:r w:rsidRPr="005479E0">
        <w:rPr>
          <w:rFonts w:eastAsia="MS Mincho"/>
        </w:rPr>
        <w:t>Maintenance</w:t>
      </w:r>
      <w:bookmarkEnd w:id="19"/>
    </w:p>
    <w:p w14:paraId="6B40E746" w14:textId="77777777" w:rsidR="00B646D7" w:rsidRDefault="00B646D7" w:rsidP="00B646D7">
      <w:pPr>
        <w:rPr>
          <w:rFonts w:eastAsia="MS Mincho"/>
        </w:rPr>
      </w:pPr>
      <w:r>
        <w:rPr>
          <w:rFonts w:eastAsia="MS Mincho"/>
        </w:rPr>
        <w:t>The maintenance of the code at the date of writing this document is of Bruno Viola.</w:t>
      </w:r>
    </w:p>
    <w:p w14:paraId="33F569AF" w14:textId="4C95BA1D" w:rsidR="00B646D7" w:rsidRDefault="00B646D7" w:rsidP="00B646D7">
      <w:pPr>
        <w:rPr>
          <w:rFonts w:eastAsia="MS Mincho"/>
        </w:rPr>
      </w:pPr>
      <w:r>
        <w:rPr>
          <w:rFonts w:eastAsia="MS Mincho"/>
        </w:rPr>
        <w:t xml:space="preserve">The code has been written in modules and </w:t>
      </w:r>
      <w:r w:rsidR="008A61C5">
        <w:rPr>
          <w:rFonts w:eastAsia="MS Mincho"/>
        </w:rPr>
        <w:t>classes allowing maximum portability, manageability and maintainability</w:t>
      </w:r>
    </w:p>
    <w:p w14:paraId="68E41EC9" w14:textId="77777777" w:rsidR="00A81234" w:rsidRDefault="00A81234" w:rsidP="00B646D7">
      <w:pPr>
        <w:rPr>
          <w:rFonts w:eastAsia="MS Mincho"/>
        </w:rPr>
      </w:pPr>
      <w:r>
        <w:rPr>
          <w:rFonts w:eastAsia="MS Mincho"/>
        </w:rPr>
        <w:t>The code is available on a GIT repository so, all users with access can pull from the repository and download their local copy of the code.</w:t>
      </w:r>
    </w:p>
    <w:p w14:paraId="127DF86A" w14:textId="77777777" w:rsidR="00A81234" w:rsidRDefault="00A81234" w:rsidP="00B646D7">
      <w:pPr>
        <w:rPr>
          <w:rFonts w:eastAsia="MS Mincho"/>
        </w:rPr>
      </w:pPr>
    </w:p>
    <w:p w14:paraId="05AFA37F" w14:textId="77777777" w:rsidR="00A81234" w:rsidRDefault="00A81234" w:rsidP="00B646D7">
      <w:pPr>
        <w:rPr>
          <w:rFonts w:eastAsia="MS Mincho"/>
        </w:rPr>
      </w:pPr>
      <w:r>
        <w:rPr>
          <w:rFonts w:eastAsia="MS Mincho"/>
        </w:rPr>
        <w:t>Only developers can push to the master branch</w:t>
      </w:r>
    </w:p>
    <w:p w14:paraId="3E200053" w14:textId="77777777" w:rsidR="002F003E" w:rsidRPr="00B646D7" w:rsidRDefault="002F003E" w:rsidP="00B646D7">
      <w:pPr>
        <w:rPr>
          <w:rFonts w:eastAsia="MS Mincho"/>
        </w:rPr>
      </w:pPr>
    </w:p>
    <w:p w14:paraId="6CB94B0A" w14:textId="77777777" w:rsidR="00AD64C1" w:rsidRPr="005479E0" w:rsidRDefault="00AD64C1" w:rsidP="00D72B44">
      <w:pPr>
        <w:pStyle w:val="Heading3"/>
        <w:rPr>
          <w:rFonts w:eastAsia="MS Mincho"/>
        </w:rPr>
      </w:pPr>
      <w:bookmarkStart w:id="20" w:name="_Toc535503786"/>
      <w:r w:rsidRPr="005479E0">
        <w:rPr>
          <w:rFonts w:eastAsia="MS Mincho"/>
        </w:rPr>
        <w:t>Operations</w:t>
      </w:r>
      <w:bookmarkEnd w:id="20"/>
    </w:p>
    <w:p w14:paraId="1B80A523" w14:textId="77777777" w:rsidR="00A60A45" w:rsidRDefault="00A60A45" w:rsidP="00D72B44">
      <w:pPr>
        <w:pStyle w:val="Heading2"/>
      </w:pPr>
      <w:bookmarkStart w:id="21" w:name="_Ref162756010"/>
      <w:bookmarkStart w:id="22" w:name="_Ref164069404"/>
      <w:bookmarkStart w:id="23" w:name="_Ref164070228"/>
      <w:bookmarkStart w:id="24" w:name="_Toc535503787"/>
      <w:r w:rsidRPr="005479E0">
        <w:t xml:space="preserve">System </w:t>
      </w:r>
      <w:r w:rsidR="003D58B0" w:rsidRPr="005479E0">
        <w:t>Interface/Integration</w:t>
      </w:r>
      <w:bookmarkEnd w:id="21"/>
      <w:bookmarkEnd w:id="22"/>
      <w:bookmarkEnd w:id="23"/>
      <w:bookmarkEnd w:id="24"/>
    </w:p>
    <w:p w14:paraId="314BF5C6" w14:textId="77777777" w:rsidR="00C01857" w:rsidRDefault="00C01857" w:rsidP="00C01857">
      <w:pPr>
        <w:pStyle w:val="Heading3"/>
      </w:pPr>
      <w:bookmarkStart w:id="25" w:name="_Toc535503788"/>
      <w:r>
        <w:t>Protection</w:t>
      </w:r>
      <w:bookmarkEnd w:id="25"/>
    </w:p>
    <w:p w14:paraId="4A208066" w14:textId="77777777" w:rsidR="00A81234" w:rsidRDefault="00A81234" w:rsidP="00FB4D95">
      <w:pPr>
        <w:pStyle w:val="BodyText"/>
      </w:pPr>
      <w:r>
        <w:t>KG1 public data can be written only by authorized users.</w:t>
      </w:r>
    </w:p>
    <w:p w14:paraId="5BEAB03B" w14:textId="77777777" w:rsidR="00A81234" w:rsidRDefault="00A81234" w:rsidP="00FB4D95">
      <w:pPr>
        <w:pStyle w:val="BodyText"/>
      </w:pPr>
      <w:r>
        <w:t>Only the RO can authorized users.</w:t>
      </w:r>
    </w:p>
    <w:p w14:paraId="5577A5D8" w14:textId="77777777" w:rsidR="00A81234" w:rsidRDefault="00A81234" w:rsidP="00FB4D95">
      <w:pPr>
        <w:pStyle w:val="BodyText"/>
      </w:pPr>
      <w:r>
        <w:t>The master branch of the repository is protected from accidental pulls.</w:t>
      </w:r>
    </w:p>
    <w:p w14:paraId="6A222436" w14:textId="77777777" w:rsidR="00C16623" w:rsidRPr="00451671" w:rsidRDefault="00DB208A" w:rsidP="00D72B44">
      <w:pPr>
        <w:pStyle w:val="Heading2"/>
      </w:pPr>
      <w:bookmarkStart w:id="26" w:name="_Toc535503789"/>
      <w:r w:rsidRPr="00451671">
        <w:t xml:space="preserve">Data </w:t>
      </w:r>
      <w:r w:rsidR="00C27F31" w:rsidRPr="00451671">
        <w:t>Management</w:t>
      </w:r>
      <w:bookmarkEnd w:id="26"/>
    </w:p>
    <w:p w14:paraId="3AD4162A" w14:textId="77777777" w:rsidR="00C16623" w:rsidRDefault="00C16623" w:rsidP="00D72B44">
      <w:pPr>
        <w:pStyle w:val="Heading2"/>
      </w:pPr>
      <w:bookmarkStart w:id="27" w:name="_Toc535503790"/>
      <w:r w:rsidRPr="00451671">
        <w:t xml:space="preserve">Standards </w:t>
      </w:r>
      <w:r w:rsidR="00C27F31" w:rsidRPr="00451671">
        <w:t>Compliance</w:t>
      </w:r>
      <w:bookmarkEnd w:id="27"/>
    </w:p>
    <w:p w14:paraId="75632E55" w14:textId="77777777" w:rsidR="000F4BF1" w:rsidRPr="00451671" w:rsidRDefault="000F4BF1" w:rsidP="00D72B44">
      <w:pPr>
        <w:pStyle w:val="Heading2"/>
      </w:pPr>
      <w:bookmarkStart w:id="28" w:name="_Toc535503791"/>
      <w:r w:rsidRPr="00451671">
        <w:t>Portability</w:t>
      </w:r>
      <w:bookmarkEnd w:id="28"/>
    </w:p>
    <w:p w14:paraId="78F5745A" w14:textId="77777777" w:rsidR="00CF0B36" w:rsidRDefault="00CF0B36" w:rsidP="00CF0B36">
      <w:pPr>
        <w:pStyle w:val="Heading1"/>
      </w:pPr>
      <w:bookmarkStart w:id="29" w:name="_Toc535503792"/>
      <w:r>
        <w:t>User Scenarios/Use Cases</w:t>
      </w:r>
      <w:bookmarkEnd w:id="29"/>
    </w:p>
    <w:p w14:paraId="7B7D9C19" w14:textId="77777777" w:rsidR="00245906" w:rsidRPr="00CF0B36" w:rsidRDefault="00245906" w:rsidP="002F5A88">
      <w:pPr>
        <w:pStyle w:val="Heading1"/>
      </w:pPr>
      <w:bookmarkStart w:id="30" w:name="_Toc535503793"/>
      <w:r w:rsidRPr="00CF0B36">
        <w:t>Deleted or Deferred Requirements</w:t>
      </w:r>
      <w:bookmarkEnd w:id="30"/>
    </w:p>
    <w:p w14:paraId="1CDA7195" w14:textId="77777777" w:rsidR="002A4370" w:rsidRPr="002A4370" w:rsidRDefault="002A4370" w:rsidP="00FB4D95">
      <w:pPr>
        <w:pStyle w:val="BodyText"/>
      </w:pPr>
    </w:p>
    <w:tbl>
      <w:tblPr>
        <w:tblW w:w="10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15"/>
        <w:gridCol w:w="2340"/>
        <w:gridCol w:w="1980"/>
        <w:gridCol w:w="2160"/>
        <w:gridCol w:w="540"/>
        <w:gridCol w:w="900"/>
        <w:gridCol w:w="1440"/>
      </w:tblGrid>
      <w:tr w:rsidR="00706AAF" w:rsidRPr="00F9418A" w14:paraId="3DBC2F8F" w14:textId="77777777" w:rsidTr="00BA7B0D">
        <w:trPr>
          <w:cantSplit/>
        </w:trPr>
        <w:tc>
          <w:tcPr>
            <w:tcW w:w="1015" w:type="dxa"/>
            <w:vAlign w:val="center"/>
          </w:tcPr>
          <w:p w14:paraId="03441668" w14:textId="77777777" w:rsidR="006A7595" w:rsidRPr="00093EF4" w:rsidRDefault="006A7595" w:rsidP="00CA0583">
            <w:pPr>
              <w:pStyle w:val="CellHead"/>
              <w:rPr>
                <w:color w:val="7030A0"/>
              </w:rPr>
            </w:pPr>
            <w:r w:rsidRPr="00093EF4">
              <w:rPr>
                <w:color w:val="7030A0"/>
              </w:rPr>
              <w:t>Req#</w:t>
            </w:r>
          </w:p>
        </w:tc>
        <w:tc>
          <w:tcPr>
            <w:tcW w:w="2340" w:type="dxa"/>
            <w:vAlign w:val="center"/>
          </w:tcPr>
          <w:p w14:paraId="661C4CE0" w14:textId="77777777" w:rsidR="006A7595" w:rsidRPr="00093EF4" w:rsidRDefault="006A7595" w:rsidP="00CA0583">
            <w:pPr>
              <w:pStyle w:val="CellHead"/>
              <w:rPr>
                <w:color w:val="7030A0"/>
              </w:rPr>
            </w:pPr>
            <w:r w:rsidRPr="00093EF4">
              <w:rPr>
                <w:color w:val="7030A0"/>
              </w:rPr>
              <w:t>Requirement</w:t>
            </w:r>
          </w:p>
        </w:tc>
        <w:tc>
          <w:tcPr>
            <w:tcW w:w="1980" w:type="dxa"/>
            <w:vAlign w:val="center"/>
          </w:tcPr>
          <w:p w14:paraId="66BE16F3" w14:textId="77777777" w:rsidR="006A7595" w:rsidRPr="00093EF4" w:rsidRDefault="006A7595" w:rsidP="00CA0583">
            <w:pPr>
              <w:pStyle w:val="CellHead"/>
              <w:rPr>
                <w:color w:val="7030A0"/>
              </w:rPr>
            </w:pPr>
            <w:r w:rsidRPr="00093EF4">
              <w:rPr>
                <w:color w:val="7030A0"/>
              </w:rPr>
              <w:t>Status</w:t>
            </w:r>
          </w:p>
        </w:tc>
        <w:tc>
          <w:tcPr>
            <w:tcW w:w="2160" w:type="dxa"/>
            <w:vAlign w:val="center"/>
          </w:tcPr>
          <w:p w14:paraId="25835680" w14:textId="77777777" w:rsidR="006A7595" w:rsidRPr="00093EF4" w:rsidRDefault="006A7595" w:rsidP="00CA0583">
            <w:pPr>
              <w:pStyle w:val="CellHead"/>
              <w:rPr>
                <w:color w:val="7030A0"/>
              </w:rPr>
            </w:pPr>
            <w:r w:rsidRPr="00093EF4">
              <w:rPr>
                <w:color w:val="7030A0"/>
              </w:rPr>
              <w:t>Comments</w:t>
            </w:r>
          </w:p>
        </w:tc>
        <w:tc>
          <w:tcPr>
            <w:tcW w:w="540" w:type="dxa"/>
            <w:vAlign w:val="center"/>
          </w:tcPr>
          <w:p w14:paraId="3A9A2765" w14:textId="77777777" w:rsidR="006A7595" w:rsidRPr="00093EF4" w:rsidRDefault="006A7595" w:rsidP="00CA0583">
            <w:pPr>
              <w:pStyle w:val="CellHead"/>
              <w:rPr>
                <w:color w:val="7030A0"/>
              </w:rPr>
            </w:pPr>
            <w:r w:rsidRPr="00093EF4">
              <w:rPr>
                <w:color w:val="7030A0"/>
              </w:rPr>
              <w:t>Pri</w:t>
            </w:r>
          </w:p>
        </w:tc>
        <w:tc>
          <w:tcPr>
            <w:tcW w:w="900" w:type="dxa"/>
            <w:vAlign w:val="center"/>
          </w:tcPr>
          <w:p w14:paraId="46E61EB0" w14:textId="77777777" w:rsidR="006A7595" w:rsidRPr="00093EF4" w:rsidRDefault="006A7595" w:rsidP="00CA0583">
            <w:pPr>
              <w:pStyle w:val="CellHead"/>
              <w:rPr>
                <w:color w:val="7030A0"/>
              </w:rPr>
            </w:pPr>
            <w:r w:rsidRPr="00093EF4">
              <w:rPr>
                <w:color w:val="7030A0"/>
              </w:rPr>
              <w:t>Date Rvwd</w:t>
            </w:r>
          </w:p>
        </w:tc>
        <w:tc>
          <w:tcPr>
            <w:tcW w:w="1440" w:type="dxa"/>
            <w:vAlign w:val="center"/>
          </w:tcPr>
          <w:p w14:paraId="05342D58" w14:textId="77777777" w:rsidR="006A7595" w:rsidRPr="00093EF4" w:rsidRDefault="006A7595" w:rsidP="00CA0583">
            <w:pPr>
              <w:pStyle w:val="CellHead"/>
              <w:rPr>
                <w:color w:val="7030A0"/>
              </w:rPr>
            </w:pPr>
            <w:r w:rsidRPr="00093EF4">
              <w:rPr>
                <w:color w:val="7030A0"/>
              </w:rPr>
              <w:t>Reviewed /Approved</w:t>
            </w:r>
          </w:p>
        </w:tc>
      </w:tr>
      <w:tr w:rsidR="00706AAF" w14:paraId="4ACB1250" w14:textId="77777777" w:rsidTr="00BA7B0D">
        <w:trPr>
          <w:cantSplit/>
        </w:trPr>
        <w:tc>
          <w:tcPr>
            <w:tcW w:w="1015" w:type="dxa"/>
          </w:tcPr>
          <w:p w14:paraId="77794954" w14:textId="77777777" w:rsidR="006A7595" w:rsidRPr="00093EF4" w:rsidRDefault="006A7595" w:rsidP="00CA0583">
            <w:pPr>
              <w:pStyle w:val="Cell"/>
              <w:rPr>
                <w:color w:val="7030A0"/>
                <w:sz w:val="16"/>
                <w:szCs w:val="16"/>
              </w:rPr>
            </w:pPr>
          </w:p>
        </w:tc>
        <w:tc>
          <w:tcPr>
            <w:tcW w:w="2340" w:type="dxa"/>
          </w:tcPr>
          <w:p w14:paraId="02FF0731" w14:textId="77777777" w:rsidR="006A7595" w:rsidRPr="00093EF4" w:rsidRDefault="006A7595" w:rsidP="00CA0583">
            <w:pPr>
              <w:pStyle w:val="Cell"/>
              <w:rPr>
                <w:color w:val="7030A0"/>
              </w:rPr>
            </w:pPr>
          </w:p>
        </w:tc>
        <w:tc>
          <w:tcPr>
            <w:tcW w:w="1980" w:type="dxa"/>
          </w:tcPr>
          <w:p w14:paraId="0CC39707" w14:textId="77777777" w:rsidR="006A7595" w:rsidRPr="00093EF4" w:rsidRDefault="006A7595" w:rsidP="00CA0583">
            <w:pPr>
              <w:pStyle w:val="Cell"/>
              <w:rPr>
                <w:color w:val="7030A0"/>
              </w:rPr>
            </w:pPr>
          </w:p>
        </w:tc>
        <w:tc>
          <w:tcPr>
            <w:tcW w:w="2160" w:type="dxa"/>
          </w:tcPr>
          <w:p w14:paraId="4685B22C" w14:textId="77777777" w:rsidR="006A7595" w:rsidRPr="00093EF4" w:rsidRDefault="006A7595" w:rsidP="00CA0583">
            <w:pPr>
              <w:pStyle w:val="Cell"/>
              <w:rPr>
                <w:color w:val="7030A0"/>
              </w:rPr>
            </w:pPr>
          </w:p>
        </w:tc>
        <w:tc>
          <w:tcPr>
            <w:tcW w:w="540" w:type="dxa"/>
          </w:tcPr>
          <w:p w14:paraId="12112F86" w14:textId="77777777" w:rsidR="006A7595" w:rsidRPr="00093EF4" w:rsidRDefault="006A7595" w:rsidP="00CA0583">
            <w:pPr>
              <w:pStyle w:val="Cell"/>
              <w:rPr>
                <w:color w:val="7030A0"/>
              </w:rPr>
            </w:pPr>
          </w:p>
        </w:tc>
        <w:tc>
          <w:tcPr>
            <w:tcW w:w="900" w:type="dxa"/>
          </w:tcPr>
          <w:p w14:paraId="3858E14D" w14:textId="77777777" w:rsidR="006A7595" w:rsidRPr="00093EF4" w:rsidRDefault="006A7595" w:rsidP="00CA0583">
            <w:pPr>
              <w:pStyle w:val="Cell"/>
              <w:rPr>
                <w:color w:val="7030A0"/>
              </w:rPr>
            </w:pPr>
          </w:p>
        </w:tc>
        <w:tc>
          <w:tcPr>
            <w:tcW w:w="1440" w:type="dxa"/>
          </w:tcPr>
          <w:p w14:paraId="44C81499" w14:textId="77777777" w:rsidR="006A7595" w:rsidRPr="00093EF4" w:rsidRDefault="006A7595" w:rsidP="00CA0583">
            <w:pPr>
              <w:pStyle w:val="Cell"/>
              <w:rPr>
                <w:color w:val="7030A0"/>
              </w:rPr>
            </w:pPr>
          </w:p>
        </w:tc>
      </w:tr>
    </w:tbl>
    <w:p w14:paraId="6B8A7402" w14:textId="77777777" w:rsidR="00064A52" w:rsidRDefault="00B364C8" w:rsidP="00A81234">
      <w:pPr>
        <w:pStyle w:val="Heading1"/>
        <w:numPr>
          <w:ilvl w:val="0"/>
          <w:numId w:val="0"/>
        </w:numPr>
        <w:ind w:left="360" w:hanging="360"/>
      </w:pPr>
      <w:bookmarkStart w:id="31" w:name="_Toc101335701"/>
      <w:r w:rsidRPr="00CF0B36">
        <w:br w:type="page"/>
      </w:r>
      <w:bookmarkStart w:id="32" w:name="_Toc148859170"/>
      <w:bookmarkEnd w:id="31"/>
      <w:r w:rsidR="00A81234">
        <w:t xml:space="preserve"> </w:t>
      </w:r>
      <w:bookmarkStart w:id="33" w:name="_Toc535503794"/>
      <w:r w:rsidR="00064A52" w:rsidRPr="00C148E9">
        <w:t>APPENDIX</w:t>
      </w:r>
      <w:bookmarkEnd w:id="32"/>
      <w:bookmarkEnd w:id="33"/>
    </w:p>
    <w:p w14:paraId="39914E9D" w14:textId="77777777" w:rsidR="006A7A60" w:rsidRDefault="006A7A60" w:rsidP="00FB4D95">
      <w:pPr>
        <w:pStyle w:val="BodyText"/>
      </w:pPr>
      <w:bookmarkStart w:id="34" w:name="_Toc148859171"/>
      <w:bookmarkStart w:id="35" w:name="_Toc118178784"/>
      <w:bookmarkStart w:id="36" w:name="_Ref87421269"/>
      <w:r>
        <w:t>The appendixes are not always considered part of the actual Requirements Specification and are not always necessary. They may include</w:t>
      </w:r>
    </w:p>
    <w:p w14:paraId="1681A771" w14:textId="77777777" w:rsidR="006A7A60" w:rsidRDefault="006A7A60" w:rsidP="00004602">
      <w:pPr>
        <w:pStyle w:val="ListBullet0"/>
      </w:pPr>
      <w:r>
        <w:t>Sample input/output formats, descriptions of cost analysis studies, or results of user surveys;</w:t>
      </w:r>
    </w:p>
    <w:p w14:paraId="07015BB1" w14:textId="77777777" w:rsidR="006A7A60" w:rsidRDefault="006A7A60" w:rsidP="00004602">
      <w:pPr>
        <w:pStyle w:val="ListBullet0"/>
      </w:pPr>
      <w:r>
        <w:t>Supporting or background information that can help the readers of the Requirements Specification;</w:t>
      </w:r>
    </w:p>
    <w:p w14:paraId="5A274D45" w14:textId="77777777" w:rsidR="006A7A60" w:rsidRDefault="006A7A60" w:rsidP="00004602">
      <w:pPr>
        <w:pStyle w:val="ListBullet0"/>
      </w:pPr>
      <w:r>
        <w:t>A description of the problems to be solved by the system;</w:t>
      </w:r>
    </w:p>
    <w:p w14:paraId="30CC4435" w14:textId="77777777" w:rsidR="006A7A60" w:rsidRDefault="006A7A60" w:rsidP="00004602">
      <w:pPr>
        <w:pStyle w:val="ListBullet0"/>
      </w:pPr>
      <w:r>
        <w:t>Special packaging instructions for the code and the media to meet security, export, initial loading, or other requirements.</w:t>
      </w:r>
    </w:p>
    <w:p w14:paraId="27616D90" w14:textId="77777777" w:rsidR="006A7A60" w:rsidRDefault="006A7A60" w:rsidP="00004602">
      <w:pPr>
        <w:pStyle w:val="BodyText"/>
      </w:pPr>
      <w:r>
        <w:t>When appendixes are included, the Requirements Specification should explicitly state whether or not the appendixes are to be considered part of the requirements.</w:t>
      </w:r>
    </w:p>
    <w:p w14:paraId="5FB4EBA7" w14:textId="77777777" w:rsidR="006A7A60" w:rsidRDefault="006A7A60" w:rsidP="006A7A60">
      <w:pPr>
        <w:pStyle w:val="Appendix2"/>
      </w:pPr>
      <w:bookmarkStart w:id="37" w:name="_Toc161814251"/>
      <w:bookmarkStart w:id="38" w:name="_Toc535503795"/>
      <w:bookmarkEnd w:id="34"/>
      <w:bookmarkEnd w:id="35"/>
      <w:bookmarkEnd w:id="36"/>
      <w:r>
        <w:t>Definitions, Acronyms, and Abbreviations</w:t>
      </w:r>
      <w:bookmarkEnd w:id="37"/>
      <w:bookmarkEnd w:id="38"/>
    </w:p>
    <w:p w14:paraId="3AC1444E" w14:textId="77777777" w:rsidR="006A7A60" w:rsidRDefault="006A7A60" w:rsidP="006A7A60">
      <w:pPr>
        <w:pStyle w:val="Appendix2"/>
      </w:pPr>
      <w:bookmarkStart w:id="39" w:name="_Toc161814252"/>
      <w:bookmarkStart w:id="40" w:name="_Toc535503796"/>
      <w:r>
        <w:t>References</w:t>
      </w:r>
      <w:bookmarkEnd w:id="39"/>
      <w:bookmarkEnd w:id="40"/>
    </w:p>
    <w:p w14:paraId="236627A0" w14:textId="77777777" w:rsidR="006A7A60" w:rsidRDefault="006A7A60" w:rsidP="00EB4570">
      <w:pPr>
        <w:pStyle w:val="Appendix2"/>
      </w:pPr>
      <w:bookmarkStart w:id="41" w:name="_Ref160446662"/>
      <w:bookmarkStart w:id="42" w:name="_Ref160446666"/>
      <w:bookmarkStart w:id="43" w:name="_Toc161814253"/>
      <w:bookmarkStart w:id="44" w:name="_Ref191721504"/>
      <w:bookmarkStart w:id="45" w:name="_Ref191721515"/>
      <w:bookmarkStart w:id="46" w:name="_Toc535503797"/>
      <w:r w:rsidRPr="00377472">
        <w:t>Organizing the Requirements</w:t>
      </w:r>
      <w:bookmarkEnd w:id="41"/>
      <w:bookmarkEnd w:id="42"/>
      <w:bookmarkEnd w:id="43"/>
      <w:bookmarkEnd w:id="44"/>
      <w:bookmarkEnd w:id="45"/>
      <w:bookmarkEnd w:id="46"/>
    </w:p>
    <w:sectPr w:rsidR="006A7A60" w:rsidSect="00AB2167">
      <w:headerReference w:type="default" r:id="rId9"/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20F8B" w14:textId="77777777" w:rsidR="00D07857" w:rsidRDefault="00D07857">
      <w:r>
        <w:separator/>
      </w:r>
    </w:p>
  </w:endnote>
  <w:endnote w:type="continuationSeparator" w:id="0">
    <w:p w14:paraId="0C26C296" w14:textId="77777777" w:rsidR="00D07857" w:rsidRDefault="00D07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CA160" w14:textId="77777777" w:rsidR="00D07857" w:rsidRPr="00B916F4" w:rsidRDefault="00D07857" w:rsidP="00B916F4">
    <w:pPr>
      <w:pBdr>
        <w:top w:val="single" w:sz="6" w:space="1" w:color="auto"/>
      </w:pBdr>
      <w:tabs>
        <w:tab w:val="left" w:pos="4500"/>
        <w:tab w:val="center" w:pos="9450"/>
      </w:tabs>
      <w:rPr>
        <w:sz w:val="18"/>
        <w:szCs w:val="18"/>
      </w:rPr>
    </w:pPr>
    <w:r w:rsidRPr="0053101E">
      <w:rPr>
        <w:sz w:val="18"/>
        <w:szCs w:val="18"/>
      </w:rPr>
      <w:tab/>
    </w:r>
    <w:r w:rsidRPr="0053101E">
      <w:rPr>
        <w:sz w:val="18"/>
        <w:szCs w:val="18"/>
      </w:rPr>
      <w:fldChar w:fldCharType="begin"/>
    </w:r>
    <w:r w:rsidRPr="0053101E">
      <w:rPr>
        <w:sz w:val="18"/>
        <w:szCs w:val="18"/>
      </w:rPr>
      <w:instrText xml:space="preserve"> SAVEDATE  \@ "MMMM d, yyyy"  \* MERGEFORMAT </w:instrText>
    </w:r>
    <w:r w:rsidRPr="0053101E">
      <w:rPr>
        <w:sz w:val="18"/>
        <w:szCs w:val="18"/>
      </w:rPr>
      <w:fldChar w:fldCharType="separate"/>
    </w:r>
    <w:r>
      <w:rPr>
        <w:noProof/>
        <w:sz w:val="18"/>
        <w:szCs w:val="18"/>
      </w:rPr>
      <w:t>January 29, 2019</w:t>
    </w:r>
    <w:r w:rsidRPr="0053101E">
      <w:rPr>
        <w:sz w:val="18"/>
        <w:szCs w:val="18"/>
      </w:rPr>
      <w:fldChar w:fldCharType="end"/>
    </w:r>
    <w:r w:rsidRPr="0053101E">
      <w:rPr>
        <w:sz w:val="18"/>
        <w:szCs w:val="18"/>
      </w:rPr>
      <w:tab/>
      <w:t xml:space="preserve">Page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PAGE \* Arabic \* MERGEFORMAT </w:instrText>
    </w:r>
    <w:r w:rsidRPr="0053101E"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1</w:t>
    </w:r>
    <w:r w:rsidRPr="0053101E">
      <w:rPr>
        <w:rStyle w:val="PageNumber"/>
        <w:sz w:val="18"/>
        <w:szCs w:val="18"/>
      </w:rPr>
      <w:fldChar w:fldCharType="end"/>
    </w:r>
    <w:r w:rsidRPr="0053101E">
      <w:rPr>
        <w:rStyle w:val="PageNumber"/>
        <w:sz w:val="18"/>
        <w:szCs w:val="18"/>
      </w:rPr>
      <w:t xml:space="preserve"> o f 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NUMPAGES  \* MERGEFORMAT </w:instrText>
    </w:r>
    <w:r w:rsidRPr="0053101E"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13</w:t>
    </w:r>
    <w:r w:rsidRPr="0053101E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55339" w14:textId="77777777" w:rsidR="00D07857" w:rsidRDefault="00D07857">
      <w:r>
        <w:separator/>
      </w:r>
    </w:p>
  </w:footnote>
  <w:footnote w:type="continuationSeparator" w:id="0">
    <w:p w14:paraId="2C214C74" w14:textId="77777777" w:rsidR="00D07857" w:rsidRDefault="00D078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CBC7F" w14:textId="77777777" w:rsidR="00D07857" w:rsidRPr="00857C57" w:rsidRDefault="00D07857" w:rsidP="00857C57">
    <w:pPr>
      <w:jc w:val="center"/>
      <w:rPr>
        <w:rFonts w:cs="Arial"/>
        <w:b/>
        <w:i/>
        <w:szCs w:val="20"/>
      </w:rPr>
    </w:pPr>
    <w:r>
      <w:rPr>
        <w:rFonts w:cs="Arial"/>
        <w:b/>
        <w:i/>
        <w:szCs w:val="20"/>
      </w:rPr>
      <w:t xml:space="preserve">[Cormat_py] </w:t>
    </w:r>
    <w:r w:rsidRPr="00857C57">
      <w:rPr>
        <w:rFonts w:cs="Arial"/>
        <w:b/>
        <w:i/>
        <w:szCs w:val="20"/>
      </w:rPr>
      <w:t>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 w15:restartNumberingAfterBreak="0">
    <w:nsid w:val="203D0287"/>
    <w:multiLevelType w:val="singleLevel"/>
    <w:tmpl w:val="04090001"/>
    <w:lvl w:ilvl="0">
      <w:start w:val="1"/>
      <w:numFmt w:val="bullet"/>
      <w:pStyle w:val="ReqAre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4" w15:restartNumberingAfterBreak="0">
    <w:nsid w:val="3D191BFA"/>
    <w:multiLevelType w:val="hybridMultilevel"/>
    <w:tmpl w:val="5AB2B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76347"/>
    <w:multiLevelType w:val="hybridMultilevel"/>
    <w:tmpl w:val="9B92DEFC"/>
    <w:lvl w:ilvl="0" w:tplc="8F80A190">
      <w:start w:val="1"/>
      <w:numFmt w:val="bullet"/>
      <w:pStyle w:val="TableCel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B2CCD7D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492CD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CA2E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8657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186B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A08A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4A6C3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20DB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CC791C"/>
    <w:multiLevelType w:val="hybridMultilevel"/>
    <w:tmpl w:val="C3702532"/>
    <w:lvl w:ilvl="0" w:tplc="4062549C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1211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711"/>
        </w:tabs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5BA050A3"/>
    <w:multiLevelType w:val="multilevel"/>
    <w:tmpl w:val="E222DC86"/>
    <w:lvl w:ilvl="0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185DA0"/>
    <w:multiLevelType w:val="singleLevel"/>
    <w:tmpl w:val="F50E9A6A"/>
    <w:lvl w:ilvl="0">
      <w:start w:val="1"/>
      <w:numFmt w:val="bullet"/>
      <w:pStyle w:val="Requir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5B91AB9"/>
    <w:multiLevelType w:val="hybridMultilevel"/>
    <w:tmpl w:val="A2669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0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23"/>
    <w:rsid w:val="00003195"/>
    <w:rsid w:val="00004602"/>
    <w:rsid w:val="00006C6C"/>
    <w:rsid w:val="00011A87"/>
    <w:rsid w:val="00025216"/>
    <w:rsid w:val="000348DA"/>
    <w:rsid w:val="00046443"/>
    <w:rsid w:val="000556EE"/>
    <w:rsid w:val="000565B1"/>
    <w:rsid w:val="0006361F"/>
    <w:rsid w:val="00064A52"/>
    <w:rsid w:val="0006573A"/>
    <w:rsid w:val="0006799B"/>
    <w:rsid w:val="00074820"/>
    <w:rsid w:val="00093664"/>
    <w:rsid w:val="00093EF4"/>
    <w:rsid w:val="0009521E"/>
    <w:rsid w:val="000C56A9"/>
    <w:rsid w:val="000D20E7"/>
    <w:rsid w:val="000D42E5"/>
    <w:rsid w:val="000E153D"/>
    <w:rsid w:val="000E29EF"/>
    <w:rsid w:val="000E2BAA"/>
    <w:rsid w:val="000F439C"/>
    <w:rsid w:val="000F4BF1"/>
    <w:rsid w:val="000F73AB"/>
    <w:rsid w:val="000F7479"/>
    <w:rsid w:val="00107677"/>
    <w:rsid w:val="001208EE"/>
    <w:rsid w:val="00121A23"/>
    <w:rsid w:val="00132119"/>
    <w:rsid w:val="0013624B"/>
    <w:rsid w:val="00142AF0"/>
    <w:rsid w:val="0014355B"/>
    <w:rsid w:val="00147AFD"/>
    <w:rsid w:val="00152452"/>
    <w:rsid w:val="00157B2A"/>
    <w:rsid w:val="00161394"/>
    <w:rsid w:val="0016438C"/>
    <w:rsid w:val="00165CA5"/>
    <w:rsid w:val="00167A1F"/>
    <w:rsid w:val="00167EF7"/>
    <w:rsid w:val="00170091"/>
    <w:rsid w:val="001702C7"/>
    <w:rsid w:val="001854CF"/>
    <w:rsid w:val="001931B7"/>
    <w:rsid w:val="00193D94"/>
    <w:rsid w:val="001A013B"/>
    <w:rsid w:val="001B272C"/>
    <w:rsid w:val="001B3E57"/>
    <w:rsid w:val="001B4848"/>
    <w:rsid w:val="001D32E0"/>
    <w:rsid w:val="001D3937"/>
    <w:rsid w:val="001D561A"/>
    <w:rsid w:val="001D5D5E"/>
    <w:rsid w:val="001F24B7"/>
    <w:rsid w:val="001F45B8"/>
    <w:rsid w:val="001F6357"/>
    <w:rsid w:val="002014AE"/>
    <w:rsid w:val="00203EDF"/>
    <w:rsid w:val="00204335"/>
    <w:rsid w:val="002059EA"/>
    <w:rsid w:val="00211443"/>
    <w:rsid w:val="00211FB9"/>
    <w:rsid w:val="00213192"/>
    <w:rsid w:val="00214271"/>
    <w:rsid w:val="0021440D"/>
    <w:rsid w:val="002221E2"/>
    <w:rsid w:val="002410A3"/>
    <w:rsid w:val="00242746"/>
    <w:rsid w:val="00245906"/>
    <w:rsid w:val="00257530"/>
    <w:rsid w:val="00261BDB"/>
    <w:rsid w:val="00273462"/>
    <w:rsid w:val="002810EA"/>
    <w:rsid w:val="00284B20"/>
    <w:rsid w:val="00290917"/>
    <w:rsid w:val="00291177"/>
    <w:rsid w:val="00291725"/>
    <w:rsid w:val="00296A1A"/>
    <w:rsid w:val="002A3503"/>
    <w:rsid w:val="002A4370"/>
    <w:rsid w:val="002A5669"/>
    <w:rsid w:val="002A7FF6"/>
    <w:rsid w:val="002B0591"/>
    <w:rsid w:val="002B1EC8"/>
    <w:rsid w:val="002B2EF1"/>
    <w:rsid w:val="002B54C8"/>
    <w:rsid w:val="002C1F0E"/>
    <w:rsid w:val="002F003E"/>
    <w:rsid w:val="002F5A88"/>
    <w:rsid w:val="00303EE9"/>
    <w:rsid w:val="00306F2E"/>
    <w:rsid w:val="00330298"/>
    <w:rsid w:val="00332BB0"/>
    <w:rsid w:val="00334C1E"/>
    <w:rsid w:val="00337F75"/>
    <w:rsid w:val="003424CC"/>
    <w:rsid w:val="00342A23"/>
    <w:rsid w:val="0034351F"/>
    <w:rsid w:val="00344136"/>
    <w:rsid w:val="003459BA"/>
    <w:rsid w:val="00347BD7"/>
    <w:rsid w:val="00361CF1"/>
    <w:rsid w:val="003644B6"/>
    <w:rsid w:val="0036710E"/>
    <w:rsid w:val="00376601"/>
    <w:rsid w:val="00377472"/>
    <w:rsid w:val="00384FAD"/>
    <w:rsid w:val="003856AC"/>
    <w:rsid w:val="003933E8"/>
    <w:rsid w:val="003A704D"/>
    <w:rsid w:val="003B0E86"/>
    <w:rsid w:val="003B128A"/>
    <w:rsid w:val="003B2A46"/>
    <w:rsid w:val="003B4B5E"/>
    <w:rsid w:val="003B781A"/>
    <w:rsid w:val="003D58B0"/>
    <w:rsid w:val="003D7FA2"/>
    <w:rsid w:val="003E20C4"/>
    <w:rsid w:val="003E7511"/>
    <w:rsid w:val="003F152A"/>
    <w:rsid w:val="00411D12"/>
    <w:rsid w:val="00420D78"/>
    <w:rsid w:val="00421A6C"/>
    <w:rsid w:val="004220F4"/>
    <w:rsid w:val="00430FA0"/>
    <w:rsid w:val="00432B5D"/>
    <w:rsid w:val="004443EE"/>
    <w:rsid w:val="00451671"/>
    <w:rsid w:val="00451E26"/>
    <w:rsid w:val="00456A3C"/>
    <w:rsid w:val="0047555F"/>
    <w:rsid w:val="00476449"/>
    <w:rsid w:val="0047788B"/>
    <w:rsid w:val="004913B3"/>
    <w:rsid w:val="004952B8"/>
    <w:rsid w:val="0049616A"/>
    <w:rsid w:val="004A087B"/>
    <w:rsid w:val="004A66EF"/>
    <w:rsid w:val="004B3AB1"/>
    <w:rsid w:val="004B6A5C"/>
    <w:rsid w:val="004E28E5"/>
    <w:rsid w:val="004E5843"/>
    <w:rsid w:val="004F5318"/>
    <w:rsid w:val="004F76F2"/>
    <w:rsid w:val="00524CF8"/>
    <w:rsid w:val="00525B2E"/>
    <w:rsid w:val="00532573"/>
    <w:rsid w:val="005325FD"/>
    <w:rsid w:val="00532704"/>
    <w:rsid w:val="00532D6B"/>
    <w:rsid w:val="005365AB"/>
    <w:rsid w:val="005427F4"/>
    <w:rsid w:val="00544645"/>
    <w:rsid w:val="005479E0"/>
    <w:rsid w:val="00570B2D"/>
    <w:rsid w:val="005738D2"/>
    <w:rsid w:val="00582516"/>
    <w:rsid w:val="00583AB7"/>
    <w:rsid w:val="005961A4"/>
    <w:rsid w:val="00597A1C"/>
    <w:rsid w:val="005A1202"/>
    <w:rsid w:val="005B01CE"/>
    <w:rsid w:val="005B5D5B"/>
    <w:rsid w:val="005B6293"/>
    <w:rsid w:val="005B7181"/>
    <w:rsid w:val="005C4560"/>
    <w:rsid w:val="005C4B4A"/>
    <w:rsid w:val="005D0C9A"/>
    <w:rsid w:val="005D4254"/>
    <w:rsid w:val="005E4CE3"/>
    <w:rsid w:val="00600123"/>
    <w:rsid w:val="006258EA"/>
    <w:rsid w:val="0062616D"/>
    <w:rsid w:val="00626D88"/>
    <w:rsid w:val="00632517"/>
    <w:rsid w:val="006345E1"/>
    <w:rsid w:val="00636405"/>
    <w:rsid w:val="00653B99"/>
    <w:rsid w:val="006677E2"/>
    <w:rsid w:val="0067149D"/>
    <w:rsid w:val="00671603"/>
    <w:rsid w:val="006756BA"/>
    <w:rsid w:val="00693B45"/>
    <w:rsid w:val="006A15D3"/>
    <w:rsid w:val="006A3956"/>
    <w:rsid w:val="006A7595"/>
    <w:rsid w:val="006A7A60"/>
    <w:rsid w:val="006B3CA1"/>
    <w:rsid w:val="006B6520"/>
    <w:rsid w:val="006B6D77"/>
    <w:rsid w:val="006D1602"/>
    <w:rsid w:val="006D4F5D"/>
    <w:rsid w:val="006D67C4"/>
    <w:rsid w:val="006D7AB5"/>
    <w:rsid w:val="006E0B6D"/>
    <w:rsid w:val="006E4DF1"/>
    <w:rsid w:val="006F4E20"/>
    <w:rsid w:val="006F5351"/>
    <w:rsid w:val="006F585B"/>
    <w:rsid w:val="0070606C"/>
    <w:rsid w:val="00706AAF"/>
    <w:rsid w:val="00710F09"/>
    <w:rsid w:val="00716ABC"/>
    <w:rsid w:val="007177DE"/>
    <w:rsid w:val="00726329"/>
    <w:rsid w:val="00732EA7"/>
    <w:rsid w:val="00740F7B"/>
    <w:rsid w:val="0074595E"/>
    <w:rsid w:val="007505AB"/>
    <w:rsid w:val="007546DF"/>
    <w:rsid w:val="007612BB"/>
    <w:rsid w:val="00761F38"/>
    <w:rsid w:val="007739BA"/>
    <w:rsid w:val="0077412A"/>
    <w:rsid w:val="007751C7"/>
    <w:rsid w:val="00776D86"/>
    <w:rsid w:val="00780332"/>
    <w:rsid w:val="0078235F"/>
    <w:rsid w:val="00791491"/>
    <w:rsid w:val="0079465D"/>
    <w:rsid w:val="00795E94"/>
    <w:rsid w:val="007B6B9C"/>
    <w:rsid w:val="007C4532"/>
    <w:rsid w:val="007D2FFD"/>
    <w:rsid w:val="007D36B8"/>
    <w:rsid w:val="007D7362"/>
    <w:rsid w:val="007E25FB"/>
    <w:rsid w:val="007E3DEE"/>
    <w:rsid w:val="007F5BE8"/>
    <w:rsid w:val="008069B5"/>
    <w:rsid w:val="0082158F"/>
    <w:rsid w:val="00825AF8"/>
    <w:rsid w:val="00834B31"/>
    <w:rsid w:val="008377EE"/>
    <w:rsid w:val="00845468"/>
    <w:rsid w:val="0085048C"/>
    <w:rsid w:val="00851718"/>
    <w:rsid w:val="00854E60"/>
    <w:rsid w:val="00856232"/>
    <w:rsid w:val="00857C57"/>
    <w:rsid w:val="00871F53"/>
    <w:rsid w:val="0087281D"/>
    <w:rsid w:val="00880820"/>
    <w:rsid w:val="00884B78"/>
    <w:rsid w:val="008A07F0"/>
    <w:rsid w:val="008A61C5"/>
    <w:rsid w:val="008A6290"/>
    <w:rsid w:val="008B45FA"/>
    <w:rsid w:val="008C6E72"/>
    <w:rsid w:val="008D4B38"/>
    <w:rsid w:val="008E6AA4"/>
    <w:rsid w:val="008F256A"/>
    <w:rsid w:val="008F3F98"/>
    <w:rsid w:val="008F74F9"/>
    <w:rsid w:val="00904CFC"/>
    <w:rsid w:val="00912B1F"/>
    <w:rsid w:val="00913360"/>
    <w:rsid w:val="00913D65"/>
    <w:rsid w:val="009252EB"/>
    <w:rsid w:val="009270A7"/>
    <w:rsid w:val="00937208"/>
    <w:rsid w:val="0095048F"/>
    <w:rsid w:val="009541D0"/>
    <w:rsid w:val="009733EF"/>
    <w:rsid w:val="009734EF"/>
    <w:rsid w:val="009766E7"/>
    <w:rsid w:val="00976A1F"/>
    <w:rsid w:val="00985024"/>
    <w:rsid w:val="009856A4"/>
    <w:rsid w:val="0098785F"/>
    <w:rsid w:val="00993D52"/>
    <w:rsid w:val="009B06B0"/>
    <w:rsid w:val="009B0ADE"/>
    <w:rsid w:val="009B5132"/>
    <w:rsid w:val="009C399F"/>
    <w:rsid w:val="009D1067"/>
    <w:rsid w:val="009D12B8"/>
    <w:rsid w:val="009D37F1"/>
    <w:rsid w:val="009D4648"/>
    <w:rsid w:val="00A000F1"/>
    <w:rsid w:val="00A04A19"/>
    <w:rsid w:val="00A0683D"/>
    <w:rsid w:val="00A0745D"/>
    <w:rsid w:val="00A2530D"/>
    <w:rsid w:val="00A346DE"/>
    <w:rsid w:val="00A43B8F"/>
    <w:rsid w:val="00A503D8"/>
    <w:rsid w:val="00A60A45"/>
    <w:rsid w:val="00A61419"/>
    <w:rsid w:val="00A61BD6"/>
    <w:rsid w:val="00A63AD8"/>
    <w:rsid w:val="00A72E5C"/>
    <w:rsid w:val="00A74001"/>
    <w:rsid w:val="00A81234"/>
    <w:rsid w:val="00A9645E"/>
    <w:rsid w:val="00AA2552"/>
    <w:rsid w:val="00AA350A"/>
    <w:rsid w:val="00AA3988"/>
    <w:rsid w:val="00AB2167"/>
    <w:rsid w:val="00AB23ED"/>
    <w:rsid w:val="00AB2449"/>
    <w:rsid w:val="00AC0359"/>
    <w:rsid w:val="00AC2FBC"/>
    <w:rsid w:val="00AD1031"/>
    <w:rsid w:val="00AD16BD"/>
    <w:rsid w:val="00AD3994"/>
    <w:rsid w:val="00AD64C1"/>
    <w:rsid w:val="00AD757D"/>
    <w:rsid w:val="00AE64AD"/>
    <w:rsid w:val="00AE7677"/>
    <w:rsid w:val="00AF738E"/>
    <w:rsid w:val="00B02954"/>
    <w:rsid w:val="00B03174"/>
    <w:rsid w:val="00B034DB"/>
    <w:rsid w:val="00B12769"/>
    <w:rsid w:val="00B135CC"/>
    <w:rsid w:val="00B22E02"/>
    <w:rsid w:val="00B3138E"/>
    <w:rsid w:val="00B34707"/>
    <w:rsid w:val="00B364C8"/>
    <w:rsid w:val="00B5121E"/>
    <w:rsid w:val="00B5129D"/>
    <w:rsid w:val="00B52AF6"/>
    <w:rsid w:val="00B56425"/>
    <w:rsid w:val="00B62D03"/>
    <w:rsid w:val="00B64324"/>
    <w:rsid w:val="00B646D7"/>
    <w:rsid w:val="00B80C80"/>
    <w:rsid w:val="00B84230"/>
    <w:rsid w:val="00B87A90"/>
    <w:rsid w:val="00B90955"/>
    <w:rsid w:val="00B916F4"/>
    <w:rsid w:val="00B973AE"/>
    <w:rsid w:val="00BA48DD"/>
    <w:rsid w:val="00BA5AE1"/>
    <w:rsid w:val="00BA7B0D"/>
    <w:rsid w:val="00BB0E77"/>
    <w:rsid w:val="00BB49D2"/>
    <w:rsid w:val="00BB6814"/>
    <w:rsid w:val="00BB7E0B"/>
    <w:rsid w:val="00BC07CB"/>
    <w:rsid w:val="00BC3A83"/>
    <w:rsid w:val="00BD0A80"/>
    <w:rsid w:val="00BD1E0D"/>
    <w:rsid w:val="00BE0147"/>
    <w:rsid w:val="00BE15FC"/>
    <w:rsid w:val="00BE2A80"/>
    <w:rsid w:val="00BE644E"/>
    <w:rsid w:val="00BE692B"/>
    <w:rsid w:val="00BF1078"/>
    <w:rsid w:val="00BF7998"/>
    <w:rsid w:val="00C01857"/>
    <w:rsid w:val="00C148E9"/>
    <w:rsid w:val="00C14DB2"/>
    <w:rsid w:val="00C16623"/>
    <w:rsid w:val="00C166E6"/>
    <w:rsid w:val="00C1695E"/>
    <w:rsid w:val="00C262AB"/>
    <w:rsid w:val="00C27B25"/>
    <w:rsid w:val="00C27F31"/>
    <w:rsid w:val="00C33407"/>
    <w:rsid w:val="00C36EF6"/>
    <w:rsid w:val="00C37D97"/>
    <w:rsid w:val="00C46B45"/>
    <w:rsid w:val="00C512F8"/>
    <w:rsid w:val="00C5275C"/>
    <w:rsid w:val="00C64AC1"/>
    <w:rsid w:val="00C7025F"/>
    <w:rsid w:val="00C71587"/>
    <w:rsid w:val="00C7437C"/>
    <w:rsid w:val="00C762A6"/>
    <w:rsid w:val="00C80709"/>
    <w:rsid w:val="00C901D9"/>
    <w:rsid w:val="00C933AD"/>
    <w:rsid w:val="00C943BA"/>
    <w:rsid w:val="00C94917"/>
    <w:rsid w:val="00C97F69"/>
    <w:rsid w:val="00CA0583"/>
    <w:rsid w:val="00CA33DC"/>
    <w:rsid w:val="00CA7E6C"/>
    <w:rsid w:val="00CB14F3"/>
    <w:rsid w:val="00CB5F65"/>
    <w:rsid w:val="00CC0B84"/>
    <w:rsid w:val="00CC1333"/>
    <w:rsid w:val="00CC166F"/>
    <w:rsid w:val="00CC2E39"/>
    <w:rsid w:val="00CC3AC4"/>
    <w:rsid w:val="00CE0F63"/>
    <w:rsid w:val="00CE39A4"/>
    <w:rsid w:val="00CE73D3"/>
    <w:rsid w:val="00CF0B36"/>
    <w:rsid w:val="00D02EBB"/>
    <w:rsid w:val="00D07857"/>
    <w:rsid w:val="00D22C66"/>
    <w:rsid w:val="00D22DE4"/>
    <w:rsid w:val="00D444C8"/>
    <w:rsid w:val="00D4630B"/>
    <w:rsid w:val="00D472DD"/>
    <w:rsid w:val="00D62129"/>
    <w:rsid w:val="00D67920"/>
    <w:rsid w:val="00D70683"/>
    <w:rsid w:val="00D72B44"/>
    <w:rsid w:val="00D73420"/>
    <w:rsid w:val="00D73F94"/>
    <w:rsid w:val="00D77421"/>
    <w:rsid w:val="00D80BA8"/>
    <w:rsid w:val="00D81C14"/>
    <w:rsid w:val="00D840E9"/>
    <w:rsid w:val="00D8524B"/>
    <w:rsid w:val="00D9244B"/>
    <w:rsid w:val="00D94F98"/>
    <w:rsid w:val="00DB1AAB"/>
    <w:rsid w:val="00DB208A"/>
    <w:rsid w:val="00DB66D5"/>
    <w:rsid w:val="00DC1487"/>
    <w:rsid w:val="00DC1ECC"/>
    <w:rsid w:val="00DC2504"/>
    <w:rsid w:val="00DC6387"/>
    <w:rsid w:val="00DE3CEF"/>
    <w:rsid w:val="00DF30E4"/>
    <w:rsid w:val="00E00F15"/>
    <w:rsid w:val="00E056BB"/>
    <w:rsid w:val="00E10739"/>
    <w:rsid w:val="00E154A7"/>
    <w:rsid w:val="00E204E8"/>
    <w:rsid w:val="00E22FC3"/>
    <w:rsid w:val="00E240A5"/>
    <w:rsid w:val="00E259B6"/>
    <w:rsid w:val="00E259C9"/>
    <w:rsid w:val="00E263AA"/>
    <w:rsid w:val="00E36F10"/>
    <w:rsid w:val="00E41F80"/>
    <w:rsid w:val="00E43A37"/>
    <w:rsid w:val="00E44A91"/>
    <w:rsid w:val="00E510BF"/>
    <w:rsid w:val="00E7180B"/>
    <w:rsid w:val="00E85543"/>
    <w:rsid w:val="00E942EE"/>
    <w:rsid w:val="00EA6032"/>
    <w:rsid w:val="00EA62CC"/>
    <w:rsid w:val="00EB4570"/>
    <w:rsid w:val="00EB484A"/>
    <w:rsid w:val="00EC197E"/>
    <w:rsid w:val="00EC77D4"/>
    <w:rsid w:val="00ED1E7A"/>
    <w:rsid w:val="00EE1EE8"/>
    <w:rsid w:val="00EE3E3C"/>
    <w:rsid w:val="00EE421D"/>
    <w:rsid w:val="00EE6EEF"/>
    <w:rsid w:val="00F054FE"/>
    <w:rsid w:val="00F209D9"/>
    <w:rsid w:val="00F2173E"/>
    <w:rsid w:val="00F220F3"/>
    <w:rsid w:val="00F3265E"/>
    <w:rsid w:val="00F32BF5"/>
    <w:rsid w:val="00F40551"/>
    <w:rsid w:val="00F60BD5"/>
    <w:rsid w:val="00F6793A"/>
    <w:rsid w:val="00F95ACB"/>
    <w:rsid w:val="00FA20BA"/>
    <w:rsid w:val="00FB4C6F"/>
    <w:rsid w:val="00FB4D95"/>
    <w:rsid w:val="00FB7A08"/>
    <w:rsid w:val="00FB7F89"/>
    <w:rsid w:val="00FC64B2"/>
    <w:rsid w:val="00FC6FB8"/>
    <w:rsid w:val="00FD26F7"/>
    <w:rsid w:val="00FD4278"/>
    <w:rsid w:val="00FD5FD2"/>
    <w:rsid w:val="00FE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90F6BB6"/>
  <w15:chartTrackingRefBased/>
  <w15:docId w15:val="{F09B9E4F-E804-41BE-BD20-81E96B47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2BF5"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204335"/>
    <w:pPr>
      <w:keepNext/>
      <w:numPr>
        <w:numId w:val="1"/>
      </w:numPr>
      <w:spacing w:before="240" w:after="60"/>
      <w:ind w:left="3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4335"/>
    <w:pPr>
      <w:keepNext/>
      <w:numPr>
        <w:ilvl w:val="1"/>
        <w:numId w:val="1"/>
      </w:numPr>
      <w:tabs>
        <w:tab w:val="clear" w:pos="1711"/>
        <w:tab w:val="num" w:pos="576"/>
      </w:tabs>
      <w:spacing w:before="240" w:after="60"/>
      <w:ind w:left="576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qFormat/>
    <w:rsid w:val="000348D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A2530D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qFormat/>
    <w:rsid w:val="000556E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6E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556E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556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56E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8C6E72"/>
    <w:rPr>
      <w:vanish/>
      <w:sz w:val="16"/>
      <w:szCs w:val="16"/>
    </w:rPr>
  </w:style>
  <w:style w:type="paragraph" w:styleId="Footer">
    <w:name w:val="footer"/>
    <w:basedOn w:val="Normal"/>
    <w:rsid w:val="006A15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15D3"/>
  </w:style>
  <w:style w:type="paragraph" w:styleId="Title">
    <w:name w:val="Title"/>
    <w:basedOn w:val="Normal"/>
    <w:qFormat/>
    <w:rsid w:val="000556E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A0745D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1F24B7"/>
    <w:rPr>
      <w:color w:val="0000FF"/>
      <w:u w:val="single"/>
    </w:rPr>
  </w:style>
  <w:style w:type="paragraph" w:styleId="ListBullet0">
    <w:name w:val="List Bullet"/>
    <w:basedOn w:val="Normal"/>
    <w:rsid w:val="00544645"/>
    <w:pPr>
      <w:numPr>
        <w:numId w:val="6"/>
      </w:numPr>
    </w:pPr>
    <w:rPr>
      <w:rFonts w:cs="Arial"/>
      <w:sz w:val="22"/>
      <w:szCs w:val="22"/>
    </w:rPr>
  </w:style>
  <w:style w:type="paragraph" w:customStyle="1" w:styleId="TableCellBullet">
    <w:name w:val="TableCellBullet"/>
    <w:basedOn w:val="Normal"/>
    <w:rsid w:val="00064A52"/>
    <w:pPr>
      <w:numPr>
        <w:numId w:val="4"/>
      </w:numPr>
      <w:spacing w:before="60" w:after="60"/>
    </w:pPr>
    <w:rPr>
      <w:rFonts w:cs="Arial"/>
      <w:szCs w:val="20"/>
    </w:rPr>
  </w:style>
  <w:style w:type="paragraph" w:customStyle="1" w:styleId="Cell">
    <w:name w:val="Cell"/>
    <w:basedOn w:val="BodyText"/>
    <w:rsid w:val="00064A52"/>
    <w:pPr>
      <w:spacing w:before="60" w:after="60"/>
    </w:pPr>
    <w:rPr>
      <w:rFonts w:cs="Arial"/>
      <w:sz w:val="20"/>
      <w:szCs w:val="20"/>
    </w:rPr>
  </w:style>
  <w:style w:type="paragraph" w:styleId="BodyText">
    <w:name w:val="Body Text"/>
    <w:basedOn w:val="Normal"/>
    <w:link w:val="BodyTextChar"/>
    <w:rsid w:val="00D02EBB"/>
    <w:pPr>
      <w:spacing w:after="120"/>
    </w:pPr>
    <w:rPr>
      <w:sz w:val="22"/>
    </w:rPr>
  </w:style>
  <w:style w:type="paragraph" w:customStyle="1" w:styleId="CellHead">
    <w:name w:val="CellHead"/>
    <w:basedOn w:val="Cell"/>
    <w:rsid w:val="00161394"/>
    <w:pPr>
      <w:keepNext/>
    </w:pPr>
    <w:rPr>
      <w:b/>
    </w:rPr>
  </w:style>
  <w:style w:type="paragraph" w:customStyle="1" w:styleId="Appendix1">
    <w:name w:val="Appendix 1"/>
    <w:basedOn w:val="Heading1"/>
    <w:rsid w:val="00064A52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Appendix2">
    <w:name w:val="Appendix 2"/>
    <w:basedOn w:val="Heading2"/>
    <w:rsid w:val="00834B31"/>
    <w:pPr>
      <w:numPr>
        <w:ilvl w:val="0"/>
        <w:numId w:val="5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37747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D472DD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377472"/>
    <w:pPr>
      <w:ind w:left="400"/>
    </w:pPr>
    <w:rPr>
      <w:rFonts w:ascii="Calibri" w:hAnsi="Calibri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377472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77472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77472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77472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77472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77472"/>
    <w:pPr>
      <w:ind w:left="1600"/>
    </w:pPr>
    <w:rPr>
      <w:rFonts w:ascii="Calibri" w:hAnsi="Calibri"/>
      <w:sz w:val="18"/>
      <w:szCs w:val="18"/>
    </w:rPr>
  </w:style>
  <w:style w:type="paragraph" w:customStyle="1" w:styleId="Appendix3">
    <w:name w:val="Appendix 3"/>
    <w:basedOn w:val="Normal"/>
    <w:rsid w:val="00E7180B"/>
    <w:rPr>
      <w:rFonts w:cs="Arial"/>
      <w:b/>
      <w:sz w:val="22"/>
      <w:szCs w:val="22"/>
    </w:rPr>
  </w:style>
  <w:style w:type="table" w:styleId="TableGrid">
    <w:name w:val="Table Grid"/>
    <w:basedOn w:val="TableNormal"/>
    <w:rsid w:val="00D85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D8524B"/>
    <w:rPr>
      <w:szCs w:val="20"/>
    </w:rPr>
  </w:style>
  <w:style w:type="paragraph" w:customStyle="1" w:styleId="CommentBullet">
    <w:name w:val="CommentBullet"/>
    <w:basedOn w:val="Comment"/>
    <w:rsid w:val="00296A1A"/>
    <w:pPr>
      <w:tabs>
        <w:tab w:val="num" w:pos="360"/>
      </w:tabs>
      <w:spacing w:before="0"/>
      <w:ind w:left="360" w:hanging="360"/>
    </w:pPr>
  </w:style>
  <w:style w:type="character" w:styleId="FollowedHyperlink">
    <w:name w:val="FollowedHyperlink"/>
    <w:rsid w:val="00E36F10"/>
    <w:rPr>
      <w:color w:val="800080"/>
      <w:u w:val="single"/>
    </w:rPr>
  </w:style>
  <w:style w:type="paragraph" w:customStyle="1" w:styleId="Table">
    <w:name w:val="Table"/>
    <w:basedOn w:val="Normal"/>
    <w:rsid w:val="00C933AD"/>
    <w:pPr>
      <w:spacing w:before="60" w:after="60"/>
    </w:pPr>
    <w:rPr>
      <w:szCs w:val="20"/>
    </w:rPr>
  </w:style>
  <w:style w:type="paragraph" w:customStyle="1" w:styleId="TableCell">
    <w:name w:val="TableCell"/>
    <w:basedOn w:val="Normal"/>
    <w:rsid w:val="00C933AD"/>
    <w:pPr>
      <w:spacing w:before="60" w:after="60"/>
      <w:ind w:left="72" w:hanging="72"/>
    </w:pPr>
    <w:rPr>
      <w:szCs w:val="20"/>
    </w:rPr>
  </w:style>
  <w:style w:type="paragraph" w:customStyle="1" w:styleId="ColumnHeadings">
    <w:name w:val="Column Headings"/>
    <w:basedOn w:val="BodyText"/>
    <w:rsid w:val="00C933AD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BodyText3">
    <w:name w:val="Body Text 3"/>
    <w:basedOn w:val="Normal"/>
    <w:rsid w:val="00B34707"/>
    <w:pPr>
      <w:spacing w:after="120"/>
    </w:pPr>
    <w:rPr>
      <w:sz w:val="16"/>
      <w:szCs w:val="16"/>
    </w:rPr>
  </w:style>
  <w:style w:type="paragraph" w:customStyle="1" w:styleId="ReqArea">
    <w:name w:val="ReqArea"/>
    <w:basedOn w:val="Heading1"/>
    <w:rsid w:val="00B34707"/>
    <w:pPr>
      <w:keepLines/>
      <w:numPr>
        <w:numId w:val="3"/>
      </w:numPr>
      <w:spacing w:before="60"/>
      <w:ind w:left="0" w:firstLine="0"/>
    </w:pPr>
    <w:rPr>
      <w:rFonts w:cs="Times New Roman"/>
      <w:bCs w:val="0"/>
      <w:i/>
      <w:iCs/>
      <w:kern w:val="28"/>
      <w:sz w:val="24"/>
      <w:szCs w:val="20"/>
    </w:rPr>
  </w:style>
  <w:style w:type="paragraph" w:customStyle="1" w:styleId="Requirement">
    <w:name w:val="Requirement"/>
    <w:basedOn w:val="Heading2"/>
    <w:rsid w:val="000348DA"/>
    <w:pPr>
      <w:keepLines/>
      <w:numPr>
        <w:numId w:val="2"/>
      </w:numPr>
      <w:spacing w:before="60"/>
    </w:pPr>
    <w:rPr>
      <w:rFonts w:cs="Times New Roman"/>
      <w:b w:val="0"/>
      <w:bCs w:val="0"/>
      <w:i w:val="0"/>
      <w:iCs w:val="0"/>
      <w:sz w:val="20"/>
    </w:rPr>
  </w:style>
  <w:style w:type="paragraph" w:customStyle="1" w:styleId="ListBullet">
    <w:name w:val="ListBullet"/>
    <w:basedOn w:val="Normal"/>
    <w:rsid w:val="00B34707"/>
    <w:pPr>
      <w:numPr>
        <w:numId w:val="7"/>
      </w:numPr>
      <w:spacing w:before="60"/>
    </w:pPr>
    <w:rPr>
      <w:szCs w:val="20"/>
    </w:rPr>
  </w:style>
  <w:style w:type="paragraph" w:customStyle="1" w:styleId="ReqSubArea">
    <w:name w:val="ReqSubArea"/>
    <w:basedOn w:val="Normal"/>
    <w:rsid w:val="00B34707"/>
    <w:pPr>
      <w:keepNext/>
      <w:spacing w:before="60"/>
    </w:pPr>
    <w:rPr>
      <w:b/>
      <w:bCs/>
      <w:i/>
      <w:iCs/>
      <w:szCs w:val="20"/>
    </w:rPr>
  </w:style>
  <w:style w:type="paragraph" w:styleId="List5">
    <w:name w:val="List 5"/>
    <w:basedOn w:val="Normal"/>
    <w:rsid w:val="00B34707"/>
    <w:pPr>
      <w:numPr>
        <w:numId w:val="8"/>
      </w:numPr>
      <w:spacing w:before="60"/>
      <w:ind w:left="1800" w:hanging="360"/>
    </w:pPr>
    <w:rPr>
      <w:szCs w:val="20"/>
    </w:rPr>
  </w:style>
  <w:style w:type="paragraph" w:styleId="ListContinue">
    <w:name w:val="List Continue"/>
    <w:basedOn w:val="Normal"/>
    <w:rsid w:val="00B34707"/>
    <w:pPr>
      <w:numPr>
        <w:ilvl w:val="1"/>
        <w:numId w:val="8"/>
      </w:numPr>
      <w:spacing w:before="60" w:after="120"/>
      <w:ind w:left="360"/>
    </w:pPr>
    <w:rPr>
      <w:szCs w:val="20"/>
    </w:rPr>
  </w:style>
  <w:style w:type="paragraph" w:customStyle="1" w:styleId="ListBulletReq">
    <w:name w:val="ListBulletReq"/>
    <w:basedOn w:val="ListBullet"/>
    <w:rsid w:val="00B34707"/>
    <w:pPr>
      <w:tabs>
        <w:tab w:val="num" w:pos="720"/>
      </w:tabs>
      <w:ind w:left="720"/>
    </w:pPr>
  </w:style>
  <w:style w:type="paragraph" w:styleId="ListBullet2">
    <w:name w:val="List Bullet 2"/>
    <w:basedOn w:val="Normal"/>
    <w:autoRedefine/>
    <w:rsid w:val="00B34707"/>
    <w:pPr>
      <w:numPr>
        <w:numId w:val="10"/>
      </w:numPr>
      <w:spacing w:before="60"/>
    </w:pPr>
    <w:rPr>
      <w:szCs w:val="20"/>
    </w:rPr>
  </w:style>
  <w:style w:type="paragraph" w:styleId="BalloonText">
    <w:name w:val="Balloon Text"/>
    <w:basedOn w:val="Normal"/>
    <w:semiHidden/>
    <w:rsid w:val="007D73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43A37"/>
    <w:pPr>
      <w:spacing w:before="100" w:beforeAutospacing="1" w:after="100" w:afterAutospacing="1"/>
    </w:pPr>
    <w:rPr>
      <w:rFonts w:cs="Arial"/>
      <w:color w:val="333333"/>
      <w:sz w:val="16"/>
      <w:szCs w:val="16"/>
    </w:rPr>
  </w:style>
  <w:style w:type="paragraph" w:customStyle="1" w:styleId="CommentBullet2">
    <w:name w:val="CommentBullet2"/>
    <w:basedOn w:val="CommentBullet"/>
    <w:rsid w:val="006258EA"/>
    <w:pPr>
      <w:tabs>
        <w:tab w:val="clear" w:pos="360"/>
        <w:tab w:val="num" w:pos="1080"/>
      </w:tabs>
      <w:ind w:left="1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B0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customStyle="1" w:styleId="BodyTextChar">
    <w:name w:val="Body Text Char"/>
    <w:link w:val="BodyText"/>
    <w:rsid w:val="00D02EBB"/>
    <w:rPr>
      <w:rFonts w:ascii="Arial" w:hAnsi="Arial"/>
      <w:sz w:val="22"/>
      <w:szCs w:val="24"/>
    </w:rPr>
  </w:style>
  <w:style w:type="character" w:customStyle="1" w:styleId="CommentTextChar">
    <w:name w:val="Comment Text Char"/>
    <w:link w:val="CommentText"/>
    <w:semiHidden/>
    <w:rsid w:val="00204335"/>
    <w:rPr>
      <w:rFonts w:ascii="Arial" w:hAnsi="Arial"/>
    </w:rPr>
  </w:style>
  <w:style w:type="paragraph" w:styleId="BlockText">
    <w:name w:val="Block Text"/>
    <w:basedOn w:val="Normal"/>
    <w:rsid w:val="00FB4D95"/>
    <w:pPr>
      <w:spacing w:after="120"/>
      <w:ind w:left="1440" w:right="1440"/>
    </w:pPr>
  </w:style>
  <w:style w:type="paragraph" w:styleId="BodyTextIndent">
    <w:name w:val="Body Text Indent"/>
    <w:basedOn w:val="Normal"/>
    <w:link w:val="BodyTextIndentChar"/>
    <w:rsid w:val="00004602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004602"/>
    <w:rPr>
      <w:rFonts w:ascii="Arial" w:hAnsi="Arial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270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1E26"/>
    <w:pPr>
      <w:ind w:left="720"/>
      <w:contextualSpacing/>
    </w:pPr>
  </w:style>
  <w:style w:type="paragraph" w:styleId="Header">
    <w:name w:val="header"/>
    <w:basedOn w:val="Normal"/>
    <w:link w:val="HeaderChar"/>
    <w:rsid w:val="004764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76449"/>
    <w:rPr>
      <w:rFonts w:ascii="Arial" w:hAnsi="Arial"/>
      <w:szCs w:val="24"/>
      <w:lang w:val="en-US" w:eastAsia="en-US"/>
    </w:rPr>
  </w:style>
  <w:style w:type="paragraph" w:styleId="Caption">
    <w:name w:val="caption"/>
    <w:basedOn w:val="Normal"/>
    <w:next w:val="Normal"/>
    <w:unhideWhenUsed/>
    <w:qFormat/>
    <w:rsid w:val="00871F5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85">
      <w:bodyDiv w:val="1"/>
      <w:marLeft w:val="0"/>
      <w:marRight w:val="24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.ccfe.ac.uk:bviola/kg1lh_py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51AE4-81CA-4C08-BAFF-449B9F434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1</Pages>
  <Words>1201</Words>
  <Characters>8231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</vt:lpstr>
    </vt:vector>
  </TitlesOfParts>
  <Company/>
  <LinksUpToDate>false</LinksUpToDate>
  <CharactersWithSpaces>9414</CharactersWithSpaces>
  <SharedDoc>false</SharedDoc>
  <HLinks>
    <vt:vector size="240" baseType="variant">
      <vt:variant>
        <vt:i4>7012353</vt:i4>
      </vt:variant>
      <vt:variant>
        <vt:i4>252</vt:i4>
      </vt:variant>
      <vt:variant>
        <vt:i4>0</vt:i4>
      </vt:variant>
      <vt:variant>
        <vt:i4>5</vt:i4>
      </vt:variant>
      <vt:variant>
        <vt:lpwstr>mailto:heppsmai@u.washington.edu</vt:lpwstr>
      </vt:variant>
      <vt:variant>
        <vt:lpwstr/>
      </vt:variant>
      <vt:variant>
        <vt:i4>5242955</vt:i4>
      </vt:variant>
      <vt:variant>
        <vt:i4>249</vt:i4>
      </vt:variant>
      <vt:variant>
        <vt:i4>0</vt:i4>
      </vt:variant>
      <vt:variant>
        <vt:i4>5</vt:i4>
      </vt:variant>
      <vt:variant>
        <vt:lpwstr>http://www.usabilitynet.org/</vt:lpwstr>
      </vt:variant>
      <vt:variant>
        <vt:lpwstr/>
      </vt:variant>
      <vt:variant>
        <vt:i4>1769520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_Toc191724267</vt:lpwstr>
      </vt:variant>
      <vt:variant>
        <vt:i4>1769520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_Toc191724266</vt:lpwstr>
      </vt:variant>
      <vt:variant>
        <vt:i4>1769520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_Toc191724265</vt:lpwstr>
      </vt:variant>
      <vt:variant>
        <vt:i4>1769520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_Toc191724264</vt:lpwstr>
      </vt:variant>
      <vt:variant>
        <vt:i4>1769520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_Toc191724263</vt:lpwstr>
      </vt:variant>
      <vt:variant>
        <vt:i4>1769520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_Toc191724262</vt:lpwstr>
      </vt:variant>
      <vt:variant>
        <vt:i4>1769520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_Toc191724261</vt:lpwstr>
      </vt:variant>
      <vt:variant>
        <vt:i4>1769520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_Toc191724260</vt:lpwstr>
      </vt:variant>
      <vt:variant>
        <vt:i4>1572912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_Toc191724259</vt:lpwstr>
      </vt:variant>
      <vt:variant>
        <vt:i4>1572912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_Toc191724258</vt:lpwstr>
      </vt:variant>
      <vt:variant>
        <vt:i4>1572912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_Toc191724257</vt:lpwstr>
      </vt:variant>
      <vt:variant>
        <vt:i4>1572912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_Toc191724256</vt:lpwstr>
      </vt:variant>
      <vt:variant>
        <vt:i4>1572912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_Toc191724255</vt:lpwstr>
      </vt:variant>
      <vt:variant>
        <vt:i4>1572912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_Toc191724254</vt:lpwstr>
      </vt:variant>
      <vt:variant>
        <vt:i4>1572912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_Toc191724253</vt:lpwstr>
      </vt:variant>
      <vt:variant>
        <vt:i4>1572912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_Toc191724252</vt:lpwstr>
      </vt:variant>
      <vt:variant>
        <vt:i4>1572912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_Toc191724251</vt:lpwstr>
      </vt:variant>
      <vt:variant>
        <vt:i4>1572912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_Toc191724250</vt:lpwstr>
      </vt:variant>
      <vt:variant>
        <vt:i4>1638448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_Toc191724249</vt:lpwstr>
      </vt:variant>
      <vt:variant>
        <vt:i4>1638448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_Toc191724248</vt:lpwstr>
      </vt:variant>
      <vt:variant>
        <vt:i4>1638448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_Toc191724247</vt:lpwstr>
      </vt:variant>
      <vt:variant>
        <vt:i4>1638448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_Toc191724246</vt:lpwstr>
      </vt:variant>
      <vt:variant>
        <vt:i4>1638448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_Toc191724245</vt:lpwstr>
      </vt:variant>
      <vt:variant>
        <vt:i4>1638448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_Toc191724244</vt:lpwstr>
      </vt:variant>
      <vt:variant>
        <vt:i4>1638448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_Toc191724243</vt:lpwstr>
      </vt:variant>
      <vt:variant>
        <vt:i4>1638448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_Toc191724242</vt:lpwstr>
      </vt:variant>
      <vt:variant>
        <vt:i4>1638448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_Toc191724241</vt:lpwstr>
      </vt:variant>
      <vt:variant>
        <vt:i4>1638448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_Toc191724240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_Toc191724239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_Toc191724238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_Toc191724237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_Toc191724236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_Toc191724235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_Toc191724234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_Toc191724233</vt:lpwstr>
      </vt:variant>
      <vt:variant>
        <vt:i4>1966128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_Toc191724232</vt:lpwstr>
      </vt:variant>
      <vt:variant>
        <vt:i4>1966128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_Toc191724231</vt:lpwstr>
      </vt:variant>
      <vt:variant>
        <vt:i4>1966128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_Toc191724230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/>
  <dc:creator>bruno.viola@ukaea.uk</dc:creator>
  <cp:keywords/>
  <cp:lastModifiedBy>Viola, Bruno</cp:lastModifiedBy>
  <cp:revision>59</cp:revision>
  <cp:lastPrinted>2019-01-28T15:41:00Z</cp:lastPrinted>
  <dcterms:created xsi:type="dcterms:W3CDTF">2019-01-16T10:36:00Z</dcterms:created>
  <dcterms:modified xsi:type="dcterms:W3CDTF">2019-07-23T09:27:00Z</dcterms:modified>
</cp:coreProperties>
</file>