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aps w:val="0"/>
          <w:szCs w:val="24"/>
        </w:rPr>
        <w:id w:val="1310987424"/>
        <w:docPartObj>
          <w:docPartGallery w:val="Table of Contents"/>
          <w:docPartUnique/>
        </w:docPartObj>
      </w:sdtPr>
      <w:sdtEndPr>
        <w:rPr>
          <w:b/>
          <w:bCs/>
        </w:rPr>
      </w:sdtEndPr>
      <w:sdtContent>
        <w:p w14:paraId="17E7D902" w14:textId="4340C6AB" w:rsidR="007C18A2" w:rsidRDefault="007C18A2">
          <w:pPr>
            <w:pStyle w:val="af3"/>
          </w:pPr>
          <w:r>
            <w:t>Оглавление</w:t>
          </w:r>
        </w:p>
        <w:p w14:paraId="79C89B20" w14:textId="1695EB43" w:rsidR="00F3593E" w:rsidRDefault="007C18A2">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2514639" w:history="1">
            <w:r w:rsidR="00F3593E" w:rsidRPr="00520B94">
              <w:rPr>
                <w:rStyle w:val="aff"/>
              </w:rPr>
              <w:t>1</w:t>
            </w:r>
            <w:r w:rsidR="00F3593E">
              <w:rPr>
                <w:rFonts w:asciiTheme="minorHAnsi" w:eastAsiaTheme="minorEastAsia" w:hAnsiTheme="minorHAnsi" w:cstheme="minorBidi"/>
                <w:sz w:val="22"/>
                <w:szCs w:val="22"/>
              </w:rPr>
              <w:tab/>
            </w:r>
            <w:r w:rsidR="00F3593E" w:rsidRPr="00520B94">
              <w:rPr>
                <w:rStyle w:val="aff"/>
              </w:rPr>
              <w:t>P</w:t>
            </w:r>
            <w:r w:rsidR="00F3593E" w:rsidRPr="00520B94">
              <w:rPr>
                <w:rStyle w:val="aff"/>
                <w:lang w:val="en-US"/>
              </w:rPr>
              <w:t>r</w:t>
            </w:r>
            <w:r w:rsidR="00F3593E" w:rsidRPr="00520B94">
              <w:rPr>
                <w:rStyle w:val="aff"/>
              </w:rPr>
              <w:t>oposed Method</w:t>
            </w:r>
            <w:r w:rsidR="00F3593E">
              <w:rPr>
                <w:webHidden/>
              </w:rPr>
              <w:tab/>
            </w:r>
            <w:r w:rsidR="00F3593E">
              <w:rPr>
                <w:webHidden/>
              </w:rPr>
              <w:fldChar w:fldCharType="begin"/>
            </w:r>
            <w:r w:rsidR="00F3593E">
              <w:rPr>
                <w:webHidden/>
              </w:rPr>
              <w:instrText xml:space="preserve"> PAGEREF _Toc162514639 \h </w:instrText>
            </w:r>
            <w:r w:rsidR="00F3593E">
              <w:rPr>
                <w:webHidden/>
              </w:rPr>
            </w:r>
            <w:r w:rsidR="00F3593E">
              <w:rPr>
                <w:webHidden/>
              </w:rPr>
              <w:fldChar w:fldCharType="separate"/>
            </w:r>
            <w:r w:rsidR="00F3593E">
              <w:rPr>
                <w:webHidden/>
              </w:rPr>
              <w:t>2</w:t>
            </w:r>
            <w:r w:rsidR="00F3593E">
              <w:rPr>
                <w:webHidden/>
              </w:rPr>
              <w:fldChar w:fldCharType="end"/>
            </w:r>
          </w:hyperlink>
        </w:p>
        <w:p w14:paraId="1FF42312" w14:textId="4C1FA6C9" w:rsidR="00F3593E" w:rsidRDefault="001053FB">
          <w:pPr>
            <w:pStyle w:val="21"/>
            <w:rPr>
              <w:rFonts w:asciiTheme="minorHAnsi" w:eastAsiaTheme="minorEastAsia" w:hAnsiTheme="minorHAnsi" w:cstheme="minorBidi"/>
              <w:sz w:val="22"/>
              <w:szCs w:val="22"/>
            </w:rPr>
          </w:pPr>
          <w:hyperlink w:anchor="_Toc162514640" w:history="1">
            <w:r w:rsidR="00F3593E" w:rsidRPr="00520B94">
              <w:rPr>
                <w:rStyle w:val="aff"/>
                <w:lang w:val="en-US"/>
              </w:rPr>
              <w:t>1.1</w:t>
            </w:r>
            <w:r w:rsidR="00F3593E">
              <w:rPr>
                <w:rFonts w:asciiTheme="minorHAnsi" w:eastAsiaTheme="minorEastAsia" w:hAnsiTheme="minorHAnsi" w:cstheme="minorBidi"/>
                <w:sz w:val="22"/>
                <w:szCs w:val="22"/>
              </w:rPr>
              <w:tab/>
            </w:r>
            <w:r w:rsidR="00F3593E" w:rsidRPr="00520B94">
              <w:rPr>
                <w:rStyle w:val="aff"/>
                <w:lang w:val="en-US"/>
              </w:rPr>
              <w:t>Rule-based analysis of facial CNN</w:t>
            </w:r>
            <w:r w:rsidR="00F3593E">
              <w:rPr>
                <w:webHidden/>
              </w:rPr>
              <w:tab/>
            </w:r>
            <w:r w:rsidR="00F3593E">
              <w:rPr>
                <w:webHidden/>
              </w:rPr>
              <w:fldChar w:fldCharType="begin"/>
            </w:r>
            <w:r w:rsidR="00F3593E">
              <w:rPr>
                <w:webHidden/>
              </w:rPr>
              <w:instrText xml:space="preserve"> PAGEREF _Toc162514640 \h </w:instrText>
            </w:r>
            <w:r w:rsidR="00F3593E">
              <w:rPr>
                <w:webHidden/>
              </w:rPr>
            </w:r>
            <w:r w:rsidR="00F3593E">
              <w:rPr>
                <w:webHidden/>
              </w:rPr>
              <w:fldChar w:fldCharType="separate"/>
            </w:r>
            <w:r w:rsidR="00F3593E">
              <w:rPr>
                <w:webHidden/>
              </w:rPr>
              <w:t>2</w:t>
            </w:r>
            <w:r w:rsidR="00F3593E">
              <w:rPr>
                <w:webHidden/>
              </w:rPr>
              <w:fldChar w:fldCharType="end"/>
            </w:r>
          </w:hyperlink>
        </w:p>
        <w:p w14:paraId="73F23A89" w14:textId="0F871600" w:rsidR="00F3593E" w:rsidRDefault="001053FB">
          <w:pPr>
            <w:pStyle w:val="21"/>
            <w:rPr>
              <w:rFonts w:asciiTheme="minorHAnsi" w:eastAsiaTheme="minorEastAsia" w:hAnsiTheme="minorHAnsi" w:cstheme="minorBidi"/>
              <w:sz w:val="22"/>
              <w:szCs w:val="22"/>
            </w:rPr>
          </w:pPr>
          <w:hyperlink w:anchor="_Toc162514641" w:history="1">
            <w:r w:rsidR="00F3593E" w:rsidRPr="00520B94">
              <w:rPr>
                <w:rStyle w:val="aff"/>
                <w:lang w:val="en-US"/>
              </w:rPr>
              <w:t>1.2</w:t>
            </w:r>
            <w:r w:rsidR="00F3593E">
              <w:rPr>
                <w:rFonts w:asciiTheme="minorHAnsi" w:eastAsiaTheme="minorEastAsia" w:hAnsiTheme="minorHAnsi" w:cstheme="minorBidi"/>
                <w:sz w:val="22"/>
                <w:szCs w:val="22"/>
              </w:rPr>
              <w:tab/>
            </w:r>
            <w:r w:rsidR="00F3593E" w:rsidRPr="00520B94">
              <w:rPr>
                <w:rStyle w:val="aff"/>
                <w:lang w:val="en-US"/>
              </w:rPr>
              <w:t>Block diagram for face detection:</w:t>
            </w:r>
            <w:r w:rsidR="00F3593E">
              <w:rPr>
                <w:webHidden/>
              </w:rPr>
              <w:tab/>
            </w:r>
            <w:r w:rsidR="00F3593E">
              <w:rPr>
                <w:webHidden/>
              </w:rPr>
              <w:fldChar w:fldCharType="begin"/>
            </w:r>
            <w:r w:rsidR="00F3593E">
              <w:rPr>
                <w:webHidden/>
              </w:rPr>
              <w:instrText xml:space="preserve"> PAGEREF _Toc162514641 \h </w:instrText>
            </w:r>
            <w:r w:rsidR="00F3593E">
              <w:rPr>
                <w:webHidden/>
              </w:rPr>
            </w:r>
            <w:r w:rsidR="00F3593E">
              <w:rPr>
                <w:webHidden/>
              </w:rPr>
              <w:fldChar w:fldCharType="separate"/>
            </w:r>
            <w:r w:rsidR="00F3593E">
              <w:rPr>
                <w:webHidden/>
              </w:rPr>
              <w:t>2</w:t>
            </w:r>
            <w:r w:rsidR="00F3593E">
              <w:rPr>
                <w:webHidden/>
              </w:rPr>
              <w:fldChar w:fldCharType="end"/>
            </w:r>
          </w:hyperlink>
        </w:p>
        <w:p w14:paraId="2EBC812C" w14:textId="02738ADB" w:rsidR="00F3593E" w:rsidRDefault="001053FB">
          <w:pPr>
            <w:pStyle w:val="21"/>
            <w:rPr>
              <w:rFonts w:asciiTheme="minorHAnsi" w:eastAsiaTheme="minorEastAsia" w:hAnsiTheme="minorHAnsi" w:cstheme="minorBidi"/>
              <w:sz w:val="22"/>
              <w:szCs w:val="22"/>
            </w:rPr>
          </w:pPr>
          <w:hyperlink w:anchor="_Toc162514642" w:history="1">
            <w:r w:rsidR="00F3593E" w:rsidRPr="00520B94">
              <w:rPr>
                <w:rStyle w:val="aff"/>
              </w:rPr>
              <w:t>1.3</w:t>
            </w:r>
            <w:r w:rsidR="00F3593E">
              <w:rPr>
                <w:rFonts w:asciiTheme="minorHAnsi" w:eastAsiaTheme="minorEastAsia" w:hAnsiTheme="minorHAnsi" w:cstheme="minorBidi"/>
                <w:sz w:val="22"/>
                <w:szCs w:val="22"/>
              </w:rPr>
              <w:tab/>
            </w:r>
            <w:r w:rsidR="00F3593E" w:rsidRPr="00520B94">
              <w:rPr>
                <w:rStyle w:val="aff"/>
              </w:rPr>
              <w:t>Block diagram</w:t>
            </w:r>
            <w:r w:rsidR="00F3593E" w:rsidRPr="00520B94">
              <w:rPr>
                <w:rStyle w:val="aff"/>
                <w:lang w:val="en-US"/>
              </w:rPr>
              <w:t xml:space="preserve"> CNN analysis:</w:t>
            </w:r>
            <w:r w:rsidR="00F3593E">
              <w:rPr>
                <w:webHidden/>
              </w:rPr>
              <w:tab/>
            </w:r>
            <w:r w:rsidR="00F3593E">
              <w:rPr>
                <w:webHidden/>
              </w:rPr>
              <w:fldChar w:fldCharType="begin"/>
            </w:r>
            <w:r w:rsidR="00F3593E">
              <w:rPr>
                <w:webHidden/>
              </w:rPr>
              <w:instrText xml:space="preserve"> PAGEREF _Toc162514642 \h </w:instrText>
            </w:r>
            <w:r w:rsidR="00F3593E">
              <w:rPr>
                <w:webHidden/>
              </w:rPr>
            </w:r>
            <w:r w:rsidR="00F3593E">
              <w:rPr>
                <w:webHidden/>
              </w:rPr>
              <w:fldChar w:fldCharType="separate"/>
            </w:r>
            <w:r w:rsidR="00F3593E">
              <w:rPr>
                <w:webHidden/>
              </w:rPr>
              <w:t>3</w:t>
            </w:r>
            <w:r w:rsidR="00F3593E">
              <w:rPr>
                <w:webHidden/>
              </w:rPr>
              <w:fldChar w:fldCharType="end"/>
            </w:r>
          </w:hyperlink>
        </w:p>
        <w:p w14:paraId="10B441F0" w14:textId="00FBD6D1" w:rsidR="00F3593E" w:rsidRDefault="001053FB">
          <w:pPr>
            <w:pStyle w:val="21"/>
            <w:rPr>
              <w:rFonts w:asciiTheme="minorHAnsi" w:eastAsiaTheme="minorEastAsia" w:hAnsiTheme="minorHAnsi" w:cstheme="minorBidi"/>
              <w:sz w:val="22"/>
              <w:szCs w:val="22"/>
            </w:rPr>
          </w:pPr>
          <w:hyperlink w:anchor="_Toc162514643" w:history="1">
            <w:r w:rsidR="00F3593E" w:rsidRPr="00520B94">
              <w:rPr>
                <w:rStyle w:val="aff"/>
              </w:rPr>
              <w:t>1.4</w:t>
            </w:r>
            <w:r w:rsidR="00F3593E">
              <w:rPr>
                <w:rFonts w:asciiTheme="minorHAnsi" w:eastAsiaTheme="minorEastAsia" w:hAnsiTheme="minorHAnsi" w:cstheme="minorBidi"/>
                <w:sz w:val="22"/>
                <w:szCs w:val="22"/>
              </w:rPr>
              <w:tab/>
            </w:r>
            <w:r w:rsidR="00F3593E" w:rsidRPr="00520B94">
              <w:rPr>
                <w:rStyle w:val="aff"/>
              </w:rPr>
              <w:t>Respiration Rate Analysis (RR):</w:t>
            </w:r>
            <w:r w:rsidR="00F3593E">
              <w:rPr>
                <w:webHidden/>
              </w:rPr>
              <w:tab/>
            </w:r>
            <w:r w:rsidR="00F3593E">
              <w:rPr>
                <w:webHidden/>
              </w:rPr>
              <w:fldChar w:fldCharType="begin"/>
            </w:r>
            <w:r w:rsidR="00F3593E">
              <w:rPr>
                <w:webHidden/>
              </w:rPr>
              <w:instrText xml:space="preserve"> PAGEREF _Toc162514643 \h </w:instrText>
            </w:r>
            <w:r w:rsidR="00F3593E">
              <w:rPr>
                <w:webHidden/>
              </w:rPr>
            </w:r>
            <w:r w:rsidR="00F3593E">
              <w:rPr>
                <w:webHidden/>
              </w:rPr>
              <w:fldChar w:fldCharType="separate"/>
            </w:r>
            <w:r w:rsidR="00F3593E">
              <w:rPr>
                <w:webHidden/>
              </w:rPr>
              <w:t>3</w:t>
            </w:r>
            <w:r w:rsidR="00F3593E">
              <w:rPr>
                <w:webHidden/>
              </w:rPr>
              <w:fldChar w:fldCharType="end"/>
            </w:r>
          </w:hyperlink>
        </w:p>
        <w:p w14:paraId="6E525C91" w14:textId="6EC6420B" w:rsidR="00F3593E" w:rsidRDefault="001053FB">
          <w:pPr>
            <w:pStyle w:val="11"/>
            <w:rPr>
              <w:rFonts w:asciiTheme="minorHAnsi" w:eastAsiaTheme="minorEastAsia" w:hAnsiTheme="minorHAnsi" w:cstheme="minorBidi"/>
              <w:sz w:val="22"/>
              <w:szCs w:val="22"/>
            </w:rPr>
          </w:pPr>
          <w:hyperlink w:anchor="_Toc162514644" w:history="1">
            <w:r w:rsidR="00F3593E" w:rsidRPr="00520B94">
              <w:rPr>
                <w:rStyle w:val="aff"/>
              </w:rPr>
              <w:t>2</w:t>
            </w:r>
            <w:r w:rsidR="00F3593E">
              <w:rPr>
                <w:rFonts w:asciiTheme="minorHAnsi" w:eastAsiaTheme="minorEastAsia" w:hAnsiTheme="minorHAnsi" w:cstheme="minorBidi"/>
                <w:sz w:val="22"/>
                <w:szCs w:val="22"/>
              </w:rPr>
              <w:tab/>
            </w:r>
            <w:r w:rsidR="00F3593E" w:rsidRPr="00520B94">
              <w:rPr>
                <w:rStyle w:val="aff"/>
              </w:rPr>
              <w:t>Experimental Results</w:t>
            </w:r>
            <w:r w:rsidR="00F3593E">
              <w:rPr>
                <w:webHidden/>
              </w:rPr>
              <w:tab/>
            </w:r>
            <w:r w:rsidR="00F3593E">
              <w:rPr>
                <w:webHidden/>
              </w:rPr>
              <w:fldChar w:fldCharType="begin"/>
            </w:r>
            <w:r w:rsidR="00F3593E">
              <w:rPr>
                <w:webHidden/>
              </w:rPr>
              <w:instrText xml:space="preserve"> PAGEREF _Toc162514644 \h </w:instrText>
            </w:r>
            <w:r w:rsidR="00F3593E">
              <w:rPr>
                <w:webHidden/>
              </w:rPr>
            </w:r>
            <w:r w:rsidR="00F3593E">
              <w:rPr>
                <w:webHidden/>
              </w:rPr>
              <w:fldChar w:fldCharType="separate"/>
            </w:r>
            <w:r w:rsidR="00F3593E">
              <w:rPr>
                <w:webHidden/>
              </w:rPr>
              <w:t>4</w:t>
            </w:r>
            <w:r w:rsidR="00F3593E">
              <w:rPr>
                <w:webHidden/>
              </w:rPr>
              <w:fldChar w:fldCharType="end"/>
            </w:r>
          </w:hyperlink>
        </w:p>
        <w:p w14:paraId="692F15CB" w14:textId="6B58FBE8" w:rsidR="007C18A2" w:rsidRDefault="007C18A2" w:rsidP="00D92922">
          <w:r>
            <w:rPr>
              <w:b/>
              <w:bCs/>
            </w:rPr>
            <w:fldChar w:fldCharType="end"/>
          </w:r>
        </w:p>
      </w:sdtContent>
    </w:sdt>
    <w:p w14:paraId="7CD6948B" w14:textId="30993B6D" w:rsidR="00C44F10" w:rsidRDefault="00C44F10" w:rsidP="00F407ED">
      <w:pPr>
        <w:pStyle w:val="1"/>
      </w:pPr>
      <w:bookmarkStart w:id="0" w:name="_Toc162514639"/>
      <w:r>
        <w:lastRenderedPageBreak/>
        <w:t>P</w:t>
      </w:r>
      <w:r w:rsidR="00F407ED">
        <w:rPr>
          <w:lang w:val="en-US"/>
        </w:rPr>
        <w:t>r</w:t>
      </w:r>
      <w:r w:rsidRPr="00C44F10">
        <w:t>oposed Method</w:t>
      </w:r>
      <w:bookmarkEnd w:id="0"/>
      <w:r w:rsidRPr="00C44F10">
        <w:t xml:space="preserve"> </w:t>
      </w:r>
    </w:p>
    <w:p w14:paraId="27811F85" w14:textId="76D2459C" w:rsidR="00C44F10" w:rsidRPr="00BD4169" w:rsidRDefault="00BD4169" w:rsidP="00FD33D2">
      <w:pPr>
        <w:pStyle w:val="2"/>
        <w:rPr>
          <w:lang w:val="en-US"/>
        </w:rPr>
      </w:pPr>
      <w:bookmarkStart w:id="1" w:name="_Toc162514640"/>
      <w:r w:rsidRPr="00BD4169">
        <w:rPr>
          <w:lang w:val="en-US"/>
        </w:rPr>
        <w:t>Rule-based analysis of facial</w:t>
      </w:r>
      <w:r w:rsidR="00FD33D2">
        <w:rPr>
          <w:lang w:val="en-US"/>
        </w:rPr>
        <w:t xml:space="preserve"> </w:t>
      </w:r>
      <w:r w:rsidR="00FD33D2" w:rsidRPr="00FD33D2">
        <w:rPr>
          <w:lang w:val="en-US"/>
        </w:rPr>
        <w:t>CNN</w:t>
      </w:r>
      <w:bookmarkEnd w:id="1"/>
    </w:p>
    <w:p w14:paraId="4AC6EB84" w14:textId="70688AE4" w:rsidR="00C44F10" w:rsidRDefault="00C44F10" w:rsidP="00C44F10">
      <w:pPr>
        <w:rPr>
          <w:lang w:val="en-US"/>
        </w:rPr>
      </w:pPr>
      <w:r w:rsidRPr="00C44F10">
        <w:rPr>
          <w:lang w:val="en-US"/>
        </w:rPr>
        <w:t>The procedure for embedding the watermark is:</w:t>
      </w:r>
    </w:p>
    <w:p w14:paraId="1B4FF065" w14:textId="6AFFA7ED" w:rsidR="00BD4169" w:rsidRDefault="00BD4169" w:rsidP="00BD4169">
      <w:pPr>
        <w:pStyle w:val="a"/>
        <w:tabs>
          <w:tab w:val="clear" w:pos="993"/>
          <w:tab w:val="num" w:pos="992"/>
        </w:tabs>
      </w:pPr>
      <w:r w:rsidRPr="00BD4169">
        <w:t>Distance between endpoints of eye and mouth gets shorter (lip being raised)</w:t>
      </w:r>
      <w:r w:rsidR="004F4318">
        <w:t>;</w:t>
      </w:r>
    </w:p>
    <w:p w14:paraId="659B805F" w14:textId="19A1C69A" w:rsidR="00BD4169" w:rsidRDefault="00BD4169" w:rsidP="00BD4169">
      <w:pPr>
        <w:pStyle w:val="a"/>
        <w:tabs>
          <w:tab w:val="clear" w:pos="993"/>
          <w:tab w:val="num" w:pos="992"/>
        </w:tabs>
      </w:pPr>
      <w:r w:rsidRPr="00BD4169">
        <w:t>Length of horizontal line segment in mouth gets longer (lip being stretched)</w:t>
      </w:r>
      <w:r w:rsidR="004F4318">
        <w:t>;</w:t>
      </w:r>
    </w:p>
    <w:p w14:paraId="764D4371" w14:textId="14B36073" w:rsidR="00BD4169" w:rsidRDefault="00BD4169" w:rsidP="00BD4169">
      <w:pPr>
        <w:pStyle w:val="a"/>
        <w:tabs>
          <w:tab w:val="clear" w:pos="993"/>
          <w:tab w:val="num" w:pos="992"/>
        </w:tabs>
      </w:pPr>
      <w:r w:rsidRPr="00BD4169">
        <w:t>Length of line segments in eye gets longer (wrinkle around the tail of eye gets longer)</w:t>
      </w:r>
      <w:r w:rsidR="004F4318">
        <w:t>;</w:t>
      </w:r>
    </w:p>
    <w:p w14:paraId="31C8F947" w14:textId="243FA679" w:rsidR="00BD4169" w:rsidRDefault="00BD4169" w:rsidP="00BD4169">
      <w:pPr>
        <w:pStyle w:val="a"/>
        <w:tabs>
          <w:tab w:val="clear" w:pos="993"/>
          <w:tab w:val="num" w:pos="992"/>
        </w:tabs>
      </w:pPr>
      <w:r w:rsidRPr="00BD4169">
        <w:t>Gradient of line segment connecting the mid point and endpoint of mouth gets steeper (lip being raised)</w:t>
      </w:r>
      <w:r w:rsidR="004F4318">
        <w:t>;</w:t>
      </w:r>
    </w:p>
    <w:p w14:paraId="469E3B2F" w14:textId="1C7C63AF" w:rsidR="00BD4169" w:rsidRDefault="00BD4169" w:rsidP="00BD4169">
      <w:pPr>
        <w:pStyle w:val="a"/>
        <w:tabs>
          <w:tab w:val="clear" w:pos="993"/>
          <w:tab w:val="num" w:pos="992"/>
        </w:tabs>
      </w:pPr>
      <w:r w:rsidRPr="00BD4169">
        <w:t>No. of step-edges in mouth get increased (teeth get appeared)</w:t>
      </w:r>
      <w:r w:rsidR="004F4318">
        <w:t>;</w:t>
      </w:r>
    </w:p>
    <w:p w14:paraId="7C33AEB3" w14:textId="191DA3D1" w:rsidR="00BD4169" w:rsidRDefault="00BD4169" w:rsidP="00BD4169">
      <w:pPr>
        <w:pStyle w:val="a"/>
        <w:tabs>
          <w:tab w:val="clear" w:pos="993"/>
          <w:tab w:val="num" w:pos="992"/>
        </w:tabs>
      </w:pPr>
      <w:r w:rsidRPr="00BD4169">
        <w:t>No. of edges in cheeks increased (wrinkle around cheeks gets grown).</w:t>
      </w:r>
    </w:p>
    <w:p w14:paraId="0E81EF93" w14:textId="101E78C5" w:rsidR="005D17D4" w:rsidRPr="00FD33D2" w:rsidRDefault="00FD33D2" w:rsidP="00FD33D2">
      <w:pPr>
        <w:pStyle w:val="2"/>
        <w:rPr>
          <w:lang w:val="en-US"/>
        </w:rPr>
      </w:pPr>
      <w:bookmarkStart w:id="2" w:name="_Toc162514641"/>
      <w:r>
        <w:rPr>
          <w:lang w:val="en-US"/>
        </w:rPr>
        <w:t>B</w:t>
      </w:r>
      <w:r w:rsidR="005D17D4" w:rsidRPr="00FD33D2">
        <w:rPr>
          <w:lang w:val="en-US"/>
        </w:rPr>
        <w:t>lock diagram</w:t>
      </w:r>
      <w:r>
        <w:rPr>
          <w:lang w:val="en-US"/>
        </w:rPr>
        <w:t xml:space="preserve"> </w:t>
      </w:r>
      <w:r w:rsidRPr="00FD33D2">
        <w:rPr>
          <w:lang w:val="en-US"/>
        </w:rPr>
        <w:t>for face detection</w:t>
      </w:r>
      <w:r w:rsidR="005D17D4" w:rsidRPr="00FD33D2">
        <w:rPr>
          <w:lang w:val="en-US"/>
        </w:rPr>
        <w:t>:</w:t>
      </w:r>
      <w:bookmarkEnd w:id="2"/>
    </w:p>
    <w:p w14:paraId="18603B2B" w14:textId="77777777" w:rsidR="00D81834" w:rsidRDefault="0081284E" w:rsidP="00D81834">
      <w:pPr>
        <w:pStyle w:val="af"/>
      </w:pPr>
      <w:r w:rsidRPr="0081284E">
        <w:rPr>
          <w:noProof/>
        </w:rPr>
        <w:drawing>
          <wp:inline distT="0" distB="0" distL="0" distR="0" wp14:anchorId="54A49FE5" wp14:editId="2FA1C8BD">
            <wp:extent cx="5966450" cy="3855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8415" cy="3863452"/>
                    </a:xfrm>
                    <a:prstGeom prst="rect">
                      <a:avLst/>
                    </a:prstGeom>
                  </pic:spPr>
                </pic:pic>
              </a:graphicData>
            </a:graphic>
          </wp:inline>
        </w:drawing>
      </w:r>
    </w:p>
    <w:p w14:paraId="6AF0C82C" w14:textId="76745F78" w:rsidR="005D17D4" w:rsidRPr="00D81834" w:rsidRDefault="00D81834" w:rsidP="00D81834">
      <w:pPr>
        <w:pStyle w:val="aff1"/>
        <w:jc w:val="center"/>
        <w:rPr>
          <w:i w:val="0"/>
          <w:color w:val="000000" w:themeColor="text1"/>
          <w:sz w:val="24"/>
          <w:szCs w:val="24"/>
          <w:lang w:val="en-US"/>
        </w:rPr>
      </w:pPr>
      <w:bookmarkStart w:id="3" w:name="_Ref163724296"/>
      <w:r w:rsidRPr="00D81834">
        <w:rPr>
          <w:i w:val="0"/>
          <w:color w:val="000000" w:themeColor="text1"/>
          <w:sz w:val="24"/>
          <w:szCs w:val="24"/>
          <w:lang w:val="en-US"/>
        </w:rPr>
        <w:t>Figure</w:t>
      </w:r>
      <w:r w:rsidRPr="00D81834">
        <w:rPr>
          <w:i w:val="0"/>
          <w:color w:val="000000" w:themeColor="text1"/>
          <w:sz w:val="24"/>
          <w:szCs w:val="24"/>
          <w:lang w:val="en-US"/>
        </w:rPr>
        <w:t xml:space="preserve"> </w:t>
      </w:r>
      <w:r w:rsidRPr="00D81834">
        <w:rPr>
          <w:i w:val="0"/>
          <w:color w:val="000000" w:themeColor="text1"/>
          <w:sz w:val="24"/>
          <w:szCs w:val="24"/>
        </w:rPr>
        <w:fldChar w:fldCharType="begin"/>
      </w:r>
      <w:r w:rsidRPr="00D81834">
        <w:rPr>
          <w:i w:val="0"/>
          <w:color w:val="000000" w:themeColor="text1"/>
          <w:sz w:val="24"/>
          <w:szCs w:val="24"/>
          <w:lang w:val="en-US"/>
        </w:rPr>
        <w:instrText xml:space="preserve"> SEQ </w:instrText>
      </w:r>
      <w:r w:rsidRPr="00D81834">
        <w:rPr>
          <w:i w:val="0"/>
          <w:color w:val="000000" w:themeColor="text1"/>
          <w:sz w:val="24"/>
          <w:szCs w:val="24"/>
        </w:rPr>
        <w:instrText>Рисунок</w:instrText>
      </w:r>
      <w:r w:rsidRPr="00D81834">
        <w:rPr>
          <w:i w:val="0"/>
          <w:color w:val="000000" w:themeColor="text1"/>
          <w:sz w:val="24"/>
          <w:szCs w:val="24"/>
          <w:lang w:val="en-US"/>
        </w:rPr>
        <w:instrText xml:space="preserve"> \* ARABIC </w:instrText>
      </w:r>
      <w:r w:rsidRPr="00D81834">
        <w:rPr>
          <w:i w:val="0"/>
          <w:color w:val="000000" w:themeColor="text1"/>
          <w:sz w:val="24"/>
          <w:szCs w:val="24"/>
        </w:rPr>
        <w:fldChar w:fldCharType="separate"/>
      </w:r>
      <w:r w:rsidR="00166A15">
        <w:rPr>
          <w:i w:val="0"/>
          <w:noProof/>
          <w:color w:val="000000" w:themeColor="text1"/>
          <w:sz w:val="24"/>
          <w:szCs w:val="24"/>
          <w:lang w:val="en-US"/>
        </w:rPr>
        <w:t>1</w:t>
      </w:r>
      <w:r w:rsidRPr="00D81834">
        <w:rPr>
          <w:i w:val="0"/>
          <w:color w:val="000000" w:themeColor="text1"/>
          <w:sz w:val="24"/>
          <w:szCs w:val="24"/>
        </w:rPr>
        <w:fldChar w:fldCharType="end"/>
      </w:r>
      <w:r w:rsidRPr="00D81834">
        <w:rPr>
          <w:i w:val="0"/>
          <w:color w:val="000000" w:themeColor="text1"/>
          <w:sz w:val="24"/>
          <w:szCs w:val="24"/>
          <w:lang w:val="en-US"/>
        </w:rPr>
        <w:t xml:space="preserve"> – Convolutional architecture for face detection</w:t>
      </w:r>
      <w:bookmarkEnd w:id="3"/>
    </w:p>
    <w:p w14:paraId="0008CFDC" w14:textId="1784DBC6" w:rsidR="005D17D4" w:rsidRDefault="00FD33D2" w:rsidP="00FD33D2">
      <w:pPr>
        <w:pStyle w:val="2"/>
      </w:pPr>
      <w:bookmarkStart w:id="4" w:name="_Toc132931821"/>
      <w:bookmarkStart w:id="5" w:name="_Toc162514642"/>
      <w:proofErr w:type="spellStart"/>
      <w:r>
        <w:lastRenderedPageBreak/>
        <w:t>B</w:t>
      </w:r>
      <w:r w:rsidR="005D17D4" w:rsidRPr="005D17D4">
        <w:t>lock</w:t>
      </w:r>
      <w:proofErr w:type="spellEnd"/>
      <w:r w:rsidR="005D17D4" w:rsidRPr="005D17D4">
        <w:t xml:space="preserve"> </w:t>
      </w:r>
      <w:proofErr w:type="spellStart"/>
      <w:r w:rsidR="005D17D4" w:rsidRPr="005D17D4">
        <w:t>diagram</w:t>
      </w:r>
      <w:bookmarkEnd w:id="4"/>
      <w:proofErr w:type="spellEnd"/>
      <w:r>
        <w:rPr>
          <w:lang w:val="en-US"/>
        </w:rPr>
        <w:t xml:space="preserve"> </w:t>
      </w:r>
      <w:r w:rsidRPr="00FD33D2">
        <w:rPr>
          <w:lang w:val="en-US"/>
        </w:rPr>
        <w:t>CNN</w:t>
      </w:r>
      <w:r>
        <w:rPr>
          <w:lang w:val="en-US"/>
        </w:rPr>
        <w:t xml:space="preserve"> </w:t>
      </w:r>
      <w:r w:rsidRPr="00FD33D2">
        <w:rPr>
          <w:lang w:val="en-US"/>
        </w:rPr>
        <w:t>analysis</w:t>
      </w:r>
      <w:r>
        <w:rPr>
          <w:lang w:val="en-US"/>
        </w:rPr>
        <w:t>:</w:t>
      </w:r>
      <w:bookmarkEnd w:id="5"/>
    </w:p>
    <w:p w14:paraId="614CE7D7" w14:textId="77777777" w:rsidR="00D81834" w:rsidRDefault="0081284E" w:rsidP="00D81834">
      <w:pPr>
        <w:keepNext/>
      </w:pPr>
      <w:r w:rsidRPr="0081284E">
        <w:rPr>
          <w:noProof/>
        </w:rPr>
        <w:drawing>
          <wp:inline distT="0" distB="0" distL="0" distR="0" wp14:anchorId="0A84B432" wp14:editId="7987051B">
            <wp:extent cx="4820539" cy="3314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6060" cy="3325372"/>
                    </a:xfrm>
                    <a:prstGeom prst="rect">
                      <a:avLst/>
                    </a:prstGeom>
                  </pic:spPr>
                </pic:pic>
              </a:graphicData>
            </a:graphic>
          </wp:inline>
        </w:drawing>
      </w:r>
    </w:p>
    <w:p w14:paraId="6AAC093B" w14:textId="73EED3F1" w:rsidR="005D17D4" w:rsidRPr="00D81834" w:rsidRDefault="00D81834" w:rsidP="00D81834">
      <w:pPr>
        <w:pStyle w:val="aff1"/>
        <w:jc w:val="center"/>
        <w:rPr>
          <w:i w:val="0"/>
          <w:color w:val="000000" w:themeColor="text1"/>
          <w:sz w:val="24"/>
          <w:szCs w:val="24"/>
          <w:lang w:val="en-US"/>
        </w:rPr>
      </w:pPr>
      <w:r w:rsidRPr="00D81834">
        <w:rPr>
          <w:i w:val="0"/>
          <w:color w:val="000000" w:themeColor="text1"/>
          <w:sz w:val="24"/>
          <w:szCs w:val="24"/>
          <w:lang w:val="en-US"/>
        </w:rPr>
        <w:t>Figure</w:t>
      </w:r>
      <w:r w:rsidRPr="00D81834">
        <w:rPr>
          <w:i w:val="0"/>
          <w:color w:val="000000" w:themeColor="text1"/>
          <w:sz w:val="24"/>
          <w:szCs w:val="24"/>
          <w:lang w:val="en-US"/>
        </w:rPr>
        <w:t xml:space="preserve"> </w:t>
      </w:r>
      <w:r w:rsidRPr="00D81834">
        <w:rPr>
          <w:i w:val="0"/>
          <w:color w:val="000000" w:themeColor="text1"/>
          <w:sz w:val="24"/>
          <w:szCs w:val="24"/>
        </w:rPr>
        <w:fldChar w:fldCharType="begin"/>
      </w:r>
      <w:r w:rsidRPr="00D81834">
        <w:rPr>
          <w:i w:val="0"/>
          <w:color w:val="000000" w:themeColor="text1"/>
          <w:sz w:val="24"/>
          <w:szCs w:val="24"/>
          <w:lang w:val="en-US"/>
        </w:rPr>
        <w:instrText xml:space="preserve"> SEQ </w:instrText>
      </w:r>
      <w:r w:rsidRPr="00D81834">
        <w:rPr>
          <w:i w:val="0"/>
          <w:color w:val="000000" w:themeColor="text1"/>
          <w:sz w:val="24"/>
          <w:szCs w:val="24"/>
        </w:rPr>
        <w:instrText>Рисунок</w:instrText>
      </w:r>
      <w:r w:rsidRPr="00D81834">
        <w:rPr>
          <w:i w:val="0"/>
          <w:color w:val="000000" w:themeColor="text1"/>
          <w:sz w:val="24"/>
          <w:szCs w:val="24"/>
          <w:lang w:val="en-US"/>
        </w:rPr>
        <w:instrText xml:space="preserve"> \* ARABIC </w:instrText>
      </w:r>
      <w:r w:rsidRPr="00D81834">
        <w:rPr>
          <w:i w:val="0"/>
          <w:color w:val="000000" w:themeColor="text1"/>
          <w:sz w:val="24"/>
          <w:szCs w:val="24"/>
        </w:rPr>
        <w:fldChar w:fldCharType="separate"/>
      </w:r>
      <w:r w:rsidR="00166A15">
        <w:rPr>
          <w:i w:val="0"/>
          <w:noProof/>
          <w:color w:val="000000" w:themeColor="text1"/>
          <w:sz w:val="24"/>
          <w:szCs w:val="24"/>
          <w:lang w:val="en-US"/>
        </w:rPr>
        <w:t>2</w:t>
      </w:r>
      <w:r w:rsidRPr="00D81834">
        <w:rPr>
          <w:i w:val="0"/>
          <w:color w:val="000000" w:themeColor="text1"/>
          <w:sz w:val="24"/>
          <w:szCs w:val="24"/>
        </w:rPr>
        <w:fldChar w:fldCharType="end"/>
      </w:r>
      <w:bookmarkStart w:id="6" w:name="_GoBack"/>
      <w:bookmarkEnd w:id="6"/>
      <w:r w:rsidRPr="00D81834">
        <w:rPr>
          <w:i w:val="0"/>
          <w:color w:val="000000" w:themeColor="text1"/>
          <w:sz w:val="24"/>
          <w:szCs w:val="24"/>
          <w:lang w:val="en-US"/>
        </w:rPr>
        <w:t xml:space="preserve"> – CNN with feedback mechanism for rule-based analysis</w:t>
      </w:r>
    </w:p>
    <w:p w14:paraId="5B0D8C8E" w14:textId="74ED652E" w:rsidR="005D17D4" w:rsidRDefault="00FD33D2" w:rsidP="00FD33D2">
      <w:pPr>
        <w:pStyle w:val="2"/>
      </w:pPr>
      <w:bookmarkStart w:id="7" w:name="_Toc132931822"/>
      <w:bookmarkStart w:id="8" w:name="_Toc162514643"/>
      <w:proofErr w:type="spellStart"/>
      <w:r w:rsidRPr="00FD33D2">
        <w:t>Respiration</w:t>
      </w:r>
      <w:proofErr w:type="spellEnd"/>
      <w:r w:rsidRPr="00FD33D2">
        <w:t xml:space="preserve"> </w:t>
      </w:r>
      <w:proofErr w:type="spellStart"/>
      <w:r w:rsidRPr="00FD33D2">
        <w:t>Rate</w:t>
      </w:r>
      <w:proofErr w:type="spellEnd"/>
      <w:r w:rsidRPr="00FD33D2">
        <w:t xml:space="preserve"> </w:t>
      </w:r>
      <w:proofErr w:type="spellStart"/>
      <w:r w:rsidRPr="00FD33D2">
        <w:t>Analysis</w:t>
      </w:r>
      <w:proofErr w:type="spellEnd"/>
      <w:r w:rsidRPr="00FD33D2">
        <w:t xml:space="preserve"> (RR)</w:t>
      </w:r>
      <w:r w:rsidR="005D17D4" w:rsidRPr="005D17D4">
        <w:t>:</w:t>
      </w:r>
      <w:bookmarkEnd w:id="7"/>
      <w:bookmarkEnd w:id="8"/>
    </w:p>
    <w:p w14:paraId="156BF45C" w14:textId="0757D405" w:rsidR="005D17D4" w:rsidRDefault="0081284E" w:rsidP="005D17D4">
      <w:pPr>
        <w:rPr>
          <w:lang w:val="en-US"/>
        </w:rPr>
      </w:pPr>
      <w:r w:rsidRPr="0081284E">
        <w:rPr>
          <w:lang w:val="en-US"/>
        </w:rPr>
        <w:t>Main measurement methods</w:t>
      </w:r>
      <w:r w:rsidR="005D17D4" w:rsidRPr="005D17D4">
        <w:rPr>
          <w:lang w:val="en-US"/>
        </w:rPr>
        <w:t>:</w:t>
      </w:r>
    </w:p>
    <w:p w14:paraId="4F6D6682" w14:textId="77777777" w:rsidR="00D801DF" w:rsidRPr="005D17D4" w:rsidRDefault="00D801DF" w:rsidP="005D17D4">
      <w:pPr>
        <w:rPr>
          <w:lang w:val="en-US"/>
        </w:rPr>
      </w:pPr>
    </w:p>
    <w:p w14:paraId="42F1C5DB" w14:textId="77777777" w:rsidR="00FD33D2" w:rsidRDefault="00FD33D2" w:rsidP="00FD33D2">
      <w:pPr>
        <w:pStyle w:val="a0"/>
      </w:pPr>
      <w:r w:rsidRPr="00FD33D2">
        <w:t>manual or semi-automatic breath rate evaluation using simple timers or specialized software applications;</w:t>
      </w:r>
    </w:p>
    <w:p w14:paraId="1CCFE807" w14:textId="77777777" w:rsidR="00FD33D2" w:rsidRDefault="00FD33D2" w:rsidP="00FD33D2">
      <w:pPr>
        <w:pStyle w:val="a0"/>
      </w:pPr>
      <w:r w:rsidRPr="00FD33D2">
        <w:t>methods based on measurements of air humidity fluctuation in exhaled air;</w:t>
      </w:r>
    </w:p>
    <w:p w14:paraId="2AC55588" w14:textId="77777777" w:rsidR="00FD33D2" w:rsidRDefault="00FD33D2" w:rsidP="00FD33D2">
      <w:pPr>
        <w:pStyle w:val="a0"/>
      </w:pPr>
      <w:r w:rsidRPr="00FD33D2">
        <w:t>methods based on measurements of temperature fluctuation in exhaled air;</w:t>
      </w:r>
    </w:p>
    <w:p w14:paraId="520994D8" w14:textId="77777777" w:rsidR="00FD33D2" w:rsidRDefault="00FD33D2" w:rsidP="00FD33D2">
      <w:pPr>
        <w:pStyle w:val="a0"/>
      </w:pPr>
      <w:r w:rsidRPr="00FD33D2">
        <w:t>measurements based on definition of air pressure variation due to respiration;</w:t>
      </w:r>
    </w:p>
    <w:p w14:paraId="42BB1A65" w14:textId="2FA7CFAE" w:rsidR="00FD33D2" w:rsidRDefault="00FD33D2" w:rsidP="00FD33D2">
      <w:pPr>
        <w:pStyle w:val="a0"/>
      </w:pPr>
      <w:r w:rsidRPr="00FD33D2">
        <w:t>methods based on measurements of variation of carbon dioxide concentration;</w:t>
      </w:r>
    </w:p>
    <w:p w14:paraId="12E79837" w14:textId="3C06C43C" w:rsidR="00FD33D2" w:rsidRDefault="00FD33D2" w:rsidP="00FD33D2">
      <w:pPr>
        <w:pStyle w:val="a0"/>
      </w:pPr>
      <w:r w:rsidRPr="00FD33D2">
        <w:t>measurements of variation of oxygen concentration;</w:t>
      </w:r>
    </w:p>
    <w:p w14:paraId="6AA2F6A7" w14:textId="5B3F4909" w:rsidR="00FD33D2" w:rsidRDefault="00FD33D2" w:rsidP="00FD33D2">
      <w:pPr>
        <w:pStyle w:val="a0"/>
      </w:pPr>
      <w:r w:rsidRPr="00FD33D2">
        <w:t>methods based on measurements of body movements;</w:t>
      </w:r>
    </w:p>
    <w:p w14:paraId="25E1B5AF" w14:textId="767A9BE2" w:rsidR="00FD33D2" w:rsidRDefault="00FD33D2" w:rsidP="00FD33D2">
      <w:pPr>
        <w:pStyle w:val="a0"/>
      </w:pPr>
      <w:r w:rsidRPr="00FD33D2">
        <w:t>methods based on measurements of respiratory sounds.</w:t>
      </w:r>
    </w:p>
    <w:p w14:paraId="478598AD" w14:textId="2B48F61E" w:rsidR="00F407ED" w:rsidRDefault="00F407ED" w:rsidP="00F407ED">
      <w:pPr>
        <w:pStyle w:val="1"/>
      </w:pPr>
      <w:bookmarkStart w:id="9" w:name="_Toc132931823"/>
      <w:bookmarkStart w:id="10" w:name="_Toc162514644"/>
      <w:bookmarkStart w:id="11" w:name="_Ref162515206"/>
      <w:r w:rsidRPr="00F407ED">
        <w:lastRenderedPageBreak/>
        <w:t>Experimental Results</w:t>
      </w:r>
      <w:bookmarkEnd w:id="9"/>
      <w:bookmarkEnd w:id="10"/>
      <w:bookmarkEnd w:id="11"/>
    </w:p>
    <w:p w14:paraId="29169B3E" w14:textId="33FF5194" w:rsidR="00A64330" w:rsidRDefault="00180F97" w:rsidP="00A64330">
      <w:pPr>
        <w:rPr>
          <w:lang w:val="en-US"/>
        </w:rPr>
      </w:pPr>
      <w:r w:rsidRPr="00180F97">
        <w:rPr>
          <w:lang w:val="en-US"/>
        </w:rPr>
        <w:t>After CNN Shared Block, we split our network into three branches corresponding to separate tasks, i.e., smile detection, emotion recognition and gender classification. While CNN Shared Block can learn joint representations across three tasks from multiple datasets, each branch tries to learn individual features corresponding to each specific task.</w:t>
      </w:r>
    </w:p>
    <w:p w14:paraId="64E96DB6" w14:textId="0434CE88" w:rsidR="00180F97" w:rsidRDefault="00180F97" w:rsidP="00A64330">
      <w:pPr>
        <w:rPr>
          <w:lang w:val="en-US"/>
        </w:rPr>
      </w:pPr>
      <w:r w:rsidRPr="00180F97">
        <w:rPr>
          <w:lang w:val="en-US"/>
        </w:rPr>
        <w:t>Each branch consists of two fully connected layers with 256 neurons and a final fully connected layer with n neurons, where C is the number of classes in each task (C = 2 for smile detection and gender classification branch, C = 7 for emotion recognition branch). Note that, after the last fully connected layer, we can either use an additional softmax layer as a classifier or not, depending on what kind of loss function is used. These kinds of loss function are described in detail in the next section. Similar with CNN Shared Block, each fully connected layer in all branches (except the last one) is followed by a Batch Normalization layer and</w:t>
      </w:r>
      <w:r w:rsidR="00F3593E">
        <w:rPr>
          <w:lang w:val="en-US"/>
        </w:rPr>
        <w:t xml:space="preserve"> ReLU. Dropout is also used </w:t>
      </w:r>
      <w:r w:rsidR="00C647F1" w:rsidRPr="00C647F1">
        <w:rPr>
          <w:lang w:val="en-US"/>
        </w:rPr>
        <w:t xml:space="preserve"> </w:t>
      </w:r>
      <w:r w:rsidRPr="00180F97">
        <w:rPr>
          <w:lang w:val="en-US"/>
        </w:rPr>
        <w:t>for all fully connected layers to reduce overfitting.</w:t>
      </w:r>
    </w:p>
    <w:p w14:paraId="6B391556" w14:textId="4243DAA1" w:rsidR="00180F97" w:rsidRPr="00180F97" w:rsidRDefault="00180F97" w:rsidP="00A64330">
      <w:pPr>
        <w:rPr>
          <w:lang w:val="en-US"/>
        </w:rPr>
      </w:pPr>
      <w:r w:rsidRPr="00180F97">
        <w:rPr>
          <w:lang w:val="en-US"/>
        </w:rPr>
        <w:t>In this paper, we propose a deep network that can learn to perform multi tasks from different data sources. All data sources are mixed together and form a large common training set. It should be emphasized that in the mixed training set, generally, each sample is only related to some of the tasks. Suppose that:</w:t>
      </w:r>
    </w:p>
    <w:tbl>
      <w:tblPr>
        <w:tblW w:w="9248" w:type="dxa"/>
        <w:tblInd w:w="108" w:type="dxa"/>
        <w:tblLook w:val="04A0" w:firstRow="1" w:lastRow="0" w:firstColumn="1" w:lastColumn="0" w:noHBand="0" w:noVBand="1"/>
      </w:tblPr>
      <w:tblGrid>
        <w:gridCol w:w="8539"/>
        <w:gridCol w:w="709"/>
      </w:tblGrid>
      <w:tr w:rsidR="003E39D0" w:rsidRPr="00BF3639" w14:paraId="102365E8" w14:textId="77777777" w:rsidTr="00C45723">
        <w:tc>
          <w:tcPr>
            <w:tcW w:w="8539" w:type="dxa"/>
            <w:vAlign w:val="center"/>
          </w:tcPr>
          <w:p w14:paraId="669AEC09" w14:textId="1E40ABE1" w:rsidR="003E39D0" w:rsidRPr="00F3593E" w:rsidRDefault="001053FB" w:rsidP="00F3593E">
            <w:pPr>
              <w:pStyle w:val="a8"/>
            </w:pPr>
            <m:oMathPara>
              <m:oMath>
                <m:sSub>
                  <m:sSubPr>
                    <m:ctrlPr/>
                  </m:sSubPr>
                  <m:e>
                    <m:r>
                      <m:t>L</m:t>
                    </m:r>
                  </m:e>
                  <m:sub>
                    <m:r>
                      <m:t>total</m:t>
                    </m:r>
                  </m:sub>
                </m:sSub>
                <m:r>
                  <m:t>=</m:t>
                </m:r>
                <m:nary>
                  <m:naryPr>
                    <m:chr m:val="∑"/>
                    <m:limLoc m:val="undOvr"/>
                    <m:ctrlPr/>
                  </m:naryPr>
                  <m:sub>
                    <m:r>
                      <m:t>1</m:t>
                    </m:r>
                  </m:sub>
                  <m:sup>
                    <m:r>
                      <m:t>T</m:t>
                    </m:r>
                  </m:sup>
                  <m:e>
                    <m:sSub>
                      <m:sSubPr>
                        <m:ctrlPr/>
                      </m:sSubPr>
                      <m:e>
                        <m:r>
                          <m:t>μ</m:t>
                        </m:r>
                      </m:e>
                      <m:sub>
                        <m:r>
                          <m:t>t</m:t>
                        </m:r>
                      </m:sub>
                    </m:sSub>
                    <m:sSub>
                      <m:sSubPr>
                        <m:ctrlPr/>
                      </m:sSubPr>
                      <m:e>
                        <m:r>
                          <m:t>L</m:t>
                        </m:r>
                      </m:e>
                      <m:sub>
                        <m:r>
                          <m:t>t</m:t>
                        </m:r>
                      </m:sub>
                    </m:sSub>
                    <m:r>
                      <m:t>+λ|</m:t>
                    </m:r>
                    <m:d>
                      <m:dPr>
                        <m:begChr m:val="|"/>
                        <m:endChr m:val="|"/>
                        <m:ctrlPr/>
                      </m:dPr>
                      <m:e>
                        <m:r>
                          <m:t>W</m:t>
                        </m:r>
                      </m:e>
                    </m:d>
                    <m:sSubSup>
                      <m:sSubSupPr>
                        <m:ctrlPr/>
                      </m:sSubSupPr>
                      <m:e>
                        <m:r>
                          <m:t>|</m:t>
                        </m:r>
                      </m:e>
                      <m:sub>
                        <m:r>
                          <m:t>2,</m:t>
                        </m:r>
                      </m:sub>
                      <m:sup>
                        <m:r>
                          <m:t>2</m:t>
                        </m:r>
                      </m:sup>
                    </m:sSubSup>
                  </m:e>
                </m:nary>
              </m:oMath>
            </m:oMathPara>
          </w:p>
        </w:tc>
        <w:tc>
          <w:tcPr>
            <w:tcW w:w="709" w:type="dxa"/>
            <w:vAlign w:val="center"/>
          </w:tcPr>
          <w:p w14:paraId="605DF8EC" w14:textId="77777777" w:rsidR="003E39D0" w:rsidRPr="00BF3639" w:rsidRDefault="003E39D0" w:rsidP="00C45723">
            <w:pPr>
              <w:pStyle w:val="-2"/>
            </w:pPr>
            <w:r>
              <w:t>(</w:t>
            </w:r>
            <w:r w:rsidR="001053FB">
              <w:fldChar w:fldCharType="begin"/>
            </w:r>
            <w:r w:rsidR="001053FB">
              <w:instrText xml:space="preserve"> SEQ Формула \* ARABIC </w:instrText>
            </w:r>
            <w:r w:rsidR="001053FB">
              <w:fldChar w:fldCharType="separate"/>
            </w:r>
            <w:r>
              <w:rPr>
                <w:noProof/>
              </w:rPr>
              <w:t>1</w:t>
            </w:r>
            <w:r w:rsidR="001053FB">
              <w:rPr>
                <w:noProof/>
              </w:rPr>
              <w:fldChar w:fldCharType="end"/>
            </w:r>
            <w:r>
              <w:t>)</w:t>
            </w:r>
          </w:p>
        </w:tc>
      </w:tr>
      <w:tr w:rsidR="003E39D0" w:rsidRPr="00BF3639" w14:paraId="0A354334" w14:textId="77777777" w:rsidTr="00C45723">
        <w:tc>
          <w:tcPr>
            <w:tcW w:w="8539" w:type="dxa"/>
            <w:vAlign w:val="center"/>
          </w:tcPr>
          <w:p w14:paraId="38FEC81C" w14:textId="7C088A8A" w:rsidR="003E39D0" w:rsidRPr="003E39D0" w:rsidRDefault="003E39D0" w:rsidP="00F3593E">
            <w:pPr>
              <w:pStyle w:val="aa"/>
            </w:pPr>
          </w:p>
        </w:tc>
        <w:tc>
          <w:tcPr>
            <w:tcW w:w="709" w:type="dxa"/>
            <w:vAlign w:val="center"/>
          </w:tcPr>
          <w:p w14:paraId="214FB73C" w14:textId="77777777" w:rsidR="003E39D0" w:rsidRDefault="003E39D0" w:rsidP="00C45723">
            <w:pPr>
              <w:pStyle w:val="-2"/>
            </w:pPr>
          </w:p>
        </w:tc>
      </w:tr>
      <w:tr w:rsidR="003E39D0" w:rsidRPr="00BF3639" w14:paraId="5EDF5A7C" w14:textId="77777777" w:rsidTr="003E39D0">
        <w:tc>
          <w:tcPr>
            <w:tcW w:w="8539" w:type="dxa"/>
            <w:vAlign w:val="center"/>
          </w:tcPr>
          <w:p w14:paraId="5A0E3E69" w14:textId="77777777" w:rsidR="003E39D0" w:rsidRPr="00CB7DC6" w:rsidRDefault="001053FB" w:rsidP="00F3593E">
            <w:pPr>
              <w:pStyle w:val="a8"/>
            </w:pPr>
            <m:oMathPara>
              <m:oMath>
                <m:sSub>
                  <m:sSubPr>
                    <m:ctrlPr/>
                  </m:sSubPr>
                  <m:e>
                    <m:r>
                      <m:t>L</m:t>
                    </m:r>
                  </m:e>
                  <m:sub>
                    <m:r>
                      <m:t>t</m:t>
                    </m:r>
                  </m:sub>
                </m:sSub>
                <m:r>
                  <m:t>=</m:t>
                </m:r>
                <m:f>
                  <m:fPr>
                    <m:ctrlPr/>
                  </m:fPr>
                  <m:num>
                    <m:r>
                      <m:t>1</m:t>
                    </m:r>
                  </m:num>
                  <m:den>
                    <m:r>
                      <m:t>N</m:t>
                    </m:r>
                  </m:den>
                </m:f>
                <m:nary>
                  <m:naryPr>
                    <m:chr m:val="∑"/>
                    <m:limLoc m:val="undOvr"/>
                    <m:ctrlPr/>
                  </m:naryPr>
                  <m:sub>
                    <m:r>
                      <m:t>i=1</m:t>
                    </m:r>
                  </m:sub>
                  <m:sup>
                    <m:r>
                      <m:t>N</m:t>
                    </m:r>
                  </m:sup>
                  <m:e>
                    <m:d>
                      <m:dPr>
                        <m:ctrlPr/>
                      </m:dPr>
                      <m:e>
                        <m:sSubSup>
                          <m:sSubSupPr>
                            <m:ctrlPr/>
                          </m:sSubSupPr>
                          <m:e>
                            <m:r>
                              <m:t>α</m:t>
                            </m:r>
                          </m:e>
                          <m:sub>
                            <m:r>
                              <m:t>i</m:t>
                            </m:r>
                          </m:sub>
                          <m:sup>
                            <m:r>
                              <m:t>t</m:t>
                            </m:r>
                          </m:sup>
                        </m:sSubSup>
                        <m:nary>
                          <m:naryPr>
                            <m:chr m:val="∑"/>
                            <m:limLoc m:val="undOvr"/>
                            <m:ctrlPr/>
                          </m:naryPr>
                          <m:sub>
                            <m:r>
                              <m:t>j≠</m:t>
                            </m:r>
                            <m:sSub>
                              <m:sSubPr>
                                <m:ctrlPr/>
                              </m:sSubPr>
                              <m:e>
                                <m:r>
                                  <m:t>l</m:t>
                                </m:r>
                              </m:e>
                              <m:sub>
                                <m:r>
                                  <m:t>i</m:t>
                                </m:r>
                              </m:sub>
                            </m:sSub>
                          </m:sub>
                          <m:sup/>
                          <m:e>
                            <m:r>
                              <m:t>max</m:t>
                            </m:r>
                            <m:sSup>
                              <m:sSupPr>
                                <m:ctrlPr/>
                              </m:sSupPr>
                              <m:e>
                                <m:d>
                                  <m:dPr>
                                    <m:ctrlPr/>
                                  </m:dPr>
                                  <m:e>
                                    <m:r>
                                      <m:t>0,</m:t>
                                    </m:r>
                                    <m:sSubSup>
                                      <m:sSubSupPr>
                                        <m:ctrlPr/>
                                      </m:sSubSupPr>
                                      <m:e>
                                        <m:r>
                                          <m:t>s</m:t>
                                        </m:r>
                                      </m:e>
                                      <m:sub>
                                        <m:r>
                                          <m:t>i</m:t>
                                        </m:r>
                                      </m:sub>
                                      <m:sup>
                                        <m:r>
                                          <m:t>t</m:t>
                                        </m:r>
                                      </m:sup>
                                    </m:sSubSup>
                                    <m:d>
                                      <m:dPr>
                                        <m:ctrlPr/>
                                      </m:dPr>
                                      <m:e>
                                        <m:r>
                                          <m:t>j</m:t>
                                        </m:r>
                                      </m:e>
                                    </m:d>
                                    <m:r>
                                      <m:t>-</m:t>
                                    </m:r>
                                    <m:sSubSup>
                                      <m:sSubSupPr>
                                        <m:ctrlPr/>
                                      </m:sSubSupPr>
                                      <m:e>
                                        <m:r>
                                          <m:t>s</m:t>
                                        </m:r>
                                      </m:e>
                                      <m:sub>
                                        <m:r>
                                          <m:t>i</m:t>
                                        </m:r>
                                      </m:sub>
                                      <m:sup>
                                        <m:r>
                                          <m:t>t</m:t>
                                        </m:r>
                                      </m:sup>
                                    </m:sSubSup>
                                    <m:d>
                                      <m:dPr>
                                        <m:ctrlPr/>
                                      </m:dPr>
                                      <m:e>
                                        <m:sSubSup>
                                          <m:sSubSupPr>
                                            <m:ctrlPr/>
                                          </m:sSubSupPr>
                                          <m:e>
                                            <m:r>
                                              <m:t>l</m:t>
                                            </m:r>
                                          </m:e>
                                          <m:sub>
                                            <m:r>
                                              <m:t>i</m:t>
                                            </m:r>
                                          </m:sub>
                                          <m:sup>
                                            <m:r>
                                              <m:t>t</m:t>
                                            </m:r>
                                          </m:sup>
                                        </m:sSubSup>
                                      </m:e>
                                    </m:d>
                                    <m:r>
                                      <m:t>+1</m:t>
                                    </m:r>
                                  </m:e>
                                </m:d>
                              </m:e>
                              <m:sup>
                                <m:r>
                                  <m:t>2</m:t>
                                </m:r>
                              </m:sup>
                            </m:sSup>
                          </m:e>
                        </m:nary>
                      </m:e>
                    </m:d>
                    <m:r>
                      <m:t xml:space="preserve">,  </m:t>
                    </m:r>
                  </m:e>
                </m:nary>
              </m:oMath>
            </m:oMathPara>
          </w:p>
          <w:p w14:paraId="53FD343C" w14:textId="7B65D33E" w:rsidR="003E39D0" w:rsidRPr="003E39D0" w:rsidRDefault="003E39D0" w:rsidP="00F3593E">
            <w:pPr>
              <w:pStyle w:val="a8"/>
              <w:rPr>
                <w:oMath/>
              </w:rPr>
            </w:pPr>
          </w:p>
        </w:tc>
        <w:tc>
          <w:tcPr>
            <w:tcW w:w="709" w:type="dxa"/>
            <w:vAlign w:val="center"/>
          </w:tcPr>
          <w:p w14:paraId="33C9C6E0" w14:textId="1EC8DB0A" w:rsidR="003E39D0" w:rsidRPr="00BF3639" w:rsidRDefault="003E39D0" w:rsidP="003E39D0">
            <w:pPr>
              <w:pStyle w:val="-2"/>
            </w:pPr>
            <w:r>
              <w:t>(</w:t>
            </w:r>
            <w:r>
              <w:rPr>
                <w:lang w:val="en-US"/>
              </w:rPr>
              <w:t>2</w:t>
            </w:r>
            <w:r>
              <w:t>)</w:t>
            </w:r>
          </w:p>
        </w:tc>
      </w:tr>
    </w:tbl>
    <w:p w14:paraId="2CB795E7" w14:textId="15CC2E12" w:rsidR="00CB7DC6" w:rsidRPr="00CB7DC6" w:rsidRDefault="00CB7DC6" w:rsidP="003E39D0">
      <w:pPr>
        <w:ind w:firstLine="0"/>
        <w:rPr>
          <w:lang w:val="en-US"/>
        </w:rPr>
      </w:pPr>
    </w:p>
    <w:p w14:paraId="5CC354FE" w14:textId="4B2A5903" w:rsidR="00180F97" w:rsidRDefault="00180F97" w:rsidP="00180F97">
      <w:pPr>
        <w:rPr>
          <w:lang w:val="en-US"/>
        </w:rPr>
      </w:pPr>
    </w:p>
    <w:tbl>
      <w:tblPr>
        <w:tblW w:w="9248" w:type="dxa"/>
        <w:tblInd w:w="108" w:type="dxa"/>
        <w:tblLook w:val="04A0" w:firstRow="1" w:lastRow="0" w:firstColumn="1" w:lastColumn="0" w:noHBand="0" w:noVBand="1"/>
      </w:tblPr>
      <w:tblGrid>
        <w:gridCol w:w="8539"/>
        <w:gridCol w:w="709"/>
      </w:tblGrid>
      <w:tr w:rsidR="003E39D0" w:rsidRPr="00BF3639" w14:paraId="7BC5B384" w14:textId="77777777" w:rsidTr="00C45723">
        <w:tc>
          <w:tcPr>
            <w:tcW w:w="8539" w:type="dxa"/>
            <w:vAlign w:val="center"/>
          </w:tcPr>
          <w:p w14:paraId="704AE120" w14:textId="1AF6EC7D" w:rsidR="003E39D0" w:rsidRPr="002238F2" w:rsidRDefault="001053FB" w:rsidP="00F3593E">
            <w:pPr>
              <w:pStyle w:val="aa"/>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eqArr>
                      <m:eqArrPr>
                        <m:ctrlPr>
                          <w:rPr>
                            <w:rFonts w:ascii="Cambria Math" w:hAnsi="Cambria Math"/>
                          </w:rPr>
                        </m:ctrlPr>
                      </m:eqArrPr>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t</m:t>
                                </m:r>
                              </m:sup>
                            </m:sSubSup>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t</m:t>
                                    </m:r>
                                  </m:sup>
                                </m:sSubSup>
                                <m:d>
                                  <m:dPr>
                                    <m:ctrlPr>
                                      <w:rPr>
                                        <w:rFonts w:ascii="Cambria Math" w:hAnsi="Cambria Math"/>
                                      </w:rPr>
                                    </m:ctrlPr>
                                  </m:dPr>
                                  <m:e>
                                    <m:r>
                                      <w:rPr>
                                        <w:rFonts w:ascii="Cambria Math" w:hAnsi="Cambria Math"/>
                                      </w:rPr>
                                      <m:t>j</m:t>
                                    </m:r>
                                  </m:e>
                                </m:d>
                              </m:e>
                            </m:nary>
                            <m:func>
                              <m:funcPr>
                                <m:ctrlPr>
                                  <w:rPr>
                                    <w:rFonts w:ascii="Cambria Math" w:hAnsi="Cambria Math"/>
                                  </w:rPr>
                                </m:ctrlPr>
                              </m:funcPr>
                              <m:fName>
                                <m:r>
                                  <w:rPr>
                                    <w:rFonts w:ascii="Cambria Math" w:hAnsi="Cambria Math"/>
                                  </w:rPr>
                                  <m:t>log</m:t>
                                </m:r>
                              </m:fName>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t</m:t>
                                        </m:r>
                                      </m:sup>
                                    </m:sSubSup>
                                    <m:d>
                                      <m:dPr>
                                        <m:ctrlPr>
                                          <w:rPr>
                                            <w:rFonts w:ascii="Cambria Math" w:hAnsi="Cambria Math"/>
                                          </w:rPr>
                                        </m:ctrlPr>
                                      </m:dPr>
                                      <m:e>
                                        <m:r>
                                          <w:rPr>
                                            <w:rFonts w:ascii="Cambria Math" w:hAnsi="Cambria Math"/>
                                          </w:rPr>
                                          <m:t>j</m:t>
                                        </m:r>
                                      </m:e>
                                    </m:d>
                                  </m:e>
                                </m:d>
                              </m:e>
                            </m:func>
                          </m:e>
                        </m:d>
                        <m:r>
                          <m:rPr>
                            <m:sty m:val="p"/>
                          </m:rPr>
                          <w:rPr>
                            <w:rFonts w:ascii="Cambria Math" w:hAnsi="Cambria Math"/>
                          </w:rPr>
                          <m:t xml:space="preserve">, </m:t>
                        </m:r>
                      </m:e>
                      <m:e>
                        <m:r>
                          <m:rPr>
                            <m:sty m:val="p"/>
                          </m:rPr>
                          <w:rPr>
                            <w:rFonts w:ascii="Cambria Math" w:hAnsi="Cambria Math"/>
                          </w:rPr>
                          <m:t>#</m:t>
                        </m:r>
                      </m:e>
                    </m:eqArr>
                  </m:e>
                </m:nary>
              </m:oMath>
            </m:oMathPara>
          </w:p>
          <w:p w14:paraId="7ED0102D" w14:textId="2EDACCFE" w:rsidR="003E39D0" w:rsidRPr="00BF3639" w:rsidRDefault="003E39D0" w:rsidP="00F3593E">
            <w:pPr>
              <w:pStyle w:val="a8"/>
            </w:pPr>
          </w:p>
        </w:tc>
        <w:tc>
          <w:tcPr>
            <w:tcW w:w="709" w:type="dxa"/>
            <w:vAlign w:val="center"/>
          </w:tcPr>
          <w:p w14:paraId="0F09887C" w14:textId="65940381" w:rsidR="003E39D0" w:rsidRPr="00BF3639" w:rsidRDefault="003E39D0" w:rsidP="003E39D0">
            <w:pPr>
              <w:pStyle w:val="-2"/>
            </w:pPr>
            <w:bookmarkStart w:id="12" w:name="_Ref98172175"/>
            <w:r>
              <w:t>(</w:t>
            </w:r>
            <w:r>
              <w:rPr>
                <w:lang w:val="en-US"/>
              </w:rPr>
              <w:t>3</w:t>
            </w:r>
            <w:r>
              <w:t>)</w:t>
            </w:r>
            <w:bookmarkEnd w:id="12"/>
          </w:p>
        </w:tc>
      </w:tr>
    </w:tbl>
    <w:p w14:paraId="1A1224CD" w14:textId="7AD3D752" w:rsidR="00F3593E" w:rsidRDefault="00D92922" w:rsidP="00F3593E">
      <w:pPr>
        <w:pStyle w:val="aa"/>
        <w:rPr>
          <w:lang w:val="en-US"/>
        </w:rPr>
      </w:pPr>
      <w:r>
        <w:rPr>
          <w:lang w:val="en-US"/>
        </w:rPr>
        <w:t>where</w:t>
      </w:r>
      <w:r w:rsidR="00F3593E" w:rsidRPr="00F3593E">
        <w:rPr>
          <w:lang w:val="en-US"/>
        </w:rPr>
        <w:t xml:space="preserve"> T is the number of tasks (T = 3 in this paper); </w:t>
      </w:r>
    </w:p>
    <w:p w14:paraId="72CD50AF" w14:textId="42364BE4" w:rsidR="00F3593E" w:rsidRDefault="00F3593E" w:rsidP="00D92922">
      <w:pPr>
        <w:pStyle w:val="afe"/>
        <w:rPr>
          <w:lang w:val="en-US"/>
        </w:rPr>
      </w:pPr>
      <w:r w:rsidRPr="00F3593E">
        <w:rPr>
          <w:lang w:val="en-US"/>
        </w:rPr>
        <w:t xml:space="preserve">Lt is the individual loss corresponding </w:t>
      </w:r>
      <w:r>
        <w:rPr>
          <w:lang w:val="en-US"/>
        </w:rPr>
        <w:t xml:space="preserve">to the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th</m:t>
            </m:r>
          </m:sup>
        </m:sSup>
      </m:oMath>
      <w:r>
        <w:rPr>
          <w:lang w:val="en-US"/>
        </w:rPr>
        <w:t xml:space="preserve"> task t =1, 2, ..., T</w:t>
      </w:r>
      <w:r w:rsidR="004F4318">
        <w:rPr>
          <w:lang w:val="en-US"/>
        </w:rPr>
        <w:t>;</w:t>
      </w:r>
    </w:p>
    <w:p w14:paraId="7940998F" w14:textId="3B39850D" w:rsidR="00F3593E" w:rsidRDefault="00F3593E" w:rsidP="00D92922">
      <w:pPr>
        <w:pStyle w:val="afe"/>
        <w:rPr>
          <w:lang w:val="en-US"/>
        </w:rPr>
      </w:pPr>
      <w:r w:rsidRPr="00F3593E">
        <w:rPr>
          <w:lang w:val="en-US"/>
        </w:rPr>
        <w:t xml:space="preserve">N is the number of samples from all training datasets; </w:t>
      </w:r>
    </w:p>
    <w:p w14:paraId="0B3D0D77" w14:textId="06E2A4B3" w:rsidR="00CB7DC6" w:rsidRDefault="00F3593E" w:rsidP="00D92922">
      <w:pPr>
        <w:pStyle w:val="afe"/>
        <w:rPr>
          <w:lang w:val="en-US"/>
        </w:rPr>
      </w:pPr>
      <w:r w:rsidRPr="00F3593E">
        <w:rPr>
          <w:lang w:val="en-US"/>
        </w:rPr>
        <w:lastRenderedPageBreak/>
        <w:t xml:space="preserve">Ct is the number of </w:t>
      </w:r>
      <w:r>
        <w:rPr>
          <w:lang w:val="en-US"/>
        </w:rPr>
        <w:t xml:space="preserve">classes corresponding to the </w:t>
      </w:r>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th</m:t>
            </m:r>
          </m:sup>
        </m:sSup>
      </m:oMath>
      <w:r w:rsidRPr="00F3593E">
        <w:rPr>
          <w:lang w:val="en-US"/>
        </w:rPr>
        <w:t xml:space="preserve"> task (C1 = C3 = 2 for smile detection and gender</w:t>
      </w:r>
      <w:r>
        <w:rPr>
          <w:lang w:val="en-US"/>
        </w:rPr>
        <w:t xml:space="preserve"> </w:t>
      </w:r>
      <w:r w:rsidRPr="00F3593E">
        <w:rPr>
          <w:lang w:val="en-US"/>
        </w:rPr>
        <w:t xml:space="preserve">classification task, C2 = </w:t>
      </w:r>
      <w:r>
        <w:rPr>
          <w:lang w:val="en-US"/>
        </w:rPr>
        <w:t>7 for emotion recognition task).</w:t>
      </w:r>
    </w:p>
    <w:p w14:paraId="71CDE112" w14:textId="77777777" w:rsidR="00D92922" w:rsidRPr="00D92922" w:rsidRDefault="00D92922" w:rsidP="00D92922">
      <w:pPr>
        <w:rPr>
          <w:lang w:val="en-US"/>
        </w:rPr>
      </w:pPr>
    </w:p>
    <w:p w14:paraId="3F3F34EE" w14:textId="4E097FAC" w:rsidR="00CB7DC6" w:rsidRDefault="00CB7DC6" w:rsidP="00F3593E">
      <w:pPr>
        <w:rPr>
          <w:lang w:val="en-US"/>
        </w:rPr>
      </w:pPr>
      <w:r w:rsidRPr="00CB7DC6">
        <w:rPr>
          <w:lang w:val="en-US"/>
        </w:rPr>
        <w:t>F</w:t>
      </w:r>
      <w:r w:rsidR="00D92922">
        <w:rPr>
          <w:lang w:val="en-US"/>
        </w:rPr>
        <w:t>our emotions -</w:t>
      </w:r>
      <w:r w:rsidRPr="00CB7DC6">
        <w:rPr>
          <w:lang w:val="en-US"/>
        </w:rPr>
        <w:t xml:space="preserve"> sadness, happiness, anger and neutral state --are recognized by the use of three different systems based on audio, facial expression and bimodal information, respectively. The main purpose is to quantify the performance of unimodal systems, recognize the strengths and weaknesses of these approaches and compare different approaches to fuse these dissimilar modalities to increase the overall recognition rate of the system. The database used in the experiments was recorded from an actress who read 258 sentences expressing the emotions. A VICON motion cap</w:t>
      </w:r>
      <w:r w:rsidR="0059078B">
        <w:rPr>
          <w:lang w:val="en-US"/>
        </w:rPr>
        <w:t xml:space="preserve">ture system with three cameras </w:t>
      </w:r>
      <w:r w:rsidRPr="00CB7DC6">
        <w:rPr>
          <w:lang w:val="en-US"/>
        </w:rPr>
        <w:t xml:space="preserve">was used to capture the expressive facial motion data with 120Hz sampling frequency. With 102 markers on her face (right of </w:t>
      </w:r>
      <w:r w:rsidR="00166A15">
        <w:rPr>
          <w:lang w:val="en-US"/>
        </w:rPr>
        <w:fldChar w:fldCharType="begin"/>
      </w:r>
      <w:r w:rsidR="00166A15">
        <w:rPr>
          <w:lang w:val="en-US"/>
        </w:rPr>
        <w:instrText xml:space="preserve"> REF _Ref163724296 \h </w:instrText>
      </w:r>
      <w:r w:rsidR="00166A15">
        <w:rPr>
          <w:lang w:val="en-US"/>
        </w:rPr>
      </w:r>
      <w:r w:rsidR="00166A15">
        <w:rPr>
          <w:lang w:val="en-US"/>
        </w:rPr>
        <w:fldChar w:fldCharType="separate"/>
      </w:r>
      <w:r w:rsidR="00166A15" w:rsidRPr="00D81834">
        <w:rPr>
          <w:i/>
          <w:color w:val="000000" w:themeColor="text1"/>
          <w:lang w:val="en-US"/>
        </w:rPr>
        <w:t>Fig</w:t>
      </w:r>
      <w:r w:rsidR="00166A15" w:rsidRPr="00D81834">
        <w:rPr>
          <w:i/>
          <w:color w:val="000000" w:themeColor="text1"/>
          <w:lang w:val="en-US"/>
        </w:rPr>
        <w:t>u</w:t>
      </w:r>
      <w:r w:rsidR="00166A15" w:rsidRPr="00D81834">
        <w:rPr>
          <w:i/>
          <w:color w:val="000000" w:themeColor="text1"/>
          <w:lang w:val="en-US"/>
        </w:rPr>
        <w:t>r</w:t>
      </w:r>
      <w:r w:rsidR="00166A15" w:rsidRPr="00D81834">
        <w:rPr>
          <w:i/>
          <w:color w:val="000000" w:themeColor="text1"/>
          <w:lang w:val="en-US"/>
        </w:rPr>
        <w:t>e</w:t>
      </w:r>
      <w:r w:rsidR="00166A15" w:rsidRPr="00D81834">
        <w:rPr>
          <w:i/>
          <w:color w:val="000000" w:themeColor="text1"/>
          <w:lang w:val="en-US"/>
        </w:rPr>
        <w:t xml:space="preserve"> </w:t>
      </w:r>
      <w:r w:rsidR="00166A15">
        <w:rPr>
          <w:i/>
          <w:noProof/>
          <w:color w:val="000000" w:themeColor="text1"/>
          <w:lang w:val="en-US"/>
        </w:rPr>
        <w:t>1</w:t>
      </w:r>
      <w:r w:rsidR="00166A15" w:rsidRPr="00D81834">
        <w:rPr>
          <w:i/>
          <w:color w:val="000000" w:themeColor="text1"/>
          <w:lang w:val="en-US"/>
        </w:rPr>
        <w:t xml:space="preserve"> – Convolutional architecture for face detection</w:t>
      </w:r>
      <w:r w:rsidR="00166A15">
        <w:rPr>
          <w:lang w:val="en-US"/>
        </w:rPr>
        <w:fldChar w:fldCharType="end"/>
      </w:r>
      <w:r w:rsidRPr="00CB7DC6">
        <w:rPr>
          <w:lang w:val="en-US"/>
        </w:rPr>
        <w:t>), an actress was asked to speak a custom phonemebalanced corpus four times, with different emotions. The recording was made in a quiet room using a close talking SHURE microphone at the sampling rate of 48 kHz. The markers’ motion and aligned audio were captured by the system simultaneously. Notice that the facial features are extracted with high precision, so this multimodal database is suitable to extract important clues about both facial expressions and speech.</w:t>
      </w:r>
    </w:p>
    <w:p w14:paraId="51C738DF" w14:textId="77777777" w:rsidR="00166A15" w:rsidRDefault="00CB7DC6" w:rsidP="00166A15">
      <w:pPr>
        <w:keepNext/>
      </w:pPr>
      <w:r w:rsidRPr="00CB7DC6">
        <w:rPr>
          <w:noProof/>
        </w:rPr>
        <w:drawing>
          <wp:inline distT="0" distB="0" distL="0" distR="0" wp14:anchorId="2BC5B87A" wp14:editId="0E7EA9DB">
            <wp:extent cx="4818041" cy="2735580"/>
            <wp:effectExtent l="0" t="0" r="190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566" cy="2746666"/>
                    </a:xfrm>
                    <a:prstGeom prst="rect">
                      <a:avLst/>
                    </a:prstGeom>
                  </pic:spPr>
                </pic:pic>
              </a:graphicData>
            </a:graphic>
          </wp:inline>
        </w:drawing>
      </w:r>
    </w:p>
    <w:p w14:paraId="7E6AABF4" w14:textId="4FE55BE3" w:rsidR="00CB7DC6" w:rsidRPr="00166A15" w:rsidRDefault="00166A15" w:rsidP="00166A15">
      <w:pPr>
        <w:pStyle w:val="aff1"/>
        <w:jc w:val="center"/>
        <w:rPr>
          <w:i w:val="0"/>
          <w:color w:val="000000" w:themeColor="text1"/>
          <w:sz w:val="24"/>
          <w:szCs w:val="24"/>
          <w:lang w:val="en-US"/>
        </w:rPr>
      </w:pPr>
      <w:r w:rsidRPr="00166A15">
        <w:rPr>
          <w:i w:val="0"/>
          <w:color w:val="000000" w:themeColor="text1"/>
          <w:sz w:val="24"/>
          <w:szCs w:val="24"/>
          <w:lang w:val="en-US"/>
        </w:rPr>
        <w:t>Figure</w:t>
      </w:r>
      <w:r w:rsidRPr="00166A15">
        <w:rPr>
          <w:i w:val="0"/>
          <w:color w:val="000000" w:themeColor="text1"/>
          <w:sz w:val="24"/>
          <w:szCs w:val="24"/>
          <w:lang w:val="en-US"/>
        </w:rPr>
        <w:t xml:space="preserve"> </w:t>
      </w:r>
      <w:r w:rsidRPr="00166A15">
        <w:rPr>
          <w:i w:val="0"/>
          <w:color w:val="000000" w:themeColor="text1"/>
          <w:sz w:val="24"/>
          <w:szCs w:val="24"/>
          <w:lang w:val="en-US"/>
        </w:rPr>
        <w:fldChar w:fldCharType="begin"/>
      </w:r>
      <w:r w:rsidRPr="00166A15">
        <w:rPr>
          <w:i w:val="0"/>
          <w:color w:val="000000" w:themeColor="text1"/>
          <w:sz w:val="24"/>
          <w:szCs w:val="24"/>
          <w:lang w:val="en-US"/>
        </w:rPr>
        <w:instrText xml:space="preserve"> SEQ Рисунок \* ARABIC </w:instrText>
      </w:r>
      <w:r w:rsidRPr="00166A15">
        <w:rPr>
          <w:i w:val="0"/>
          <w:color w:val="000000" w:themeColor="text1"/>
          <w:sz w:val="24"/>
          <w:szCs w:val="24"/>
          <w:lang w:val="en-US"/>
        </w:rPr>
        <w:fldChar w:fldCharType="separate"/>
      </w:r>
      <w:r w:rsidRPr="00166A15">
        <w:rPr>
          <w:i w:val="0"/>
          <w:noProof/>
          <w:color w:val="000000" w:themeColor="text1"/>
          <w:sz w:val="24"/>
          <w:szCs w:val="24"/>
          <w:lang w:val="en-US"/>
        </w:rPr>
        <w:t>3</w:t>
      </w:r>
      <w:r w:rsidRPr="00166A15">
        <w:rPr>
          <w:i w:val="0"/>
          <w:color w:val="000000" w:themeColor="text1"/>
          <w:sz w:val="24"/>
          <w:szCs w:val="24"/>
          <w:lang w:val="en-US"/>
        </w:rPr>
        <w:fldChar w:fldCharType="end"/>
      </w:r>
      <w:r w:rsidRPr="00166A15">
        <w:rPr>
          <w:i w:val="0"/>
          <w:color w:val="000000" w:themeColor="text1"/>
          <w:sz w:val="24"/>
          <w:szCs w:val="24"/>
          <w:lang w:val="en-US"/>
        </w:rPr>
        <w:t xml:space="preserve">  – Data recording system</w:t>
      </w:r>
    </w:p>
    <w:p w14:paraId="41E74BE8" w14:textId="77777777" w:rsidR="00CB7DC6" w:rsidRDefault="00CB7DC6" w:rsidP="00CB7DC6">
      <w:pPr>
        <w:jc w:val="center"/>
        <w:rPr>
          <w:lang w:val="en-US"/>
        </w:rPr>
      </w:pPr>
    </w:p>
    <w:p w14:paraId="34D2B928" w14:textId="3FA69465" w:rsidR="00CB7DC6" w:rsidRPr="00A64330" w:rsidRDefault="00CB7DC6" w:rsidP="00D92922">
      <w:pPr>
        <w:rPr>
          <w:lang w:val="en-US"/>
        </w:rPr>
      </w:pPr>
      <w:r w:rsidRPr="00CB7DC6">
        <w:rPr>
          <w:lang w:val="en-US"/>
        </w:rPr>
        <w:t>In order to compare the unimodal systems with the multimodal system, three different approaches were implemented all using support vector machine classifier (SVC) with 2nd or</w:t>
      </w:r>
      <w:r w:rsidR="00F3593E">
        <w:rPr>
          <w:lang w:val="en-US"/>
        </w:rPr>
        <w:t>der polynomial kernel functions</w:t>
      </w:r>
      <w:r w:rsidRPr="00CB7DC6">
        <w:rPr>
          <w:lang w:val="en-US"/>
        </w:rPr>
        <w:t xml:space="preserve">. SVC was used for emotion recognition in our previous study, showing better performance than other </w:t>
      </w:r>
      <w:r w:rsidR="00F3593E">
        <w:rPr>
          <w:lang w:val="en-US"/>
        </w:rPr>
        <w:t>statistical classifiers</w:t>
      </w:r>
      <w:r w:rsidRPr="00CB7DC6">
        <w:rPr>
          <w:lang w:val="en-US"/>
        </w:rPr>
        <w:t xml:space="preserve">. Notice that the difference between </w:t>
      </w:r>
      <w:r w:rsidRPr="00CB7DC6">
        <w:rPr>
          <w:lang w:val="en-US"/>
        </w:rPr>
        <w:lastRenderedPageBreak/>
        <w:t>the three approaches is in the features used as inputs, so it is possible to conclude the strengths and limitations of acoustic and facial expressions features to recognize human emotions. In all the three systems, the database was trained and tested using the leave-one-out cross validation method.</w:t>
      </w:r>
    </w:p>
    <w:p w14:paraId="1DC00F5C" w14:textId="77777777" w:rsidR="007C18A2" w:rsidRDefault="007C18A2" w:rsidP="00F407ED">
      <w:pPr>
        <w:rPr>
          <w:lang w:val="en-US"/>
        </w:rPr>
      </w:pPr>
    </w:p>
    <w:p w14:paraId="0D5FBB30" w14:textId="0318929C" w:rsidR="00175D67" w:rsidRPr="00175D67" w:rsidRDefault="00175D67" w:rsidP="001E5C56">
      <w:pPr>
        <w:pStyle w:val="-"/>
        <w:jc w:val="center"/>
        <w:rPr>
          <w:lang w:val="en-US"/>
        </w:rPr>
      </w:pPr>
      <w:r>
        <w:rPr>
          <w:lang w:val="en-US"/>
        </w:rPr>
        <w:t>Table</w:t>
      </w:r>
      <w:r w:rsidRPr="00175D67">
        <w:rPr>
          <w:lang w:val="en-US"/>
        </w:rPr>
        <w:t xml:space="preserve"> </w:t>
      </w:r>
      <w:r>
        <w:fldChar w:fldCharType="begin"/>
      </w:r>
      <w:r w:rsidRPr="00175D67">
        <w:rPr>
          <w:lang w:val="en-US"/>
        </w:rPr>
        <w:instrText xml:space="preserve"> SEQ </w:instrText>
      </w:r>
      <w:r>
        <w:instrText>Таблица</w:instrText>
      </w:r>
      <w:r w:rsidRPr="00175D67">
        <w:rPr>
          <w:lang w:val="en-US"/>
        </w:rPr>
        <w:instrText xml:space="preserve"> \* ARABIC </w:instrText>
      </w:r>
      <w:r>
        <w:fldChar w:fldCharType="separate"/>
      </w:r>
      <w:r w:rsidRPr="00175D67">
        <w:rPr>
          <w:noProof/>
          <w:lang w:val="en-US"/>
        </w:rPr>
        <w:t>1</w:t>
      </w:r>
      <w:r>
        <w:rPr>
          <w:noProof/>
        </w:rPr>
        <w:fldChar w:fldCharType="end"/>
      </w:r>
      <w:r w:rsidR="00D92922">
        <w:rPr>
          <w:lang w:val="en-US"/>
        </w:rPr>
        <w:t> –</w:t>
      </w:r>
      <w:r w:rsidR="00D92922" w:rsidRPr="00175D67">
        <w:rPr>
          <w:lang w:val="en-US"/>
        </w:rPr>
        <w:t> </w:t>
      </w:r>
      <w:r w:rsidR="00D801DF" w:rsidRPr="00D801DF">
        <w:rPr>
          <w:lang w:val="en-US"/>
        </w:rPr>
        <w:t>Confusion matrix of the combined facial expression classi</w:t>
      </w:r>
      <w:r w:rsidR="00D92922">
        <w:rPr>
          <w:lang w:val="en-US"/>
        </w:rPr>
        <w:t>fier</w:t>
      </w:r>
    </w:p>
    <w:tbl>
      <w:tblPr>
        <w:tblStyle w:val="af4"/>
        <w:tblW w:w="0" w:type="auto"/>
        <w:tblLook w:val="04A0" w:firstRow="1" w:lastRow="0" w:firstColumn="1" w:lastColumn="0" w:noHBand="0" w:noVBand="1"/>
      </w:tblPr>
      <w:tblGrid>
        <w:gridCol w:w="1868"/>
        <w:gridCol w:w="1869"/>
        <w:gridCol w:w="1869"/>
        <w:gridCol w:w="1869"/>
        <w:gridCol w:w="1869"/>
      </w:tblGrid>
      <w:tr w:rsidR="00D801DF" w14:paraId="5B752FF6" w14:textId="77777777" w:rsidTr="00D801DF">
        <w:tc>
          <w:tcPr>
            <w:tcW w:w="1868" w:type="dxa"/>
          </w:tcPr>
          <w:p w14:paraId="212831C8" w14:textId="77777777" w:rsidR="00D801DF" w:rsidRDefault="00D801DF" w:rsidP="001E5C56">
            <w:pPr>
              <w:pStyle w:val="-2"/>
              <w:rPr>
                <w:lang w:val="en-US"/>
              </w:rPr>
            </w:pPr>
          </w:p>
        </w:tc>
        <w:tc>
          <w:tcPr>
            <w:tcW w:w="1869" w:type="dxa"/>
          </w:tcPr>
          <w:p w14:paraId="1E0A9203" w14:textId="734E9504" w:rsidR="00D801DF" w:rsidRDefault="00D801DF" w:rsidP="001E5C56">
            <w:pPr>
              <w:pStyle w:val="-2"/>
              <w:rPr>
                <w:lang w:val="en-US"/>
              </w:rPr>
            </w:pPr>
            <w:r w:rsidRPr="00D801DF">
              <w:rPr>
                <w:lang w:val="en-US"/>
              </w:rPr>
              <w:t xml:space="preserve">Anger </w:t>
            </w:r>
          </w:p>
        </w:tc>
        <w:tc>
          <w:tcPr>
            <w:tcW w:w="1869" w:type="dxa"/>
          </w:tcPr>
          <w:p w14:paraId="16903417" w14:textId="1F9678A9" w:rsidR="00D801DF" w:rsidRDefault="00D801DF" w:rsidP="001E5C56">
            <w:pPr>
              <w:pStyle w:val="-2"/>
              <w:rPr>
                <w:lang w:val="en-US"/>
              </w:rPr>
            </w:pPr>
            <w:r w:rsidRPr="00D801DF">
              <w:rPr>
                <w:lang w:val="en-US"/>
              </w:rPr>
              <w:t>Sadness</w:t>
            </w:r>
          </w:p>
        </w:tc>
        <w:tc>
          <w:tcPr>
            <w:tcW w:w="1869" w:type="dxa"/>
          </w:tcPr>
          <w:p w14:paraId="352B1645" w14:textId="3073523C" w:rsidR="00D801DF" w:rsidRDefault="00D801DF" w:rsidP="001E5C56">
            <w:pPr>
              <w:pStyle w:val="-2"/>
              <w:rPr>
                <w:lang w:val="en-US"/>
              </w:rPr>
            </w:pPr>
            <w:r w:rsidRPr="00D801DF">
              <w:rPr>
                <w:lang w:val="en-US"/>
              </w:rPr>
              <w:t>Happiness</w:t>
            </w:r>
          </w:p>
        </w:tc>
        <w:tc>
          <w:tcPr>
            <w:tcW w:w="1869" w:type="dxa"/>
          </w:tcPr>
          <w:p w14:paraId="51022C95" w14:textId="012046BC" w:rsidR="00D801DF" w:rsidRDefault="00D801DF" w:rsidP="001E5C56">
            <w:pPr>
              <w:pStyle w:val="-2"/>
              <w:rPr>
                <w:lang w:val="en-US"/>
              </w:rPr>
            </w:pPr>
            <w:r w:rsidRPr="00D801DF">
              <w:rPr>
                <w:lang w:val="en-US"/>
              </w:rPr>
              <w:t>Neutral</w:t>
            </w:r>
          </w:p>
        </w:tc>
      </w:tr>
      <w:tr w:rsidR="00D801DF" w14:paraId="30B1ADF9" w14:textId="77777777" w:rsidTr="00D801DF">
        <w:tc>
          <w:tcPr>
            <w:tcW w:w="1868" w:type="dxa"/>
          </w:tcPr>
          <w:p w14:paraId="39BDD66C" w14:textId="150CE210" w:rsidR="00D801DF" w:rsidRDefault="00D801DF" w:rsidP="001E5C56">
            <w:pPr>
              <w:pStyle w:val="-2"/>
              <w:rPr>
                <w:lang w:val="en-US"/>
              </w:rPr>
            </w:pPr>
            <w:r w:rsidRPr="00D801DF">
              <w:rPr>
                <w:lang w:val="en-US"/>
              </w:rPr>
              <w:t>Anger</w:t>
            </w:r>
          </w:p>
        </w:tc>
        <w:tc>
          <w:tcPr>
            <w:tcW w:w="1869" w:type="dxa"/>
          </w:tcPr>
          <w:p w14:paraId="42D7AFD9" w14:textId="583A038F" w:rsidR="00D801DF" w:rsidRDefault="00D801DF" w:rsidP="001E5C56">
            <w:pPr>
              <w:pStyle w:val="-2"/>
              <w:rPr>
                <w:lang w:val="en-US"/>
              </w:rPr>
            </w:pPr>
            <w:r>
              <w:rPr>
                <w:lang w:val="en-US"/>
              </w:rPr>
              <w:t>0.79</w:t>
            </w:r>
          </w:p>
        </w:tc>
        <w:tc>
          <w:tcPr>
            <w:tcW w:w="1869" w:type="dxa"/>
          </w:tcPr>
          <w:p w14:paraId="6781DDAA" w14:textId="1B7221DC" w:rsidR="00D801DF" w:rsidRDefault="00D801DF" w:rsidP="001E5C56">
            <w:pPr>
              <w:pStyle w:val="-2"/>
              <w:rPr>
                <w:lang w:val="en-US"/>
              </w:rPr>
            </w:pPr>
            <w:r>
              <w:rPr>
                <w:lang w:val="en-US"/>
              </w:rPr>
              <w:t>0.18</w:t>
            </w:r>
          </w:p>
        </w:tc>
        <w:tc>
          <w:tcPr>
            <w:tcW w:w="1869" w:type="dxa"/>
          </w:tcPr>
          <w:p w14:paraId="7C21A7AF" w14:textId="1A4CD048" w:rsidR="00D801DF" w:rsidRDefault="00D801DF" w:rsidP="001E5C56">
            <w:pPr>
              <w:pStyle w:val="-2"/>
              <w:rPr>
                <w:lang w:val="en-US"/>
              </w:rPr>
            </w:pPr>
            <w:r>
              <w:rPr>
                <w:lang w:val="en-US"/>
              </w:rPr>
              <w:t>0.00</w:t>
            </w:r>
          </w:p>
        </w:tc>
        <w:tc>
          <w:tcPr>
            <w:tcW w:w="1869" w:type="dxa"/>
          </w:tcPr>
          <w:p w14:paraId="322AD81D" w14:textId="63E599B1" w:rsidR="00D801DF" w:rsidRDefault="00D801DF" w:rsidP="001E5C56">
            <w:pPr>
              <w:pStyle w:val="-2"/>
              <w:rPr>
                <w:lang w:val="en-US"/>
              </w:rPr>
            </w:pPr>
            <w:r>
              <w:rPr>
                <w:lang w:val="en-US"/>
              </w:rPr>
              <w:t>0.03</w:t>
            </w:r>
          </w:p>
        </w:tc>
      </w:tr>
      <w:tr w:rsidR="00D801DF" w14:paraId="5F5EB308" w14:textId="77777777" w:rsidTr="00D801DF">
        <w:tc>
          <w:tcPr>
            <w:tcW w:w="1868" w:type="dxa"/>
          </w:tcPr>
          <w:p w14:paraId="2B6BF057" w14:textId="2709A192" w:rsidR="00D801DF" w:rsidRDefault="00D801DF" w:rsidP="001E5C56">
            <w:pPr>
              <w:pStyle w:val="-2"/>
              <w:rPr>
                <w:lang w:val="en-US"/>
              </w:rPr>
            </w:pPr>
            <w:r w:rsidRPr="00D801DF">
              <w:rPr>
                <w:lang w:val="en-US"/>
              </w:rPr>
              <w:t>Sadness</w:t>
            </w:r>
          </w:p>
        </w:tc>
        <w:tc>
          <w:tcPr>
            <w:tcW w:w="1869" w:type="dxa"/>
          </w:tcPr>
          <w:p w14:paraId="66F00D00" w14:textId="6B7D9257" w:rsidR="00D801DF" w:rsidRDefault="00D801DF" w:rsidP="001E5C56">
            <w:pPr>
              <w:pStyle w:val="-2"/>
              <w:rPr>
                <w:lang w:val="en-US"/>
              </w:rPr>
            </w:pPr>
            <w:r>
              <w:rPr>
                <w:lang w:val="en-US"/>
              </w:rPr>
              <w:t>0.06</w:t>
            </w:r>
          </w:p>
        </w:tc>
        <w:tc>
          <w:tcPr>
            <w:tcW w:w="1869" w:type="dxa"/>
          </w:tcPr>
          <w:p w14:paraId="222F9936" w14:textId="3B5CFB80" w:rsidR="00D801DF" w:rsidRDefault="00D801DF" w:rsidP="001E5C56">
            <w:pPr>
              <w:pStyle w:val="-2"/>
              <w:rPr>
                <w:lang w:val="en-US"/>
              </w:rPr>
            </w:pPr>
            <w:r>
              <w:rPr>
                <w:lang w:val="en-US"/>
              </w:rPr>
              <w:t>0.81</w:t>
            </w:r>
          </w:p>
        </w:tc>
        <w:tc>
          <w:tcPr>
            <w:tcW w:w="1869" w:type="dxa"/>
          </w:tcPr>
          <w:p w14:paraId="171568CA" w14:textId="1117795B" w:rsidR="00D801DF" w:rsidRDefault="00D801DF" w:rsidP="001E5C56">
            <w:pPr>
              <w:pStyle w:val="-2"/>
              <w:rPr>
                <w:lang w:val="en-US"/>
              </w:rPr>
            </w:pPr>
            <w:r>
              <w:rPr>
                <w:lang w:val="en-US"/>
              </w:rPr>
              <w:t>0.00</w:t>
            </w:r>
          </w:p>
        </w:tc>
        <w:tc>
          <w:tcPr>
            <w:tcW w:w="1869" w:type="dxa"/>
          </w:tcPr>
          <w:p w14:paraId="2B61BB64" w14:textId="4F2F4F93" w:rsidR="00D801DF" w:rsidRDefault="00D801DF" w:rsidP="001E5C56">
            <w:pPr>
              <w:pStyle w:val="-2"/>
              <w:rPr>
                <w:lang w:val="en-US"/>
              </w:rPr>
            </w:pPr>
            <w:r>
              <w:rPr>
                <w:lang w:val="en-US"/>
              </w:rPr>
              <w:t>0.13</w:t>
            </w:r>
          </w:p>
        </w:tc>
      </w:tr>
      <w:tr w:rsidR="00D801DF" w14:paraId="56009411" w14:textId="77777777" w:rsidTr="00D801DF">
        <w:tc>
          <w:tcPr>
            <w:tcW w:w="1868" w:type="dxa"/>
          </w:tcPr>
          <w:p w14:paraId="4F073397" w14:textId="7A06BA6C" w:rsidR="00D801DF" w:rsidRDefault="00D801DF" w:rsidP="001E5C56">
            <w:pPr>
              <w:pStyle w:val="-2"/>
              <w:rPr>
                <w:lang w:val="en-US"/>
              </w:rPr>
            </w:pPr>
            <w:r w:rsidRPr="00D801DF">
              <w:rPr>
                <w:lang w:val="en-US"/>
              </w:rPr>
              <w:t>Happiness</w:t>
            </w:r>
          </w:p>
        </w:tc>
        <w:tc>
          <w:tcPr>
            <w:tcW w:w="1869" w:type="dxa"/>
          </w:tcPr>
          <w:p w14:paraId="62530118" w14:textId="39E4BCF8" w:rsidR="00D801DF" w:rsidRDefault="00D801DF" w:rsidP="001E5C56">
            <w:pPr>
              <w:pStyle w:val="-2"/>
              <w:rPr>
                <w:lang w:val="en-US"/>
              </w:rPr>
            </w:pPr>
            <w:r>
              <w:rPr>
                <w:lang w:val="en-US"/>
              </w:rPr>
              <w:t>0.00</w:t>
            </w:r>
          </w:p>
        </w:tc>
        <w:tc>
          <w:tcPr>
            <w:tcW w:w="1869" w:type="dxa"/>
          </w:tcPr>
          <w:p w14:paraId="255DDC5F" w14:textId="7E44FECE" w:rsidR="00D801DF" w:rsidRDefault="00D801DF" w:rsidP="001E5C56">
            <w:pPr>
              <w:pStyle w:val="-2"/>
              <w:rPr>
                <w:lang w:val="en-US"/>
              </w:rPr>
            </w:pPr>
            <w:r>
              <w:rPr>
                <w:lang w:val="en-US"/>
              </w:rPr>
              <w:t>0.00</w:t>
            </w:r>
          </w:p>
        </w:tc>
        <w:tc>
          <w:tcPr>
            <w:tcW w:w="1869" w:type="dxa"/>
          </w:tcPr>
          <w:p w14:paraId="1CDBFC82" w14:textId="35D6DBCE" w:rsidR="00D801DF" w:rsidRDefault="00D801DF" w:rsidP="001E5C56">
            <w:pPr>
              <w:pStyle w:val="-2"/>
              <w:rPr>
                <w:lang w:val="en-US"/>
              </w:rPr>
            </w:pPr>
            <w:r>
              <w:rPr>
                <w:lang w:val="en-US"/>
              </w:rPr>
              <w:t>1.00</w:t>
            </w:r>
          </w:p>
        </w:tc>
        <w:tc>
          <w:tcPr>
            <w:tcW w:w="1869" w:type="dxa"/>
          </w:tcPr>
          <w:p w14:paraId="3E72D274" w14:textId="05B9CAB1" w:rsidR="00D801DF" w:rsidRDefault="00D801DF" w:rsidP="001E5C56">
            <w:pPr>
              <w:pStyle w:val="-2"/>
              <w:rPr>
                <w:lang w:val="en-US"/>
              </w:rPr>
            </w:pPr>
            <w:r>
              <w:rPr>
                <w:lang w:val="en-US"/>
              </w:rPr>
              <w:t>0.00</w:t>
            </w:r>
          </w:p>
        </w:tc>
      </w:tr>
      <w:tr w:rsidR="00D801DF" w14:paraId="04AC7B00" w14:textId="77777777" w:rsidTr="00D801DF">
        <w:tc>
          <w:tcPr>
            <w:tcW w:w="1868" w:type="dxa"/>
          </w:tcPr>
          <w:p w14:paraId="6F3D278A" w14:textId="129284D2" w:rsidR="00D801DF" w:rsidRDefault="00D801DF" w:rsidP="001E5C56">
            <w:pPr>
              <w:pStyle w:val="-2"/>
              <w:rPr>
                <w:lang w:val="en-US"/>
              </w:rPr>
            </w:pPr>
            <w:r w:rsidRPr="00D801DF">
              <w:rPr>
                <w:lang w:val="en-US"/>
              </w:rPr>
              <w:t>Neutral</w:t>
            </w:r>
          </w:p>
        </w:tc>
        <w:tc>
          <w:tcPr>
            <w:tcW w:w="1869" w:type="dxa"/>
          </w:tcPr>
          <w:p w14:paraId="1822D165" w14:textId="7CD49DA0" w:rsidR="00D801DF" w:rsidRDefault="00D801DF" w:rsidP="001E5C56">
            <w:pPr>
              <w:pStyle w:val="-2"/>
              <w:rPr>
                <w:lang w:val="en-US"/>
              </w:rPr>
            </w:pPr>
            <w:r>
              <w:rPr>
                <w:lang w:val="en-US"/>
              </w:rPr>
              <w:t>0.00</w:t>
            </w:r>
          </w:p>
        </w:tc>
        <w:tc>
          <w:tcPr>
            <w:tcW w:w="1869" w:type="dxa"/>
          </w:tcPr>
          <w:p w14:paraId="0AC7D7B3" w14:textId="25B59D78" w:rsidR="00D801DF" w:rsidRDefault="00D801DF" w:rsidP="001E5C56">
            <w:pPr>
              <w:pStyle w:val="-2"/>
              <w:rPr>
                <w:lang w:val="en-US"/>
              </w:rPr>
            </w:pPr>
            <w:r>
              <w:rPr>
                <w:lang w:val="en-US"/>
              </w:rPr>
              <w:t>0.04</w:t>
            </w:r>
          </w:p>
        </w:tc>
        <w:tc>
          <w:tcPr>
            <w:tcW w:w="1869" w:type="dxa"/>
          </w:tcPr>
          <w:p w14:paraId="2FAAB6DC" w14:textId="4871577E" w:rsidR="00D801DF" w:rsidRDefault="00D801DF" w:rsidP="001E5C56">
            <w:pPr>
              <w:pStyle w:val="-2"/>
              <w:rPr>
                <w:lang w:val="en-US"/>
              </w:rPr>
            </w:pPr>
            <w:r>
              <w:rPr>
                <w:lang w:val="en-US"/>
              </w:rPr>
              <w:t>0.15</w:t>
            </w:r>
          </w:p>
        </w:tc>
        <w:tc>
          <w:tcPr>
            <w:tcW w:w="1869" w:type="dxa"/>
          </w:tcPr>
          <w:p w14:paraId="4335DEAD" w14:textId="3AE79FFA" w:rsidR="00D801DF" w:rsidRDefault="00D801DF" w:rsidP="001E5C56">
            <w:pPr>
              <w:pStyle w:val="-2"/>
              <w:rPr>
                <w:lang w:val="en-US"/>
              </w:rPr>
            </w:pPr>
            <w:r>
              <w:rPr>
                <w:lang w:val="en-US"/>
              </w:rPr>
              <w:t>0.81</w:t>
            </w:r>
          </w:p>
        </w:tc>
      </w:tr>
    </w:tbl>
    <w:p w14:paraId="3E44794A" w14:textId="45E56C20" w:rsidR="00C44F10" w:rsidRPr="00C44F10" w:rsidRDefault="00C44F10" w:rsidP="001E5C56">
      <w:pPr>
        <w:ind w:firstLine="0"/>
        <w:rPr>
          <w:lang w:val="en-US"/>
        </w:rPr>
      </w:pPr>
    </w:p>
    <w:sectPr w:rsidR="00C44F10" w:rsidRPr="00C44F10"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86089" w14:textId="77777777" w:rsidR="001053FB" w:rsidRDefault="001053FB" w:rsidP="00CE1201">
      <w:r>
        <w:separator/>
      </w:r>
    </w:p>
    <w:p w14:paraId="0EAC55EB" w14:textId="77777777" w:rsidR="001053FB" w:rsidRDefault="001053FB"/>
  </w:endnote>
  <w:endnote w:type="continuationSeparator" w:id="0">
    <w:p w14:paraId="437254BA" w14:textId="77777777" w:rsidR="001053FB" w:rsidRDefault="001053FB" w:rsidP="00CE1201">
      <w:r>
        <w:continuationSeparator/>
      </w:r>
    </w:p>
    <w:p w14:paraId="14294A9A" w14:textId="77777777" w:rsidR="001053FB" w:rsidRDefault="00105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892436"/>
      <w:docPartObj>
        <w:docPartGallery w:val="Page Numbers (Bottom of Page)"/>
        <w:docPartUnique/>
      </w:docPartObj>
    </w:sdtPr>
    <w:sdtEndPr/>
    <w:sdtContent>
      <w:p w14:paraId="477317D4" w14:textId="7C493CFD" w:rsidR="002D5057" w:rsidRDefault="002D5057">
        <w:pPr>
          <w:pStyle w:val="afc"/>
          <w:jc w:val="center"/>
        </w:pPr>
        <w:r>
          <w:fldChar w:fldCharType="begin"/>
        </w:r>
        <w:r>
          <w:instrText>PAGE   \* MERGEFORMAT</w:instrText>
        </w:r>
        <w:r>
          <w:fldChar w:fldCharType="separate"/>
        </w:r>
        <w:r w:rsidR="00166A15">
          <w:rPr>
            <w:noProof/>
          </w:rPr>
          <w:t>6</w:t>
        </w:r>
        <w:r>
          <w:fldChar w:fldCharType="end"/>
        </w:r>
      </w:p>
    </w:sdtContent>
  </w:sdt>
  <w:p w14:paraId="2565EA32" w14:textId="77777777" w:rsidR="002D5057" w:rsidRDefault="002D5057">
    <w:pPr>
      <w:pStyle w:val="afc"/>
    </w:pPr>
  </w:p>
  <w:p w14:paraId="127DD76E" w14:textId="77777777" w:rsidR="00BD142B" w:rsidRDefault="00BD142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963527"/>
      <w:docPartObj>
        <w:docPartGallery w:val="Page Numbers (Bottom of Page)"/>
        <w:docPartUnique/>
      </w:docPartObj>
    </w:sdtPr>
    <w:sdtEndPr/>
    <w:sdtContent>
      <w:p w14:paraId="2644F5AD" w14:textId="77777777" w:rsidR="002D5057" w:rsidRDefault="001053FB">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5A498" w14:textId="77777777" w:rsidR="001053FB" w:rsidRDefault="001053FB" w:rsidP="00CE1201">
      <w:r>
        <w:separator/>
      </w:r>
    </w:p>
    <w:p w14:paraId="43C80601" w14:textId="77777777" w:rsidR="001053FB" w:rsidRDefault="001053FB"/>
  </w:footnote>
  <w:footnote w:type="continuationSeparator" w:id="0">
    <w:p w14:paraId="39A78551" w14:textId="77777777" w:rsidR="001053FB" w:rsidRDefault="001053FB" w:rsidP="00CE1201">
      <w:r>
        <w:continuationSeparator/>
      </w:r>
    </w:p>
    <w:p w14:paraId="6AB23DA1" w14:textId="77777777" w:rsidR="001053FB" w:rsidRDefault="001053F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C202D8"/>
    <w:multiLevelType w:val="hybridMultilevel"/>
    <w:tmpl w:val="F90AAC34"/>
    <w:lvl w:ilvl="0" w:tplc="E92CE5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156A07D0"/>
    <w:lvl w:ilvl="0">
      <w:start w:val="1"/>
      <w:numFmt w:val="decimal"/>
      <w:pStyle w:val="1"/>
      <w:lvlText w:val="%1"/>
      <w:lvlJc w:val="left"/>
      <w:pPr>
        <w:ind w:left="432" w:hanging="432"/>
      </w:pPr>
    </w:lvl>
    <w:lvl w:ilvl="1">
      <w:start w:val="1"/>
      <w:numFmt w:val="decimal"/>
      <w:pStyle w:val="2"/>
      <w:lvlText w:val="%1.%2"/>
      <w:lvlJc w:val="left"/>
      <w:pPr>
        <w:ind w:left="114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51D1BE4"/>
    <w:multiLevelType w:val="hybridMultilevel"/>
    <w:tmpl w:val="3E7A55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D673278"/>
    <w:multiLevelType w:val="multilevel"/>
    <w:tmpl w:val="A98ABBE0"/>
    <w:lvl w:ilvl="0">
      <w:start w:val="1"/>
      <w:numFmt w:val="russianLower"/>
      <w:pStyle w:val="a1"/>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4"/>
  </w:num>
  <w:num w:numId="4">
    <w:abstractNumId w:val="5"/>
  </w:num>
  <w:num w:numId="5">
    <w:abstractNumId w:val="10"/>
  </w:num>
  <w:num w:numId="6">
    <w:abstractNumId w:val="9"/>
  </w:num>
  <w:num w:numId="7">
    <w:abstractNumId w:val="11"/>
  </w:num>
  <w:num w:numId="8">
    <w:abstractNumId w:val="2"/>
  </w:num>
  <w:num w:numId="9">
    <w:abstractNumId w:val="7"/>
  </w:num>
  <w:num w:numId="10">
    <w:abstractNumId w:val="8"/>
  </w:num>
  <w:num w:numId="11">
    <w:abstractNumId w:val="8"/>
  </w:num>
  <w:num w:numId="12">
    <w:abstractNumId w:val="6"/>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3"/>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2"/>
  </w:num>
  <w:num w:numId="21">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53FB"/>
    <w:rsid w:val="00107ED6"/>
    <w:rsid w:val="00114E2E"/>
    <w:rsid w:val="00150EBD"/>
    <w:rsid w:val="00162877"/>
    <w:rsid w:val="00166A15"/>
    <w:rsid w:val="00175D67"/>
    <w:rsid w:val="00180F97"/>
    <w:rsid w:val="001B33F9"/>
    <w:rsid w:val="001E5C56"/>
    <w:rsid w:val="001F638D"/>
    <w:rsid w:val="001F6B38"/>
    <w:rsid w:val="00204989"/>
    <w:rsid w:val="002238F2"/>
    <w:rsid w:val="0022642D"/>
    <w:rsid w:val="00241D6A"/>
    <w:rsid w:val="0027253E"/>
    <w:rsid w:val="002725F2"/>
    <w:rsid w:val="002900AA"/>
    <w:rsid w:val="00295B35"/>
    <w:rsid w:val="002A267C"/>
    <w:rsid w:val="002D5057"/>
    <w:rsid w:val="002F1E24"/>
    <w:rsid w:val="002F63BF"/>
    <w:rsid w:val="00305747"/>
    <w:rsid w:val="00324425"/>
    <w:rsid w:val="00367FFE"/>
    <w:rsid w:val="00396FE6"/>
    <w:rsid w:val="003C79F5"/>
    <w:rsid w:val="003E1273"/>
    <w:rsid w:val="003E39D0"/>
    <w:rsid w:val="003F2DF4"/>
    <w:rsid w:val="003F5A8F"/>
    <w:rsid w:val="003F703F"/>
    <w:rsid w:val="00410EC6"/>
    <w:rsid w:val="0043582E"/>
    <w:rsid w:val="00436D9D"/>
    <w:rsid w:val="004521C2"/>
    <w:rsid w:val="0045539A"/>
    <w:rsid w:val="00471415"/>
    <w:rsid w:val="00474253"/>
    <w:rsid w:val="00490D11"/>
    <w:rsid w:val="004A3D6E"/>
    <w:rsid w:val="004C3867"/>
    <w:rsid w:val="004F4318"/>
    <w:rsid w:val="00506AA0"/>
    <w:rsid w:val="00521C5D"/>
    <w:rsid w:val="00522630"/>
    <w:rsid w:val="005250B9"/>
    <w:rsid w:val="00543E51"/>
    <w:rsid w:val="00544C99"/>
    <w:rsid w:val="005507AF"/>
    <w:rsid w:val="00550CD3"/>
    <w:rsid w:val="00564C3C"/>
    <w:rsid w:val="00581DA4"/>
    <w:rsid w:val="0059078B"/>
    <w:rsid w:val="005A2849"/>
    <w:rsid w:val="005B22D0"/>
    <w:rsid w:val="005B7E57"/>
    <w:rsid w:val="005D17D4"/>
    <w:rsid w:val="005F56D4"/>
    <w:rsid w:val="005F69FB"/>
    <w:rsid w:val="00640C56"/>
    <w:rsid w:val="0064694D"/>
    <w:rsid w:val="00655455"/>
    <w:rsid w:val="00660B1D"/>
    <w:rsid w:val="006655C0"/>
    <w:rsid w:val="006701E3"/>
    <w:rsid w:val="006B5A3B"/>
    <w:rsid w:val="006C4D4C"/>
    <w:rsid w:val="006D1868"/>
    <w:rsid w:val="006D24B8"/>
    <w:rsid w:val="006E1A7C"/>
    <w:rsid w:val="006E1DFC"/>
    <w:rsid w:val="006F3662"/>
    <w:rsid w:val="006F5CF2"/>
    <w:rsid w:val="006F7AF9"/>
    <w:rsid w:val="007064D8"/>
    <w:rsid w:val="00711C30"/>
    <w:rsid w:val="0073532B"/>
    <w:rsid w:val="007415E1"/>
    <w:rsid w:val="00745D71"/>
    <w:rsid w:val="00760102"/>
    <w:rsid w:val="007A0369"/>
    <w:rsid w:val="007C18A2"/>
    <w:rsid w:val="007D373A"/>
    <w:rsid w:val="007D5650"/>
    <w:rsid w:val="007E0F31"/>
    <w:rsid w:val="007E22BA"/>
    <w:rsid w:val="007E5FDB"/>
    <w:rsid w:val="007F3937"/>
    <w:rsid w:val="0081284E"/>
    <w:rsid w:val="00817DE9"/>
    <w:rsid w:val="00820CA0"/>
    <w:rsid w:val="00826D10"/>
    <w:rsid w:val="00830553"/>
    <w:rsid w:val="0084017D"/>
    <w:rsid w:val="00850BAB"/>
    <w:rsid w:val="0086725F"/>
    <w:rsid w:val="008A55C3"/>
    <w:rsid w:val="008B3F6B"/>
    <w:rsid w:val="008C2841"/>
    <w:rsid w:val="008D05BF"/>
    <w:rsid w:val="00900E44"/>
    <w:rsid w:val="00913393"/>
    <w:rsid w:val="00927085"/>
    <w:rsid w:val="00927D24"/>
    <w:rsid w:val="0094143C"/>
    <w:rsid w:val="00942FCB"/>
    <w:rsid w:val="00944AB4"/>
    <w:rsid w:val="00947C12"/>
    <w:rsid w:val="00967CB7"/>
    <w:rsid w:val="009767BB"/>
    <w:rsid w:val="00990BB6"/>
    <w:rsid w:val="00992115"/>
    <w:rsid w:val="00993A0D"/>
    <w:rsid w:val="009A0C9A"/>
    <w:rsid w:val="009C5880"/>
    <w:rsid w:val="009D0887"/>
    <w:rsid w:val="009D35F1"/>
    <w:rsid w:val="00A02407"/>
    <w:rsid w:val="00A121C5"/>
    <w:rsid w:val="00A44FCA"/>
    <w:rsid w:val="00A64330"/>
    <w:rsid w:val="00A65A8E"/>
    <w:rsid w:val="00A86F3F"/>
    <w:rsid w:val="00A929FA"/>
    <w:rsid w:val="00A95B69"/>
    <w:rsid w:val="00AA124B"/>
    <w:rsid w:val="00AB563E"/>
    <w:rsid w:val="00AC7F0A"/>
    <w:rsid w:val="00AD33C5"/>
    <w:rsid w:val="00AD6CCB"/>
    <w:rsid w:val="00AE1580"/>
    <w:rsid w:val="00AE5ECF"/>
    <w:rsid w:val="00AF3BCB"/>
    <w:rsid w:val="00AF5AFC"/>
    <w:rsid w:val="00B13B7E"/>
    <w:rsid w:val="00B17EDF"/>
    <w:rsid w:val="00B20493"/>
    <w:rsid w:val="00B22A55"/>
    <w:rsid w:val="00B36C9C"/>
    <w:rsid w:val="00B4705F"/>
    <w:rsid w:val="00B574D3"/>
    <w:rsid w:val="00B6792A"/>
    <w:rsid w:val="00B84496"/>
    <w:rsid w:val="00BA3540"/>
    <w:rsid w:val="00BD142B"/>
    <w:rsid w:val="00BD4169"/>
    <w:rsid w:val="00BE0E41"/>
    <w:rsid w:val="00BE1B55"/>
    <w:rsid w:val="00BF3639"/>
    <w:rsid w:val="00BF3E91"/>
    <w:rsid w:val="00BF60C0"/>
    <w:rsid w:val="00C0144E"/>
    <w:rsid w:val="00C021C0"/>
    <w:rsid w:val="00C1507A"/>
    <w:rsid w:val="00C41EF3"/>
    <w:rsid w:val="00C44F10"/>
    <w:rsid w:val="00C46C9E"/>
    <w:rsid w:val="00C647F1"/>
    <w:rsid w:val="00C70C75"/>
    <w:rsid w:val="00C71548"/>
    <w:rsid w:val="00C7531C"/>
    <w:rsid w:val="00C80055"/>
    <w:rsid w:val="00C8492F"/>
    <w:rsid w:val="00CA67A6"/>
    <w:rsid w:val="00CB2636"/>
    <w:rsid w:val="00CB7DC6"/>
    <w:rsid w:val="00CC702B"/>
    <w:rsid w:val="00CD2A23"/>
    <w:rsid w:val="00CE1201"/>
    <w:rsid w:val="00CE62E6"/>
    <w:rsid w:val="00D06205"/>
    <w:rsid w:val="00D13760"/>
    <w:rsid w:val="00D43CC2"/>
    <w:rsid w:val="00D43F3B"/>
    <w:rsid w:val="00D44E9C"/>
    <w:rsid w:val="00D51992"/>
    <w:rsid w:val="00D567FD"/>
    <w:rsid w:val="00D65AA3"/>
    <w:rsid w:val="00D74E03"/>
    <w:rsid w:val="00D76928"/>
    <w:rsid w:val="00D801DF"/>
    <w:rsid w:val="00D81834"/>
    <w:rsid w:val="00D822C6"/>
    <w:rsid w:val="00D9279F"/>
    <w:rsid w:val="00D92922"/>
    <w:rsid w:val="00D937A0"/>
    <w:rsid w:val="00DA1528"/>
    <w:rsid w:val="00DA43F6"/>
    <w:rsid w:val="00DB1570"/>
    <w:rsid w:val="00DD7AF0"/>
    <w:rsid w:val="00E02C62"/>
    <w:rsid w:val="00E222BA"/>
    <w:rsid w:val="00E22CD2"/>
    <w:rsid w:val="00E2710E"/>
    <w:rsid w:val="00E30CE6"/>
    <w:rsid w:val="00E32A80"/>
    <w:rsid w:val="00E4410E"/>
    <w:rsid w:val="00E50333"/>
    <w:rsid w:val="00E63CA5"/>
    <w:rsid w:val="00EA76F5"/>
    <w:rsid w:val="00EF050E"/>
    <w:rsid w:val="00EF439B"/>
    <w:rsid w:val="00F01044"/>
    <w:rsid w:val="00F12337"/>
    <w:rsid w:val="00F16106"/>
    <w:rsid w:val="00F168D9"/>
    <w:rsid w:val="00F3593E"/>
    <w:rsid w:val="00F407ED"/>
    <w:rsid w:val="00F43A84"/>
    <w:rsid w:val="00F54DD9"/>
    <w:rsid w:val="00F668C6"/>
    <w:rsid w:val="00F82014"/>
    <w:rsid w:val="00F82D30"/>
    <w:rsid w:val="00FB0217"/>
    <w:rsid w:val="00FD33D2"/>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2"/>
    <w:next w:val="a2"/>
    <w:link w:val="10"/>
    <w:qFormat/>
    <w:rsid w:val="00295B35"/>
    <w:pPr>
      <w:pageBreakBefore/>
      <w:numPr>
        <w:numId w:val="10"/>
      </w:numPr>
      <w:tabs>
        <w:tab w:val="left" w:pos="426"/>
      </w:tabs>
      <w:suppressAutoHyphens/>
      <w:spacing w:after="360"/>
      <w:ind w:left="1140" w:hanging="431"/>
      <w:contextualSpacing/>
      <w:jc w:val="left"/>
      <w:outlineLvl w:val="0"/>
    </w:pPr>
    <w:rPr>
      <w:szCs w:val="28"/>
    </w:rPr>
  </w:style>
  <w:style w:type="paragraph" w:styleId="2">
    <w:name w:val="heading 2"/>
    <w:basedOn w:val="a2"/>
    <w:next w:val="a2"/>
    <w:link w:val="20"/>
    <w:qFormat/>
    <w:rsid w:val="000E4A90"/>
    <w:pPr>
      <w:keepNext/>
      <w:keepLines/>
      <w:widowControl w:val="0"/>
      <w:numPr>
        <w:ilvl w:val="1"/>
        <w:numId w:val="10"/>
      </w:numPr>
      <w:tabs>
        <w:tab w:val="left" w:pos="567"/>
      </w:tabs>
      <w:suppressAutoHyphens/>
      <w:spacing w:before="340" w:after="220"/>
      <w:ind w:left="1287" w:hanging="578"/>
      <w:contextualSpacing/>
      <w:outlineLvl w:val="1"/>
    </w:pPr>
  </w:style>
  <w:style w:type="paragraph" w:styleId="3">
    <w:name w:val="heading 3"/>
    <w:basedOn w:val="a2"/>
    <w:next w:val="a2"/>
    <w:link w:val="30"/>
    <w:uiPriority w:val="9"/>
    <w:qFormat/>
    <w:rsid w:val="000E4A90"/>
    <w:pPr>
      <w:keepNext/>
      <w:numPr>
        <w:ilvl w:val="2"/>
        <w:numId w:val="10"/>
      </w:numPr>
      <w:tabs>
        <w:tab w:val="left" w:pos="709"/>
      </w:tabs>
      <w:spacing w:before="120" w:after="120"/>
      <w:ind w:left="1429"/>
      <w:outlineLvl w:val="2"/>
    </w:pPr>
  </w:style>
  <w:style w:type="paragraph" w:styleId="4">
    <w:name w:val="heading 4"/>
    <w:basedOn w:val="a2"/>
    <w:next w:val="a2"/>
    <w:link w:val="40"/>
    <w:uiPriority w:val="9"/>
    <w:qFormat/>
    <w:rsid w:val="000E4A90"/>
    <w:pPr>
      <w:keepNext/>
      <w:widowControl w:val="0"/>
      <w:numPr>
        <w:ilvl w:val="3"/>
        <w:numId w:val="10"/>
      </w:numPr>
      <w:spacing w:before="240" w:after="120"/>
      <w:ind w:left="1571" w:hanging="862"/>
      <w:jc w:val="left"/>
      <w:outlineLvl w:val="3"/>
    </w:pPr>
  </w:style>
  <w:style w:type="paragraph" w:styleId="5">
    <w:name w:val="heading 5"/>
    <w:basedOn w:val="a2"/>
    <w:next w:val="a2"/>
    <w:link w:val="50"/>
    <w:unhideWhenUsed/>
    <w:qFormat/>
    <w:rsid w:val="00CE1201"/>
    <w:pPr>
      <w:keepNext/>
      <w:spacing w:before="180" w:after="60"/>
      <w:ind w:firstLine="0"/>
      <w:jc w:val="left"/>
      <w:outlineLvl w:val="4"/>
    </w:pPr>
    <w:rPr>
      <w:rFonts w:cs="Arial"/>
      <w:u w:val="single"/>
    </w:rPr>
  </w:style>
  <w:style w:type="paragraph" w:styleId="6">
    <w:name w:val="heading 6"/>
    <w:basedOn w:val="a2"/>
    <w:next w:val="a2"/>
    <w:link w:val="60"/>
    <w:unhideWhenUsed/>
    <w:rsid w:val="00640C56"/>
    <w:pPr>
      <w:numPr>
        <w:ilvl w:val="5"/>
        <w:numId w:val="10"/>
      </w:numPr>
      <w:spacing w:before="240" w:after="60"/>
      <w:outlineLvl w:val="5"/>
    </w:pPr>
    <w:rPr>
      <w:rFonts w:ascii="Arial" w:hAnsi="Arial"/>
      <w:i/>
      <w:sz w:val="22"/>
    </w:rPr>
  </w:style>
  <w:style w:type="paragraph" w:styleId="7">
    <w:name w:val="heading 7"/>
    <w:basedOn w:val="a2"/>
    <w:next w:val="a2"/>
    <w:link w:val="70"/>
    <w:unhideWhenUsed/>
    <w:rsid w:val="00640C56"/>
    <w:pPr>
      <w:numPr>
        <w:ilvl w:val="6"/>
        <w:numId w:val="10"/>
      </w:numPr>
      <w:spacing w:before="240" w:after="60"/>
      <w:outlineLvl w:val="6"/>
    </w:pPr>
    <w:rPr>
      <w:rFonts w:ascii="Arial" w:hAnsi="Arial"/>
      <w:sz w:val="20"/>
    </w:rPr>
  </w:style>
  <w:style w:type="paragraph" w:styleId="8">
    <w:name w:val="heading 8"/>
    <w:basedOn w:val="a2"/>
    <w:next w:val="a2"/>
    <w:link w:val="80"/>
    <w:unhideWhenUsed/>
    <w:rsid w:val="00640C56"/>
    <w:pPr>
      <w:numPr>
        <w:ilvl w:val="7"/>
        <w:numId w:val="10"/>
      </w:numPr>
      <w:spacing w:before="240" w:after="60"/>
      <w:outlineLvl w:val="7"/>
    </w:pPr>
    <w:rPr>
      <w:rFonts w:ascii="Arial" w:hAnsi="Arial"/>
      <w:i/>
      <w:sz w:val="20"/>
    </w:rPr>
  </w:style>
  <w:style w:type="paragraph" w:styleId="9">
    <w:name w:val="heading 9"/>
    <w:basedOn w:val="a2"/>
    <w:next w:val="a2"/>
    <w:link w:val="90"/>
    <w:unhideWhenUsed/>
    <w:rsid w:val="00640C56"/>
    <w:pPr>
      <w:numPr>
        <w:ilvl w:val="8"/>
        <w:numId w:val="10"/>
      </w:numPr>
      <w:spacing w:after="360"/>
      <w:jc w:val="center"/>
      <w:outlineLvl w:val="8"/>
    </w:pPr>
    <w:rPr>
      <w:b/>
      <w:caps/>
      <w:sz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295B35"/>
    <w:rPr>
      <w:rFonts w:ascii="Times New Roman" w:eastAsia="Times New Roman" w:hAnsi="Times New Roman"/>
      <w:sz w:val="24"/>
      <w:szCs w:val="28"/>
    </w:rPr>
  </w:style>
  <w:style w:type="character" w:customStyle="1" w:styleId="20">
    <w:name w:val="Заголовок 2 Знак"/>
    <w:basedOn w:val="a3"/>
    <w:link w:val="2"/>
    <w:rsid w:val="000E4A90"/>
    <w:rPr>
      <w:rFonts w:ascii="Times New Roman" w:eastAsia="Times New Roman" w:hAnsi="Times New Roman"/>
      <w:sz w:val="24"/>
      <w:szCs w:val="24"/>
    </w:rPr>
  </w:style>
  <w:style w:type="character" w:customStyle="1" w:styleId="30">
    <w:name w:val="Заголовок 3 Знак"/>
    <w:basedOn w:val="a3"/>
    <w:link w:val="3"/>
    <w:uiPriority w:val="9"/>
    <w:rsid w:val="000E4A90"/>
    <w:rPr>
      <w:rFonts w:ascii="Times New Roman" w:eastAsia="Times New Roman" w:hAnsi="Times New Roman"/>
      <w:sz w:val="24"/>
      <w:szCs w:val="24"/>
    </w:rPr>
  </w:style>
  <w:style w:type="character" w:customStyle="1" w:styleId="40">
    <w:name w:val="Заголовок 4 Знак"/>
    <w:basedOn w:val="a3"/>
    <w:link w:val="4"/>
    <w:uiPriority w:val="9"/>
    <w:rsid w:val="000E4A90"/>
    <w:rPr>
      <w:rFonts w:ascii="Times New Roman" w:eastAsia="Times New Roman" w:hAnsi="Times New Roman"/>
      <w:sz w:val="24"/>
      <w:szCs w:val="24"/>
    </w:rPr>
  </w:style>
  <w:style w:type="character" w:customStyle="1" w:styleId="50">
    <w:name w:val="Заголовок 5 Знак"/>
    <w:basedOn w:val="a3"/>
    <w:link w:val="5"/>
    <w:rsid w:val="00CE1201"/>
    <w:rPr>
      <w:rFonts w:ascii="Times New Roman" w:eastAsia="Times New Roman" w:hAnsi="Times New Roman" w:cs="Arial"/>
      <w:sz w:val="24"/>
      <w:szCs w:val="24"/>
      <w:u w:val="single"/>
    </w:rPr>
  </w:style>
  <w:style w:type="character" w:customStyle="1" w:styleId="60">
    <w:name w:val="Заголовок 6 Знак"/>
    <w:basedOn w:val="a3"/>
    <w:link w:val="6"/>
    <w:rsid w:val="00640C56"/>
    <w:rPr>
      <w:rFonts w:ascii="Arial" w:eastAsia="Times New Roman" w:hAnsi="Arial"/>
      <w:i/>
      <w:sz w:val="22"/>
      <w:szCs w:val="24"/>
    </w:rPr>
  </w:style>
  <w:style w:type="character" w:customStyle="1" w:styleId="70">
    <w:name w:val="Заголовок 7 Знак"/>
    <w:basedOn w:val="a3"/>
    <w:link w:val="7"/>
    <w:rsid w:val="00640C56"/>
    <w:rPr>
      <w:rFonts w:ascii="Arial" w:eastAsia="Times New Roman" w:hAnsi="Arial"/>
      <w:szCs w:val="24"/>
    </w:rPr>
  </w:style>
  <w:style w:type="character" w:customStyle="1" w:styleId="80">
    <w:name w:val="Заголовок 8 Знак"/>
    <w:basedOn w:val="a3"/>
    <w:link w:val="8"/>
    <w:rsid w:val="00640C56"/>
    <w:rPr>
      <w:rFonts w:ascii="Arial" w:eastAsia="Times New Roman" w:hAnsi="Arial"/>
      <w:i/>
      <w:szCs w:val="24"/>
    </w:rPr>
  </w:style>
  <w:style w:type="character" w:customStyle="1" w:styleId="90">
    <w:name w:val="Заголовок 9 Знак"/>
    <w:basedOn w:val="a3"/>
    <w:link w:val="9"/>
    <w:rsid w:val="00640C56"/>
    <w:rPr>
      <w:rFonts w:ascii="Times New Roman" w:eastAsia="Times New Roman" w:hAnsi="Times New Roman"/>
      <w:b/>
      <w:caps/>
      <w:sz w:val="28"/>
      <w:szCs w:val="24"/>
    </w:rPr>
  </w:style>
  <w:style w:type="paragraph" w:styleId="a6">
    <w:name w:val="Document Map"/>
    <w:basedOn w:val="a2"/>
    <w:link w:val="a7"/>
    <w:uiPriority w:val="99"/>
    <w:semiHidden/>
    <w:unhideWhenUsed/>
    <w:rsid w:val="00E30CE6"/>
    <w:rPr>
      <w:rFonts w:ascii="Tahoma" w:hAnsi="Tahoma" w:cs="Tahoma"/>
      <w:sz w:val="16"/>
      <w:szCs w:val="16"/>
    </w:rPr>
  </w:style>
  <w:style w:type="character" w:customStyle="1" w:styleId="a7">
    <w:name w:val="Схема документа Знак"/>
    <w:basedOn w:val="a3"/>
    <w:link w:val="a6"/>
    <w:uiPriority w:val="99"/>
    <w:semiHidden/>
    <w:rsid w:val="00E30CE6"/>
    <w:rPr>
      <w:rFonts w:ascii="Tahoma" w:eastAsia="Times New Roman" w:hAnsi="Tahoma" w:cs="Tahoma"/>
      <w:sz w:val="16"/>
      <w:szCs w:val="16"/>
    </w:rPr>
  </w:style>
  <w:style w:type="paragraph" w:customStyle="1" w:styleId="a8">
    <w:name w:val="Формула"/>
    <w:basedOn w:val="a2"/>
    <w:next w:val="a2"/>
    <w:qFormat/>
    <w:rsid w:val="00F3593E"/>
    <w:rPr>
      <w:rFonts w:ascii="Cambria Math" w:hAnsi="Cambria Math"/>
      <w:i/>
      <w:lang w:val="en-US"/>
    </w:rPr>
  </w:style>
  <w:style w:type="paragraph" w:customStyle="1" w:styleId="a9">
    <w:name w:val="Листинг"/>
    <w:basedOn w:val="a2"/>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2"/>
    <w:next w:val="a2"/>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3"/>
    <w:link w:val="11"/>
    <w:uiPriority w:val="39"/>
    <w:rsid w:val="000E59B0"/>
    <w:rPr>
      <w:rFonts w:ascii="Times New Roman" w:eastAsia="Times New Roman" w:hAnsi="Times New Roman"/>
      <w:noProof/>
      <w:sz w:val="24"/>
      <w:szCs w:val="24"/>
    </w:rPr>
  </w:style>
  <w:style w:type="paragraph" w:styleId="21">
    <w:name w:val="toc 2"/>
    <w:basedOn w:val="a2"/>
    <w:next w:val="a2"/>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3"/>
    <w:link w:val="21"/>
    <w:uiPriority w:val="39"/>
    <w:rsid w:val="00640C56"/>
    <w:rPr>
      <w:rFonts w:ascii="Times New Roman" w:eastAsia="Times New Roman" w:hAnsi="Times New Roman"/>
      <w:noProof/>
      <w:sz w:val="24"/>
      <w:szCs w:val="24"/>
    </w:rPr>
  </w:style>
  <w:style w:type="paragraph" w:styleId="31">
    <w:name w:val="toc 3"/>
    <w:basedOn w:val="a2"/>
    <w:next w:val="a2"/>
    <w:autoRedefine/>
    <w:uiPriority w:val="39"/>
    <w:rsid w:val="00640C56"/>
    <w:pPr>
      <w:tabs>
        <w:tab w:val="left" w:pos="1276"/>
        <w:tab w:val="right" w:leader="dot" w:pos="9639"/>
      </w:tabs>
      <w:ind w:left="1276" w:right="565" w:hanging="567"/>
      <w:jc w:val="left"/>
    </w:pPr>
    <w:rPr>
      <w:noProof/>
    </w:rPr>
  </w:style>
  <w:style w:type="paragraph" w:customStyle="1" w:styleId="aa">
    <w:name w:val="После формулы"/>
    <w:basedOn w:val="a2"/>
    <w:next w:val="a2"/>
    <w:link w:val="ab"/>
    <w:qFormat/>
    <w:rsid w:val="00640C56"/>
    <w:pPr>
      <w:ind w:firstLine="0"/>
    </w:pPr>
  </w:style>
  <w:style w:type="paragraph" w:customStyle="1" w:styleId="-">
    <w:name w:val="Таблица - заголовок"/>
    <w:basedOn w:val="a2"/>
    <w:next w:val="a2"/>
    <w:rsid w:val="00AD33C5"/>
    <w:pPr>
      <w:keepNext/>
      <w:spacing w:before="240" w:after="120" w:line="240" w:lineRule="auto"/>
      <w:ind w:firstLine="0"/>
      <w:jc w:val="left"/>
    </w:pPr>
  </w:style>
  <w:style w:type="character" w:styleId="ac">
    <w:name w:val="Placeholder Text"/>
    <w:basedOn w:val="a3"/>
    <w:uiPriority w:val="99"/>
    <w:semiHidden/>
    <w:rsid w:val="003E1273"/>
    <w:rPr>
      <w:color w:val="808080"/>
    </w:rPr>
  </w:style>
  <w:style w:type="paragraph" w:styleId="ad">
    <w:name w:val="Body Text"/>
    <w:basedOn w:val="a2"/>
    <w:link w:val="ae"/>
    <w:uiPriority w:val="99"/>
    <w:semiHidden/>
    <w:unhideWhenUsed/>
    <w:rsid w:val="0022642D"/>
    <w:pPr>
      <w:spacing w:after="120"/>
    </w:pPr>
  </w:style>
  <w:style w:type="character" w:customStyle="1" w:styleId="ae">
    <w:name w:val="Основной текст Знак"/>
    <w:basedOn w:val="a3"/>
    <w:link w:val="ad"/>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2"/>
    <w:qFormat/>
    <w:rsid w:val="005507AF"/>
    <w:pPr>
      <w:numPr>
        <w:numId w:val="0"/>
      </w:numPr>
      <w:tabs>
        <w:tab w:val="clear" w:pos="426"/>
      </w:tabs>
      <w:jc w:val="center"/>
    </w:pPr>
    <w:rPr>
      <w:caps/>
    </w:rPr>
  </w:style>
  <w:style w:type="paragraph" w:customStyle="1" w:styleId="-0">
    <w:name w:val="Рисунок - подпись"/>
    <w:basedOn w:val="a2"/>
    <w:next w:val="a2"/>
    <w:link w:val="-1"/>
    <w:rsid w:val="009767BB"/>
    <w:pPr>
      <w:keepLines/>
      <w:suppressAutoHyphens/>
      <w:spacing w:before="40" w:after="120" w:line="240" w:lineRule="auto"/>
      <w:ind w:firstLine="0"/>
      <w:jc w:val="center"/>
    </w:pPr>
  </w:style>
  <w:style w:type="paragraph" w:customStyle="1" w:styleId="af">
    <w:name w:val="Рисунок"/>
    <w:basedOn w:val="a2"/>
    <w:link w:val="14"/>
    <w:qFormat/>
    <w:rsid w:val="006F7AF9"/>
    <w:pPr>
      <w:keepNext/>
      <w:spacing w:before="240"/>
      <w:ind w:firstLine="0"/>
      <w:jc w:val="center"/>
    </w:pPr>
    <w:rPr>
      <w:rFonts w:cs="Calibri"/>
      <w:szCs w:val="16"/>
    </w:rPr>
  </w:style>
  <w:style w:type="character" w:customStyle="1" w:styleId="14">
    <w:name w:val="Рисунок1 Знак"/>
    <w:basedOn w:val="a3"/>
    <w:link w:val="af"/>
    <w:rsid w:val="006F7AF9"/>
    <w:rPr>
      <w:rFonts w:ascii="Times New Roman" w:eastAsia="Times New Roman" w:hAnsi="Times New Roman" w:cs="Calibri"/>
      <w:sz w:val="24"/>
      <w:szCs w:val="16"/>
    </w:rPr>
  </w:style>
  <w:style w:type="paragraph" w:styleId="af0">
    <w:name w:val="annotation subject"/>
    <w:basedOn w:val="a2"/>
    <w:link w:val="af1"/>
    <w:uiPriority w:val="99"/>
    <w:semiHidden/>
    <w:unhideWhenUsed/>
    <w:rsid w:val="00E30CE6"/>
    <w:rPr>
      <w:b/>
      <w:bCs/>
      <w:sz w:val="20"/>
      <w:szCs w:val="20"/>
    </w:rPr>
  </w:style>
  <w:style w:type="character" w:customStyle="1" w:styleId="af1">
    <w:name w:val="Тема примечания Знак"/>
    <w:basedOn w:val="a3"/>
    <w:link w:val="af0"/>
    <w:uiPriority w:val="99"/>
    <w:semiHidden/>
    <w:rsid w:val="00E30CE6"/>
    <w:rPr>
      <w:b/>
      <w:bCs/>
    </w:rPr>
  </w:style>
  <w:style w:type="paragraph" w:styleId="af2">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3">
    <w:name w:val="TOC Heading"/>
    <w:basedOn w:val="a2"/>
    <w:next w:val="a2"/>
    <w:uiPriority w:val="39"/>
    <w:unhideWhenUsed/>
    <w:qFormat/>
    <w:rsid w:val="00295B35"/>
    <w:pPr>
      <w:spacing w:after="360"/>
      <w:ind w:firstLine="0"/>
      <w:jc w:val="center"/>
    </w:pPr>
    <w:rPr>
      <w:caps/>
      <w:szCs w:val="28"/>
    </w:rPr>
  </w:style>
  <w:style w:type="table" w:styleId="af4">
    <w:name w:val="Table Grid"/>
    <w:basedOn w:val="a4"/>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2"/>
    <w:link w:val="af5"/>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2"/>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3"/>
    <w:link w:val="af6"/>
    <w:uiPriority w:val="99"/>
    <w:semiHidden/>
    <w:rsid w:val="00CE1201"/>
    <w:rPr>
      <w:rFonts w:ascii="Tahoma" w:eastAsia="Times New Roman" w:hAnsi="Tahoma" w:cs="Tahoma"/>
      <w:sz w:val="16"/>
      <w:szCs w:val="16"/>
    </w:rPr>
  </w:style>
  <w:style w:type="paragraph" w:customStyle="1" w:styleId="-2">
    <w:name w:val="Таблица - текст внутри"/>
    <w:basedOn w:val="aa"/>
    <w:link w:val="-3"/>
    <w:qFormat/>
    <w:rsid w:val="00AD33C5"/>
    <w:pPr>
      <w:spacing w:line="240" w:lineRule="auto"/>
      <w:jc w:val="center"/>
    </w:pPr>
  </w:style>
  <w:style w:type="paragraph" w:customStyle="1" w:styleId="a1">
    <w:name w:val="Список многоуровневый"/>
    <w:basedOn w:val="a2"/>
    <w:link w:val="af8"/>
    <w:qFormat/>
    <w:rsid w:val="00EA76F5"/>
    <w:pPr>
      <w:numPr>
        <w:numId w:val="18"/>
      </w:numPr>
    </w:pPr>
  </w:style>
  <w:style w:type="character" w:customStyle="1" w:styleId="ab">
    <w:name w:val="После формулы Знак"/>
    <w:basedOn w:val="a3"/>
    <w:link w:val="aa"/>
    <w:rsid w:val="00CE1201"/>
    <w:rPr>
      <w:rFonts w:ascii="Times New Roman" w:eastAsia="Times New Roman" w:hAnsi="Times New Roman"/>
      <w:sz w:val="24"/>
      <w:szCs w:val="24"/>
    </w:rPr>
  </w:style>
  <w:style w:type="character" w:customStyle="1" w:styleId="-3">
    <w:name w:val="Таблица - текст внутри Знак"/>
    <w:basedOn w:val="ab"/>
    <w:link w:val="-2"/>
    <w:rsid w:val="00AD33C5"/>
    <w:rPr>
      <w:rFonts w:ascii="Times New Roman" w:eastAsia="Times New Roman" w:hAnsi="Times New Roman"/>
      <w:sz w:val="24"/>
      <w:szCs w:val="24"/>
    </w:rPr>
  </w:style>
  <w:style w:type="character" w:customStyle="1" w:styleId="af8">
    <w:name w:val="Список многоуровневый Знак"/>
    <w:basedOn w:val="a3"/>
    <w:link w:val="a1"/>
    <w:rsid w:val="00EA76F5"/>
    <w:rPr>
      <w:rFonts w:ascii="Times New Roman" w:eastAsia="Times New Roman" w:hAnsi="Times New Roman"/>
      <w:sz w:val="24"/>
      <w:szCs w:val="24"/>
    </w:rPr>
  </w:style>
  <w:style w:type="paragraph" w:styleId="af9">
    <w:name w:val="Bibliography"/>
    <w:basedOn w:val="a2"/>
    <w:next w:val="a2"/>
    <w:uiPriority w:val="37"/>
    <w:semiHidden/>
    <w:unhideWhenUsed/>
    <w:rsid w:val="00BF3639"/>
  </w:style>
  <w:style w:type="paragraph" w:styleId="afa">
    <w:name w:val="header"/>
    <w:basedOn w:val="a2"/>
    <w:link w:val="afb"/>
    <w:unhideWhenUsed/>
    <w:rsid w:val="002D5057"/>
    <w:pPr>
      <w:tabs>
        <w:tab w:val="center" w:pos="4677"/>
        <w:tab w:val="right" w:pos="9355"/>
      </w:tabs>
      <w:spacing w:line="240" w:lineRule="auto"/>
    </w:pPr>
  </w:style>
  <w:style w:type="character" w:customStyle="1" w:styleId="afb">
    <w:name w:val="Верхний колонтитул Знак"/>
    <w:basedOn w:val="a3"/>
    <w:link w:val="afa"/>
    <w:rsid w:val="002D5057"/>
    <w:rPr>
      <w:rFonts w:ascii="Times New Roman" w:eastAsia="Times New Roman" w:hAnsi="Times New Roman"/>
      <w:sz w:val="24"/>
      <w:szCs w:val="24"/>
    </w:rPr>
  </w:style>
  <w:style w:type="paragraph" w:styleId="afc">
    <w:name w:val="footer"/>
    <w:basedOn w:val="a2"/>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3"/>
    <w:link w:val="afc"/>
    <w:uiPriority w:val="99"/>
    <w:rsid w:val="002D5057"/>
    <w:rPr>
      <w:rFonts w:ascii="Times New Roman" w:eastAsia="Times New Roman" w:hAnsi="Times New Roman"/>
      <w:sz w:val="24"/>
      <w:szCs w:val="24"/>
    </w:rPr>
  </w:style>
  <w:style w:type="paragraph" w:customStyle="1" w:styleId="afe">
    <w:name w:val="После где"/>
    <w:basedOn w:val="aa"/>
    <w:qFormat/>
    <w:rsid w:val="0043582E"/>
    <w:pPr>
      <w:ind w:left="369"/>
    </w:pPr>
  </w:style>
  <w:style w:type="character" w:styleId="aff">
    <w:name w:val="Hyperlink"/>
    <w:basedOn w:val="a3"/>
    <w:uiPriority w:val="99"/>
    <w:unhideWhenUsed/>
    <w:rsid w:val="005507AF"/>
    <w:rPr>
      <w:color w:val="0000FF" w:themeColor="hyperlink"/>
      <w:u w:val="single"/>
    </w:rPr>
  </w:style>
  <w:style w:type="paragraph" w:styleId="aff0">
    <w:name w:val="List Paragraph"/>
    <w:basedOn w:val="a2"/>
    <w:uiPriority w:val="99"/>
    <w:qFormat/>
    <w:rsid w:val="00C44F10"/>
    <w:pPr>
      <w:ind w:left="720"/>
      <w:contextualSpacing/>
    </w:pPr>
  </w:style>
  <w:style w:type="character" w:customStyle="1" w:styleId="af5">
    <w:name w:val="Список маркированный Знак"/>
    <w:basedOn w:val="a3"/>
    <w:link w:val="a0"/>
    <w:rsid w:val="005D17D4"/>
    <w:rPr>
      <w:rFonts w:ascii="Times New Roman" w:eastAsia="Times New Roman" w:hAnsi="Times New Roman"/>
      <w:sz w:val="24"/>
      <w:szCs w:val="24"/>
      <w:lang w:val="en-US"/>
    </w:rPr>
  </w:style>
  <w:style w:type="paragraph" w:styleId="aff1">
    <w:name w:val="caption"/>
    <w:basedOn w:val="a2"/>
    <w:next w:val="a2"/>
    <w:uiPriority w:val="35"/>
    <w:unhideWhenUsed/>
    <w:qFormat/>
    <w:rsid w:val="009A0C9A"/>
    <w:pPr>
      <w:spacing w:after="200" w:line="240" w:lineRule="auto"/>
    </w:pPr>
    <w:rPr>
      <w:i/>
      <w:iCs/>
      <w:color w:val="1F497D" w:themeColor="text2"/>
      <w:sz w:val="18"/>
      <w:szCs w:val="18"/>
    </w:rPr>
  </w:style>
  <w:style w:type="paragraph" w:customStyle="1" w:styleId="aff2">
    <w:name w:val="Подпись рисунка"/>
    <w:basedOn w:val="-0"/>
    <w:link w:val="aff3"/>
    <w:qFormat/>
    <w:rsid w:val="007C18A2"/>
    <w:rPr>
      <w:noProof/>
    </w:rPr>
  </w:style>
  <w:style w:type="character" w:customStyle="1" w:styleId="-1">
    <w:name w:val="Рисунок - подпись Знак"/>
    <w:basedOn w:val="a3"/>
    <w:link w:val="-0"/>
    <w:rsid w:val="007C18A2"/>
    <w:rPr>
      <w:rFonts w:ascii="Times New Roman" w:eastAsia="Times New Roman" w:hAnsi="Times New Roman"/>
      <w:sz w:val="24"/>
      <w:szCs w:val="24"/>
    </w:rPr>
  </w:style>
  <w:style w:type="character" w:customStyle="1" w:styleId="aff3">
    <w:name w:val="Подпись рисунка Знак"/>
    <w:basedOn w:val="-1"/>
    <w:link w:val="aff2"/>
    <w:rsid w:val="007C18A2"/>
    <w:rPr>
      <w:rFonts w:ascii="Times New Roman" w:eastAsia="Times New Roman" w:hAnsi="Times New Roman"/>
      <w:noProof/>
      <w:sz w:val="24"/>
      <w:szCs w:val="24"/>
    </w:rPr>
  </w:style>
  <w:style w:type="paragraph" w:styleId="aff4">
    <w:name w:val="endnote text"/>
    <w:basedOn w:val="a2"/>
    <w:link w:val="aff5"/>
    <w:uiPriority w:val="99"/>
    <w:semiHidden/>
    <w:unhideWhenUsed/>
    <w:rsid w:val="00C647F1"/>
    <w:pPr>
      <w:spacing w:line="240" w:lineRule="auto"/>
    </w:pPr>
    <w:rPr>
      <w:sz w:val="20"/>
      <w:szCs w:val="20"/>
    </w:rPr>
  </w:style>
  <w:style w:type="character" w:customStyle="1" w:styleId="aff5">
    <w:name w:val="Текст концевой сноски Знак"/>
    <w:basedOn w:val="a3"/>
    <w:link w:val="aff4"/>
    <w:uiPriority w:val="99"/>
    <w:semiHidden/>
    <w:rsid w:val="00C647F1"/>
    <w:rPr>
      <w:rFonts w:ascii="Times New Roman" w:eastAsia="Times New Roman" w:hAnsi="Times New Roman"/>
    </w:rPr>
  </w:style>
  <w:style w:type="character" w:styleId="aff6">
    <w:name w:val="endnote reference"/>
    <w:basedOn w:val="a3"/>
    <w:uiPriority w:val="99"/>
    <w:semiHidden/>
    <w:unhideWhenUsed/>
    <w:rsid w:val="00C647F1"/>
    <w:rPr>
      <w:vertAlign w:val="superscript"/>
    </w:rPr>
  </w:style>
  <w:style w:type="paragraph" w:styleId="aff7">
    <w:name w:val="footnote text"/>
    <w:basedOn w:val="a2"/>
    <w:link w:val="aff8"/>
    <w:uiPriority w:val="99"/>
    <w:semiHidden/>
    <w:unhideWhenUsed/>
    <w:rsid w:val="00C647F1"/>
    <w:pPr>
      <w:spacing w:line="240" w:lineRule="auto"/>
    </w:pPr>
    <w:rPr>
      <w:sz w:val="20"/>
      <w:szCs w:val="20"/>
    </w:rPr>
  </w:style>
  <w:style w:type="character" w:customStyle="1" w:styleId="aff8">
    <w:name w:val="Текст сноски Знак"/>
    <w:basedOn w:val="a3"/>
    <w:link w:val="aff7"/>
    <w:uiPriority w:val="99"/>
    <w:semiHidden/>
    <w:rsid w:val="00C647F1"/>
    <w:rPr>
      <w:rFonts w:ascii="Times New Roman" w:eastAsia="Times New Roman" w:hAnsi="Times New Roman"/>
    </w:rPr>
  </w:style>
  <w:style w:type="character" w:styleId="aff9">
    <w:name w:val="footnote reference"/>
    <w:basedOn w:val="a3"/>
    <w:uiPriority w:val="99"/>
    <w:semiHidden/>
    <w:unhideWhenUsed/>
    <w:rsid w:val="00C647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4C70C-8847-4BEA-9086-81B4CABB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70</TotalTime>
  <Pages>1</Pages>
  <Words>952</Words>
  <Characters>5433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Ангелина Азарова</cp:lastModifiedBy>
  <cp:revision>7</cp:revision>
  <cp:lastPrinted>2016-08-31T12:08:00Z</cp:lastPrinted>
  <dcterms:created xsi:type="dcterms:W3CDTF">2024-03-21T13:16:00Z</dcterms:created>
  <dcterms:modified xsi:type="dcterms:W3CDTF">2024-04-11T06:41:00Z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