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 YYYY-MMM-DD</w:t>
      </w:r>
    </w:p>
    <w:p w:rsidR="00EA5AC6" w:rsidRDefault="00EA5AC6" w:rsidP="00EA5AC6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&lt; T</w:t>
      </w:r>
      <w:r w:rsidRPr="00090831">
        <w:rPr>
          <w:i/>
          <w:color w:val="FF0000"/>
          <w:sz w:val="24"/>
          <w:szCs w:val="24"/>
        </w:rPr>
        <w:t>ext</w:t>
      </w:r>
      <w:r>
        <w:rPr>
          <w:i/>
          <w:color w:val="FF0000"/>
          <w:sz w:val="24"/>
          <w:szCs w:val="24"/>
        </w:rPr>
        <w:t>s</w:t>
      </w:r>
      <w:r w:rsidRPr="00090831">
        <w:rPr>
          <w:i/>
          <w:color w:val="FF0000"/>
          <w:sz w:val="24"/>
          <w:szCs w:val="24"/>
        </w:rPr>
        <w:t xml:space="preserve"> in this format are comments on how to use the template and are to be deleted when using the template&gt;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&lt; Document to be completed by the Team Lead</w:t>
      </w:r>
      <w:r w:rsidRPr="00090831">
        <w:rPr>
          <w:i/>
          <w:color w:val="FF0000"/>
          <w:sz w:val="24"/>
          <w:szCs w:val="24"/>
        </w:rPr>
        <w:t>&gt;</w:t>
      </w:r>
    </w:p>
    <w:tbl>
      <w:tblPr>
        <w:tblStyle w:val="GridTable2Accent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3452"/>
        <w:gridCol w:w="4739"/>
      </w:tblGrid>
      <w:tr w:rsidR="001F690F" w:rsidRPr="003E068E" w:rsidTr="00D17105">
        <w:trPr>
          <w:cnfStyle w:val="00000010000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F690F" w:rsidP="00DC592E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F690F" w:rsidP="00DC592E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Accent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241"/>
        <w:gridCol w:w="3933"/>
        <w:gridCol w:w="4434"/>
        <w:gridCol w:w="4958"/>
      </w:tblGrid>
      <w:tr w:rsidR="00D17105" w:rsidRPr="00FB4462" w:rsidTr="00D17105">
        <w:trPr>
          <w:cnfStyle w:val="00000010000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&lt;Team Member 1&gt;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D171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&lt;Team Member 2&gt;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D171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&lt;Team Member 3&gt;</w:t>
            </w:r>
          </w:p>
        </w:tc>
      </w:tr>
      <w:tr w:rsidR="00D17105" w:rsidRPr="00FB4462" w:rsidTr="00D17105">
        <w:trPr>
          <w:cnfStyle w:val="00000010000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:rsidR="00D17105" w:rsidRPr="00D17105" w:rsidRDefault="00D17105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 w:rsidRPr="00D17105">
              <w:rPr>
                <w:bCs/>
                <w:i/>
                <w:color w:val="FF0000"/>
                <w:sz w:val="20"/>
                <w:szCs w:val="20"/>
              </w:rPr>
              <w:t>&lt; role &gt;</w:t>
            </w: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 w:rsidRPr="00D17105">
              <w:rPr>
                <w:bCs/>
                <w:i/>
                <w:color w:val="FF0000"/>
                <w:sz w:val="20"/>
                <w:szCs w:val="20"/>
              </w:rPr>
              <w:t>&lt; role &gt;</w:t>
            </w: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 w:rsidRPr="00D17105">
              <w:rPr>
                <w:bCs/>
                <w:i/>
                <w:color w:val="FF0000"/>
                <w:sz w:val="20"/>
                <w:szCs w:val="20"/>
              </w:rPr>
              <w:t>&lt; role &gt;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Accent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4616"/>
      </w:tblGrid>
      <w:tr w:rsidR="00075677" w:rsidRPr="00323AB0" w:rsidTr="001E54D1">
        <w:trPr>
          <w:cnfStyle w:val="00000010000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Pr="00FD369E" w:rsidRDefault="00075677" w:rsidP="00075677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  <w:r w:rsidRPr="00FD369E">
              <w:rPr>
                <w:bCs/>
                <w:i/>
                <w:color w:val="FF0000"/>
                <w:sz w:val="20"/>
                <w:szCs w:val="20"/>
              </w:rPr>
              <w:t>&lt;Enter a very brief summary of the project status, noting any key issues from the last week.  Comment on major deliverables completed, milestones reached and if the project is on time.</w:t>
            </w:r>
            <w:r w:rsidR="009B3A9F">
              <w:rPr>
                <w:bCs/>
                <w:i/>
                <w:color w:val="FF0000"/>
                <w:sz w:val="20"/>
                <w:szCs w:val="20"/>
              </w:rPr>
              <w:t xml:space="preserve"> Be brief. </w:t>
            </w:r>
            <w:r w:rsidRPr="00FD369E">
              <w:rPr>
                <w:bCs/>
                <w:i/>
                <w:color w:val="FF0000"/>
                <w:sz w:val="20"/>
                <w:szCs w:val="20"/>
              </w:rPr>
              <w:t>&gt;</w:t>
            </w:r>
          </w:p>
          <w:p w:rsidR="00075677" w:rsidRPr="00FD369E" w:rsidRDefault="00075677" w:rsidP="00075677">
            <w:pPr>
              <w:pStyle w:val="ListParagraph"/>
              <w:rPr>
                <w:bCs/>
                <w:sz w:val="20"/>
                <w:szCs w:val="20"/>
              </w:rPr>
            </w:pPr>
          </w:p>
          <w:p w:rsidR="00075677" w:rsidRDefault="00075677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9A6308" w:rsidRDefault="009A6308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  <w:r w:rsidRPr="00935653">
        <w:rPr>
          <w:i/>
          <w:color w:val="FF0000"/>
          <w:szCs w:val="24"/>
        </w:rPr>
        <w:lastRenderedPageBreak/>
        <w:t>&lt;Should refer to major deliverables and milestones from the project plan</w:t>
      </w:r>
      <w:r w:rsidR="00C3474B">
        <w:rPr>
          <w:i/>
          <w:color w:val="FF0000"/>
          <w:szCs w:val="24"/>
        </w:rPr>
        <w:t xml:space="preserve"> and be updated as the dates and status changes</w:t>
      </w:r>
      <w:r w:rsidRPr="00935653">
        <w:rPr>
          <w:i/>
          <w:color w:val="FF0000"/>
          <w:szCs w:val="24"/>
        </w:rPr>
        <w:t>&gt;</w:t>
      </w:r>
    </w:p>
    <w:tbl>
      <w:tblPr>
        <w:tblStyle w:val="GridTable4Accent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:rsidTr="00DC68B2">
        <w:trPr>
          <w:cnfStyle w:val="00000010000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DC68B2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color w:val="FFFFFF" w:themeColor="background1"/>
                <w:sz w:val="24"/>
                <w:szCs w:val="24"/>
              </w:rPr>
              <w:t>Key Milestones Status</w:t>
            </w:r>
          </w:p>
        </w:tc>
      </w:tr>
      <w:tr w:rsidR="00DC68B2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FD369E" w:rsidRPr="00FB4462" w:rsidTr="001E54D1">
        <w:trPr>
          <w:cnfStyle w:val="00000010000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proofErr w:type="spellStart"/>
            <w:r w:rsidRPr="00FD369E">
              <w:rPr>
                <w:bCs/>
                <w:i/>
                <w:color w:val="FF0000"/>
                <w:sz w:val="20"/>
                <w:szCs w:val="20"/>
              </w:rPr>
              <w:t>yyyy-mmm-dd</w:t>
            </w:r>
            <w:proofErr w:type="spellEnd"/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proofErr w:type="spellStart"/>
            <w:r w:rsidRPr="00FD369E">
              <w:rPr>
                <w:bCs/>
                <w:i/>
                <w:color w:val="FF0000"/>
                <w:sz w:val="20"/>
                <w:szCs w:val="20"/>
              </w:rPr>
              <w:t>yyyy-mmm-dd</w:t>
            </w:r>
            <w:proofErr w:type="spellEnd"/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proofErr w:type="spellStart"/>
            <w:r w:rsidRPr="00FD369E">
              <w:rPr>
                <w:bCs/>
                <w:i/>
                <w:color w:val="FF0000"/>
                <w:sz w:val="20"/>
                <w:szCs w:val="20"/>
              </w:rPr>
              <w:t>yyyy-mmm-dd</w:t>
            </w:r>
            <w:proofErr w:type="spellEnd"/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 w:rsidRPr="00FD369E">
              <w:rPr>
                <w:bCs/>
                <w:i/>
                <w:color w:val="FF0000"/>
                <w:sz w:val="20"/>
                <w:szCs w:val="20"/>
              </w:rPr>
              <w:t>&lt;Closed/Open&gt;</w:t>
            </w: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5F503C" w:rsidRDefault="005F503C">
      <w:pPr>
        <w:rPr>
          <w:sz w:val="24"/>
          <w:szCs w:val="24"/>
        </w:rPr>
      </w:pPr>
    </w:p>
    <w:tbl>
      <w:tblPr>
        <w:tblStyle w:val="GridTable4Accent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4616"/>
      </w:tblGrid>
      <w:tr w:rsidR="00935653" w:rsidRPr="00323AB0" w:rsidTr="001E54D1">
        <w:trPr>
          <w:cnfStyle w:val="00000010000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935653" w:rsidRPr="00FD369E" w:rsidRDefault="00935653" w:rsidP="001B1FC5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  <w:r w:rsidRPr="00FD369E">
              <w:rPr>
                <w:bCs/>
                <w:i/>
                <w:color w:val="FF0000"/>
                <w:sz w:val="20"/>
                <w:szCs w:val="20"/>
              </w:rPr>
              <w:t>&lt;Provide a brief list of key accomplishments for the past week.  This could be in the form of a bulleted list.&gt;</w:t>
            </w:r>
          </w:p>
          <w:p w:rsidR="00935653" w:rsidRPr="00FD369E" w:rsidRDefault="00935653" w:rsidP="001B1FC5">
            <w:pPr>
              <w:pStyle w:val="ListParagraph"/>
              <w:rPr>
                <w:bCs/>
                <w:sz w:val="20"/>
                <w:szCs w:val="20"/>
              </w:rPr>
            </w:pPr>
          </w:p>
          <w:p w:rsidR="00935653" w:rsidRDefault="00935653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Default="0004649F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9A6308" w:rsidRDefault="009A6308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9A6308" w:rsidRDefault="009A6308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Default="0004649F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Pr="0004649F" w:rsidRDefault="0004649F" w:rsidP="0004649F">
            <w:pPr>
              <w:rPr>
                <w:bCs/>
                <w:sz w:val="18"/>
                <w:szCs w:val="18"/>
              </w:rPr>
            </w:pPr>
          </w:p>
        </w:tc>
      </w:tr>
    </w:tbl>
    <w:p w:rsidR="00B241DC" w:rsidRDefault="00B241DC">
      <w:pPr>
        <w:rPr>
          <w:i/>
          <w:color w:val="FF0000"/>
          <w:szCs w:val="24"/>
        </w:rPr>
      </w:pPr>
    </w:p>
    <w:p w:rsidR="001E54D1" w:rsidRDefault="001E54D1">
      <w:pPr>
        <w:rPr>
          <w:sz w:val="24"/>
          <w:szCs w:val="24"/>
        </w:rPr>
      </w:pPr>
      <w:r w:rsidRPr="00935653">
        <w:rPr>
          <w:i/>
          <w:color w:val="FF0000"/>
          <w:szCs w:val="24"/>
        </w:rPr>
        <w:t xml:space="preserve">&lt;Should refer to </w:t>
      </w:r>
      <w:r w:rsidR="009B0EE4">
        <w:rPr>
          <w:i/>
          <w:color w:val="FF0000"/>
          <w:szCs w:val="24"/>
        </w:rPr>
        <w:t>tasks</w:t>
      </w:r>
      <w:r w:rsidRPr="00935653">
        <w:rPr>
          <w:i/>
          <w:color w:val="FF0000"/>
          <w:szCs w:val="24"/>
        </w:rPr>
        <w:t xml:space="preserve"> from the project plan&gt;</w:t>
      </w:r>
    </w:p>
    <w:tbl>
      <w:tblPr>
        <w:tblStyle w:val="GridTable4Accent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825"/>
        <w:gridCol w:w="9632"/>
        <w:gridCol w:w="2268"/>
        <w:gridCol w:w="1891"/>
      </w:tblGrid>
      <w:tr w:rsidR="00C3474B" w:rsidRPr="00323AB0" w:rsidTr="00C3474B">
        <w:trPr>
          <w:cnfStyle w:val="00000010000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Task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3474B">
        <w:trPr>
          <w:cnfStyle w:val="000000100000"/>
        </w:trPr>
        <w:tc>
          <w:tcPr>
            <w:tcW w:w="282" w:type="pct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color w:val="FF0000"/>
                <w:sz w:val="20"/>
              </w:rPr>
            </w:pPr>
          </w:p>
        </w:tc>
        <w:tc>
          <w:tcPr>
            <w:tcW w:w="647" w:type="pct"/>
          </w:tcPr>
          <w:p w:rsidR="00C3474B" w:rsidRPr="00C3474B" w:rsidRDefault="00C3474B" w:rsidP="00C3474B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</w:rPr>
            </w:pPr>
            <w:r w:rsidRPr="00C3474B">
              <w:rPr>
                <w:bCs/>
                <w:i/>
                <w:color w:val="FF0000"/>
                <w:sz w:val="20"/>
              </w:rPr>
              <w:t>&lt; Yes, No &gt;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rPr>
          <w:cnfStyle w:val="000000100000"/>
        </w:trPr>
        <w:tc>
          <w:tcPr>
            <w:tcW w:w="282" w:type="pct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rPr>
          <w:cnfStyle w:val="000000100000"/>
        </w:trPr>
        <w:tc>
          <w:tcPr>
            <w:tcW w:w="282" w:type="pct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rPr>
          <w:cnfStyle w:val="000000100000"/>
        </w:trPr>
        <w:tc>
          <w:tcPr>
            <w:tcW w:w="282" w:type="pct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:rsidR="00DC68B2" w:rsidRDefault="00DC68B2">
      <w:pPr>
        <w:rPr>
          <w:sz w:val="24"/>
          <w:szCs w:val="24"/>
        </w:rPr>
      </w:pPr>
    </w:p>
    <w:p w:rsidR="000A3FDB" w:rsidRDefault="000A3FDB" w:rsidP="000A3FDB">
      <w:pPr>
        <w:rPr>
          <w:sz w:val="24"/>
          <w:szCs w:val="24"/>
        </w:rPr>
      </w:pPr>
      <w:r w:rsidRPr="00935653">
        <w:rPr>
          <w:i/>
          <w:color w:val="FF0000"/>
          <w:szCs w:val="24"/>
        </w:rPr>
        <w:lastRenderedPageBreak/>
        <w:t xml:space="preserve">&lt;Should refer to </w:t>
      </w:r>
      <w:r w:rsidR="009B0EE4">
        <w:rPr>
          <w:i/>
          <w:color w:val="FF0000"/>
          <w:szCs w:val="24"/>
        </w:rPr>
        <w:t>tasks</w:t>
      </w:r>
      <w:r w:rsidRPr="00935653">
        <w:rPr>
          <w:i/>
          <w:color w:val="FF0000"/>
          <w:szCs w:val="24"/>
        </w:rPr>
        <w:t xml:space="preserve"> from the project plan&gt;</w:t>
      </w:r>
    </w:p>
    <w:tbl>
      <w:tblPr>
        <w:tblStyle w:val="GridTable4Accent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515"/>
        <w:gridCol w:w="11643"/>
        <w:gridCol w:w="2458"/>
      </w:tblGrid>
      <w:tr w:rsidR="000843C8" w:rsidRPr="00323AB0" w:rsidTr="000843C8">
        <w:trPr>
          <w:cnfStyle w:val="00000010000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Tasks Completed in the Previous Week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0843C8">
        <w:tc>
          <w:tcPr>
            <w:tcW w:w="176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83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0843C8">
        <w:trPr>
          <w:cnfStyle w:val="000000100000"/>
        </w:trPr>
        <w:tc>
          <w:tcPr>
            <w:tcW w:w="176" w:type="pct"/>
          </w:tcPr>
          <w:p w:rsidR="000843C8" w:rsidRPr="00FD369E" w:rsidRDefault="000843C8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  <w:tr w:rsidR="000843C8" w:rsidRPr="00FB4462" w:rsidTr="000843C8">
        <w:tc>
          <w:tcPr>
            <w:tcW w:w="176" w:type="pct"/>
            <w:shd w:val="clear" w:color="auto" w:fill="auto"/>
          </w:tcPr>
          <w:p w:rsidR="000843C8" w:rsidRPr="00FD369E" w:rsidRDefault="000843C8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  <w:shd w:val="clear" w:color="auto" w:fill="auto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  <w:tr w:rsidR="000843C8" w:rsidRPr="00FB4462" w:rsidTr="000843C8">
        <w:trPr>
          <w:cnfStyle w:val="000000100000"/>
        </w:trPr>
        <w:tc>
          <w:tcPr>
            <w:tcW w:w="176" w:type="pct"/>
          </w:tcPr>
          <w:p w:rsidR="000843C8" w:rsidRPr="00FD369E" w:rsidRDefault="000843C8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  <w:tr w:rsidR="000843C8" w:rsidRPr="00FB4462" w:rsidTr="000843C8">
        <w:tc>
          <w:tcPr>
            <w:tcW w:w="176" w:type="pct"/>
            <w:shd w:val="clear" w:color="auto" w:fill="auto"/>
          </w:tcPr>
          <w:p w:rsidR="000843C8" w:rsidRPr="00FD369E" w:rsidRDefault="000843C8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  <w:shd w:val="clear" w:color="auto" w:fill="auto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  <w:tr w:rsidR="000843C8" w:rsidRPr="00FB4462" w:rsidTr="000843C8">
        <w:trPr>
          <w:cnfStyle w:val="000000100000"/>
        </w:trPr>
        <w:tc>
          <w:tcPr>
            <w:tcW w:w="176" w:type="pct"/>
          </w:tcPr>
          <w:p w:rsidR="000843C8" w:rsidRPr="00FD369E" w:rsidRDefault="000843C8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  <w:tr w:rsidR="000843C8" w:rsidRPr="00FB4462" w:rsidTr="000843C8">
        <w:tc>
          <w:tcPr>
            <w:tcW w:w="176" w:type="pct"/>
            <w:shd w:val="clear" w:color="auto" w:fill="auto"/>
          </w:tcPr>
          <w:p w:rsidR="000843C8" w:rsidRPr="00FD369E" w:rsidRDefault="000843C8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  <w:shd w:val="clear" w:color="auto" w:fill="auto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  <w:tr w:rsidR="000843C8" w:rsidRPr="00FB4462" w:rsidTr="000843C8">
        <w:trPr>
          <w:cnfStyle w:val="000000100000"/>
        </w:trPr>
        <w:tc>
          <w:tcPr>
            <w:tcW w:w="176" w:type="pct"/>
          </w:tcPr>
          <w:p w:rsidR="000843C8" w:rsidRPr="00FD369E" w:rsidRDefault="000843C8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</w:tbl>
    <w:p w:rsidR="00B241DC" w:rsidRDefault="00B241DC" w:rsidP="000A3FDB">
      <w:pPr>
        <w:rPr>
          <w:i/>
          <w:color w:val="FF0000"/>
          <w:sz w:val="20"/>
          <w:szCs w:val="18"/>
        </w:rPr>
      </w:pPr>
    </w:p>
    <w:p w:rsidR="00B241DC" w:rsidRDefault="00B241DC" w:rsidP="000A3FDB">
      <w:pPr>
        <w:rPr>
          <w:i/>
          <w:color w:val="FF0000"/>
          <w:sz w:val="20"/>
          <w:szCs w:val="18"/>
        </w:rPr>
      </w:pPr>
    </w:p>
    <w:p w:rsidR="00047A19" w:rsidRDefault="00047A19" w:rsidP="000A3FDB">
      <w:pPr>
        <w:rPr>
          <w:sz w:val="24"/>
          <w:szCs w:val="24"/>
        </w:rPr>
      </w:pPr>
      <w:r w:rsidRPr="00047A19">
        <w:rPr>
          <w:i/>
          <w:color w:val="FF0000"/>
          <w:sz w:val="20"/>
          <w:szCs w:val="18"/>
        </w:rPr>
        <w:t>&lt;Briefly d</w:t>
      </w:r>
      <w:r w:rsidR="007748C4">
        <w:rPr>
          <w:i/>
          <w:color w:val="FF0000"/>
          <w:sz w:val="20"/>
          <w:szCs w:val="18"/>
        </w:rPr>
        <w:t>escribe</w:t>
      </w:r>
      <w:r w:rsidRPr="00047A19">
        <w:rPr>
          <w:i/>
          <w:color w:val="FF0000"/>
          <w:sz w:val="20"/>
          <w:szCs w:val="18"/>
        </w:rPr>
        <w:t xml:space="preserve"> </w:t>
      </w:r>
      <w:r>
        <w:rPr>
          <w:i/>
          <w:color w:val="FF0000"/>
          <w:sz w:val="20"/>
          <w:szCs w:val="18"/>
        </w:rPr>
        <w:t>any</w:t>
      </w:r>
      <w:r w:rsidRPr="00047A19">
        <w:rPr>
          <w:i/>
          <w:color w:val="FF0000"/>
          <w:sz w:val="20"/>
          <w:szCs w:val="18"/>
        </w:rPr>
        <w:t xml:space="preserve"> issues </w:t>
      </w:r>
      <w:r>
        <w:rPr>
          <w:i/>
          <w:color w:val="FF0000"/>
          <w:sz w:val="20"/>
          <w:szCs w:val="18"/>
        </w:rPr>
        <w:t xml:space="preserve">or risks </w:t>
      </w:r>
      <w:r w:rsidRPr="00047A19">
        <w:rPr>
          <w:i/>
          <w:color w:val="FF0000"/>
          <w:sz w:val="20"/>
          <w:szCs w:val="18"/>
        </w:rPr>
        <w:t>that require action or attention</w:t>
      </w:r>
      <w:r>
        <w:rPr>
          <w:i/>
          <w:color w:val="FF0000"/>
          <w:sz w:val="20"/>
          <w:szCs w:val="18"/>
        </w:rPr>
        <w:t xml:space="preserve"> and the impact they will have</w:t>
      </w:r>
      <w:r w:rsidRPr="00047A19">
        <w:rPr>
          <w:i/>
          <w:color w:val="FF0000"/>
          <w:sz w:val="20"/>
          <w:szCs w:val="18"/>
        </w:rPr>
        <w:t>&gt;</w:t>
      </w:r>
    </w:p>
    <w:tbl>
      <w:tblPr>
        <w:tblStyle w:val="GridTable4Accent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/>
      </w:tblPr>
      <w:tblGrid>
        <w:gridCol w:w="12462"/>
        <w:gridCol w:w="2154"/>
      </w:tblGrid>
      <w:tr w:rsidR="00047A19" w:rsidRPr="00323AB0" w:rsidTr="00047A19">
        <w:trPr>
          <w:cnfStyle w:val="10000000000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047A19" w:rsidRPr="0042378B" w:rsidTr="00047A19">
        <w:trPr>
          <w:cnfStyle w:val="00000010000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p w:rsidR="00B241DC" w:rsidRDefault="00B241DC" w:rsidP="0004649F">
      <w:pPr>
        <w:rPr>
          <w:sz w:val="24"/>
          <w:szCs w:val="24"/>
        </w:rPr>
      </w:pPr>
    </w:p>
    <w:p w:rsidR="00B241DC" w:rsidRDefault="00B241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631E" w:rsidRDefault="0064631E" w:rsidP="0004649F">
      <w:pPr>
        <w:rPr>
          <w:sz w:val="24"/>
          <w:szCs w:val="24"/>
        </w:rPr>
      </w:pPr>
    </w:p>
    <w:tbl>
      <w:tblPr>
        <w:tblStyle w:val="GridTable4Accent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4616"/>
      </w:tblGrid>
      <w:tr w:rsidR="0064631E" w:rsidRPr="00323AB0" w:rsidTr="00465FF0">
        <w:trPr>
          <w:cnfStyle w:val="000000100000"/>
        </w:trPr>
        <w:tc>
          <w:tcPr>
            <w:tcW w:w="5000" w:type="pct"/>
            <w:shd w:val="clear" w:color="auto" w:fill="2E74B5" w:themeFill="accent1" w:themeFillShade="BF"/>
          </w:tcPr>
          <w:p w:rsidR="0064631E" w:rsidRPr="001E54D1" w:rsidRDefault="0064631E" w:rsidP="00465FF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64631E" w:rsidRDefault="0064631E" w:rsidP="0004649F">
      <w:pPr>
        <w:rPr>
          <w:sz w:val="24"/>
          <w:szCs w:val="24"/>
        </w:rPr>
      </w:pPr>
    </w:p>
    <w:p w:rsidR="00AF7B00" w:rsidRDefault="00D41443" w:rsidP="0004649F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</w:t>
      </w:r>
      <w:r w:rsidR="006F3D08">
        <w:rPr>
          <w:i/>
          <w:color w:val="FF0000"/>
          <w:sz w:val="24"/>
          <w:szCs w:val="24"/>
        </w:rPr>
        <w:t>I</w:t>
      </w:r>
      <w:r w:rsidRPr="00D41443">
        <w:rPr>
          <w:i/>
          <w:color w:val="FF0000"/>
          <w:sz w:val="24"/>
          <w:szCs w:val="24"/>
        </w:rPr>
        <w:t>nsert G</w:t>
      </w:r>
      <w:r>
        <w:rPr>
          <w:i/>
          <w:color w:val="FF0000"/>
          <w:sz w:val="24"/>
          <w:szCs w:val="24"/>
        </w:rPr>
        <w:t>antt</w:t>
      </w:r>
      <w:r w:rsidRPr="00D41443">
        <w:rPr>
          <w:i/>
          <w:color w:val="FF0000"/>
          <w:sz w:val="24"/>
          <w:szCs w:val="24"/>
        </w:rPr>
        <w:t xml:space="preserve"> </w:t>
      </w:r>
      <w:r>
        <w:rPr>
          <w:i/>
          <w:color w:val="FF0000"/>
          <w:sz w:val="24"/>
          <w:szCs w:val="24"/>
        </w:rPr>
        <w:t>c</w:t>
      </w:r>
      <w:r w:rsidRPr="00D41443">
        <w:rPr>
          <w:i/>
          <w:color w:val="FF0000"/>
          <w:sz w:val="24"/>
          <w:szCs w:val="24"/>
        </w:rPr>
        <w:t>hart here</w:t>
      </w:r>
      <w:r>
        <w:rPr>
          <w:i/>
          <w:color w:val="FF0000"/>
          <w:sz w:val="24"/>
          <w:szCs w:val="24"/>
        </w:rPr>
        <w:t xml:space="preserve"> </w:t>
      </w:r>
      <w:r w:rsidR="00AF7B00">
        <w:rPr>
          <w:i/>
          <w:color w:val="FF0000"/>
          <w:sz w:val="24"/>
          <w:szCs w:val="24"/>
        </w:rPr>
        <w:t>&gt;</w:t>
      </w:r>
    </w:p>
    <w:p w:rsidR="00AF7B00" w:rsidRDefault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br w:type="page"/>
      </w:r>
    </w:p>
    <w:tbl>
      <w:tblPr>
        <w:tblStyle w:val="GridTable4Accent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4616"/>
      </w:tblGrid>
      <w:tr w:rsidR="00AF7B00" w:rsidRPr="00323AB0" w:rsidTr="00CB7E45">
        <w:trPr>
          <w:cnfStyle w:val="00000010000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AF7B00" w:rsidP="00AF7B00">
      <w:pPr>
        <w:rPr>
          <w:sz w:val="24"/>
          <w:szCs w:val="24"/>
        </w:rPr>
      </w:pPr>
    </w:p>
    <w:p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proofErr w:type="spellStart"/>
      <w:proofErr w:type="gramStart"/>
      <w:r>
        <w:rPr>
          <w:i/>
          <w:color w:val="FF0000"/>
          <w:sz w:val="24"/>
          <w:szCs w:val="24"/>
          <w:lang w:val="en-US"/>
        </w:rPr>
        <w:t>git</w:t>
      </w:r>
      <w:proofErr w:type="spellEnd"/>
      <w:proofErr w:type="gramEnd"/>
      <w:r>
        <w:rPr>
          <w:i/>
          <w:color w:val="FF0000"/>
          <w:sz w:val="24"/>
          <w:szCs w:val="24"/>
          <w:lang w:val="en-US"/>
        </w:rPr>
        <w:t xml:space="preserve">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:rsidR="00D41443" w:rsidRPr="00D41443" w:rsidRDefault="00D41443" w:rsidP="0004649F">
      <w:pPr>
        <w:rPr>
          <w:i/>
          <w:color w:val="FF0000"/>
          <w:sz w:val="24"/>
          <w:szCs w:val="24"/>
        </w:rPr>
      </w:pPr>
    </w:p>
    <w:sectPr w:rsidR="00D41443" w:rsidRPr="00D41443" w:rsidSect="0064631E">
      <w:headerReference w:type="default" r:id="rId7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AC2" w:rsidRDefault="00E94AC2" w:rsidP="0004649F">
      <w:pPr>
        <w:spacing w:after="0" w:line="240" w:lineRule="auto"/>
      </w:pPr>
      <w:r>
        <w:separator/>
      </w:r>
    </w:p>
  </w:endnote>
  <w:endnote w:type="continuationSeparator" w:id="0">
    <w:p w:rsidR="00E94AC2" w:rsidRDefault="00E94AC2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AC2" w:rsidRDefault="00E94AC2" w:rsidP="0004649F">
      <w:pPr>
        <w:spacing w:after="0" w:line="240" w:lineRule="auto"/>
      </w:pPr>
      <w:r>
        <w:separator/>
      </w:r>
    </w:p>
  </w:footnote>
  <w:footnote w:type="continuationSeparator" w:id="0">
    <w:p w:rsidR="00E94AC2" w:rsidRDefault="00E94AC2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969"/>
      <w:gridCol w:w="11749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F13921" w:rsidRDefault="003B0FF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                                     </w:t>
              </w:r>
              <w:r w:rsidR="00CC35A7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B0FFC" w:rsidRPr="003B0FFC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3E068E"/>
    <w:rsid w:val="000161D2"/>
    <w:rsid w:val="0004649F"/>
    <w:rsid w:val="00047A19"/>
    <w:rsid w:val="000548D5"/>
    <w:rsid w:val="00063010"/>
    <w:rsid w:val="0006660C"/>
    <w:rsid w:val="00075677"/>
    <w:rsid w:val="000843C8"/>
    <w:rsid w:val="00090831"/>
    <w:rsid w:val="000A3FDB"/>
    <w:rsid w:val="00105F94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E2C2F"/>
    <w:rsid w:val="003217FE"/>
    <w:rsid w:val="00323AB0"/>
    <w:rsid w:val="00354EA9"/>
    <w:rsid w:val="003B0FFC"/>
    <w:rsid w:val="003C49AB"/>
    <w:rsid w:val="003E068E"/>
    <w:rsid w:val="0042378B"/>
    <w:rsid w:val="00446E9E"/>
    <w:rsid w:val="004E29F6"/>
    <w:rsid w:val="0050332F"/>
    <w:rsid w:val="005F503C"/>
    <w:rsid w:val="0060045B"/>
    <w:rsid w:val="00625F03"/>
    <w:rsid w:val="006417DE"/>
    <w:rsid w:val="0064631E"/>
    <w:rsid w:val="006935E8"/>
    <w:rsid w:val="006C64DE"/>
    <w:rsid w:val="006D4C8C"/>
    <w:rsid w:val="006F3D08"/>
    <w:rsid w:val="006F422F"/>
    <w:rsid w:val="007054E2"/>
    <w:rsid w:val="00706A56"/>
    <w:rsid w:val="00716345"/>
    <w:rsid w:val="007661E5"/>
    <w:rsid w:val="007748C4"/>
    <w:rsid w:val="007E7DB3"/>
    <w:rsid w:val="008601A6"/>
    <w:rsid w:val="008665E8"/>
    <w:rsid w:val="008A6762"/>
    <w:rsid w:val="00935653"/>
    <w:rsid w:val="009A6308"/>
    <w:rsid w:val="009B0EE4"/>
    <w:rsid w:val="009B3A9F"/>
    <w:rsid w:val="00A9517E"/>
    <w:rsid w:val="00AC4D26"/>
    <w:rsid w:val="00AE7B99"/>
    <w:rsid w:val="00AF7B00"/>
    <w:rsid w:val="00B241DC"/>
    <w:rsid w:val="00BA1CE6"/>
    <w:rsid w:val="00BE2113"/>
    <w:rsid w:val="00C312CB"/>
    <w:rsid w:val="00C3474B"/>
    <w:rsid w:val="00C45844"/>
    <w:rsid w:val="00CC35A7"/>
    <w:rsid w:val="00D046EC"/>
    <w:rsid w:val="00D17105"/>
    <w:rsid w:val="00D21C15"/>
    <w:rsid w:val="00D41443"/>
    <w:rsid w:val="00D86F9A"/>
    <w:rsid w:val="00DC68B2"/>
    <w:rsid w:val="00E26097"/>
    <w:rsid w:val="00E94AC2"/>
    <w:rsid w:val="00EA5AC6"/>
    <w:rsid w:val="00EB1D3A"/>
    <w:rsid w:val="00ED4A4F"/>
    <w:rsid w:val="00F06398"/>
    <w:rsid w:val="00F13921"/>
    <w:rsid w:val="00F431CC"/>
    <w:rsid w:val="00F84C22"/>
    <w:rsid w:val="00FA1E2D"/>
    <w:rsid w:val="00FB4462"/>
    <w:rsid w:val="00FD3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71981"/>
    <w:rsid w:val="00F57FCF"/>
    <w:rsid w:val="00F7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Weekly Status Report</dc:title>
  <dc:creator>Saryta Schaerer</dc:creator>
  <cp:lastModifiedBy>Doug-ADMIN</cp:lastModifiedBy>
  <cp:revision>8</cp:revision>
  <dcterms:created xsi:type="dcterms:W3CDTF">2018-05-04T04:46:00Z</dcterms:created>
  <dcterms:modified xsi:type="dcterms:W3CDTF">2018-05-07T07:09:00Z</dcterms:modified>
</cp:coreProperties>
</file>