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7D9D" w14:textId="32BD6D6A" w:rsidR="00034C56" w:rsidRDefault="00034C56">
      <w:pPr>
        <w:rPr>
          <w:sz w:val="20"/>
          <w:szCs w:val="20"/>
        </w:rPr>
      </w:pPr>
      <w:r>
        <w:rPr>
          <w:sz w:val="20"/>
          <w:szCs w:val="20"/>
        </w:rPr>
        <w:t>Read the following headlines from Forbes, Business Insider, Euronews, and Yahoo Finance:</w:t>
      </w:r>
    </w:p>
    <w:p w14:paraId="40CD5455" w14:textId="77777777" w:rsidR="00034C56" w:rsidRDefault="00034C56">
      <w:pPr>
        <w:rPr>
          <w:sz w:val="20"/>
          <w:szCs w:val="20"/>
        </w:rPr>
      </w:pPr>
    </w:p>
    <w:p w14:paraId="4EBF22B3" w14:textId="29B18A81" w:rsidR="00034C56" w:rsidRPr="00034C56" w:rsidRDefault="00034C56" w:rsidP="00034C56">
      <w:pPr>
        <w:pStyle w:val="ListParagraph"/>
        <w:numPr>
          <w:ilvl w:val="0"/>
          <w:numId w:val="2"/>
        </w:numPr>
        <w:rPr>
          <w:sz w:val="20"/>
          <w:szCs w:val="20"/>
        </w:rPr>
      </w:pPr>
      <w:hyperlink r:id="rId5" w:history="1">
        <w:r w:rsidRPr="00034C56">
          <w:rPr>
            <w:rStyle w:val="Hyperlink"/>
            <w:sz w:val="20"/>
            <w:szCs w:val="20"/>
          </w:rPr>
          <w:t>How valuable is Nvidia? More than 97% of countries' economies-and much more</w:t>
        </w:r>
      </w:hyperlink>
    </w:p>
    <w:p w14:paraId="64035E89" w14:textId="2272BCD5" w:rsidR="00034C56" w:rsidRPr="00034C56" w:rsidRDefault="00034C56" w:rsidP="00034C56">
      <w:pPr>
        <w:pStyle w:val="ListParagraph"/>
        <w:numPr>
          <w:ilvl w:val="0"/>
          <w:numId w:val="2"/>
        </w:numPr>
        <w:rPr>
          <w:sz w:val="20"/>
          <w:szCs w:val="20"/>
        </w:rPr>
      </w:pPr>
      <w:hyperlink r:id="rId6" w:history="1">
        <w:r w:rsidRPr="00034C56">
          <w:rPr>
            <w:rStyle w:val="Hyperlink"/>
            <w:sz w:val="20"/>
            <w:szCs w:val="20"/>
          </w:rPr>
          <w:t>Apple's market cap is larger than all but 6 of the world's top economies</w:t>
        </w:r>
      </w:hyperlink>
    </w:p>
    <w:p w14:paraId="3181DBF5" w14:textId="26C303E2" w:rsidR="00034C56" w:rsidRPr="00034C56" w:rsidRDefault="00034C56" w:rsidP="00034C56">
      <w:pPr>
        <w:pStyle w:val="ListParagraph"/>
        <w:numPr>
          <w:ilvl w:val="0"/>
          <w:numId w:val="2"/>
        </w:numPr>
        <w:rPr>
          <w:sz w:val="20"/>
          <w:szCs w:val="20"/>
        </w:rPr>
      </w:pPr>
      <w:hyperlink r:id="rId7" w:history="1">
        <w:r w:rsidRPr="00034C56">
          <w:rPr>
            <w:rStyle w:val="Hyperlink"/>
            <w:sz w:val="20"/>
            <w:szCs w:val="20"/>
          </w:rPr>
          <w:t>Nvidia surpasses Germa</w:t>
        </w:r>
        <w:r w:rsidRPr="00034C56">
          <w:rPr>
            <w:rStyle w:val="Hyperlink"/>
            <w:sz w:val="20"/>
            <w:szCs w:val="20"/>
          </w:rPr>
          <w:t>n</w:t>
        </w:r>
        <w:r w:rsidRPr="00034C56">
          <w:rPr>
            <w:rStyle w:val="Hyperlink"/>
            <w:sz w:val="20"/>
            <w:szCs w:val="20"/>
          </w:rPr>
          <w:t>y: How the market caps of tech giants compare to top economies</w:t>
        </w:r>
      </w:hyperlink>
    </w:p>
    <w:p w14:paraId="7A88AF42" w14:textId="703E3C1B" w:rsidR="00034C56" w:rsidRPr="00034C56" w:rsidRDefault="00034C56" w:rsidP="00034C56">
      <w:pPr>
        <w:pStyle w:val="ListParagraph"/>
        <w:numPr>
          <w:ilvl w:val="0"/>
          <w:numId w:val="2"/>
        </w:numPr>
        <w:rPr>
          <w:sz w:val="20"/>
          <w:szCs w:val="20"/>
        </w:rPr>
      </w:pPr>
      <w:hyperlink r:id="rId8" w:history="1">
        <w:r w:rsidRPr="00034C56">
          <w:rPr>
            <w:rStyle w:val="Hyperlink"/>
            <w:sz w:val="20"/>
            <w:szCs w:val="20"/>
          </w:rPr>
          <w:t>These Fortune 500 companies are bigger than most national economies- here's where they'd rank as countries</w:t>
        </w:r>
      </w:hyperlink>
    </w:p>
    <w:p w14:paraId="3BCE4732" w14:textId="77777777" w:rsidR="00034C56" w:rsidRDefault="00034C56">
      <w:pPr>
        <w:rPr>
          <w:sz w:val="20"/>
          <w:szCs w:val="20"/>
        </w:rPr>
      </w:pPr>
    </w:p>
    <w:p w14:paraId="2BEAD12E" w14:textId="3AA329ED" w:rsidR="00034C56" w:rsidRDefault="00034C56">
      <w:pPr>
        <w:rPr>
          <w:sz w:val="20"/>
          <w:szCs w:val="20"/>
        </w:rPr>
      </w:pPr>
      <w:proofErr w:type="gramStart"/>
      <w:r>
        <w:rPr>
          <w:sz w:val="20"/>
          <w:szCs w:val="20"/>
        </w:rPr>
        <w:t>All of</w:t>
      </w:r>
      <w:proofErr w:type="gramEnd"/>
      <w:r>
        <w:rPr>
          <w:sz w:val="20"/>
          <w:szCs w:val="20"/>
        </w:rPr>
        <w:t xml:space="preserve"> these headlines point towards the implication that the </w:t>
      </w:r>
      <w:r w:rsidR="00630FDD">
        <w:rPr>
          <w:sz w:val="20"/>
          <w:szCs w:val="20"/>
        </w:rPr>
        <w:t>largest companies</w:t>
      </w:r>
      <w:r>
        <w:rPr>
          <w:sz w:val="20"/>
          <w:szCs w:val="20"/>
        </w:rPr>
        <w:t xml:space="preserve"> today are “larger” than most countries. </w:t>
      </w:r>
      <w:r w:rsidR="00630FDD">
        <w:rPr>
          <w:sz w:val="20"/>
          <w:szCs w:val="20"/>
        </w:rPr>
        <w:t xml:space="preserve">But if you consider what each of these articles is comparing, the logic does not hold up. The comparison is between Gross Domestic Product (GDP) of a country and the Market Capitalization (Market Cap) of a company. At face value the argument that the Market Cap of a company is larger than the GDP of a company makes complete sense, if one number is larger than the other, then that is hard to refute. Where it falls short is considering what these numbers </w:t>
      </w:r>
      <w:proofErr w:type="gramStart"/>
      <w:r w:rsidR="00630FDD">
        <w:rPr>
          <w:sz w:val="20"/>
          <w:szCs w:val="20"/>
        </w:rPr>
        <w:t>actually measure</w:t>
      </w:r>
      <w:proofErr w:type="gramEnd"/>
      <w:r w:rsidR="00630FDD">
        <w:rPr>
          <w:sz w:val="20"/>
          <w:szCs w:val="20"/>
        </w:rPr>
        <w:t xml:space="preserve">. GDP is a measure of the productivity of an economy on an annual basis. Market Cap is a measure of the current total share value of a company. One is a </w:t>
      </w:r>
      <w:proofErr w:type="gramStart"/>
      <w:r w:rsidR="00630FDD">
        <w:rPr>
          <w:sz w:val="20"/>
          <w:szCs w:val="20"/>
        </w:rPr>
        <w:t>rate,</w:t>
      </w:r>
      <w:proofErr w:type="gramEnd"/>
      <w:r w:rsidR="00630FDD">
        <w:rPr>
          <w:sz w:val="20"/>
          <w:szCs w:val="20"/>
        </w:rPr>
        <w:t xml:space="preserve"> the other is a bookkeeping value that represents a snapshot in time. </w:t>
      </w:r>
    </w:p>
    <w:p w14:paraId="2A42F217" w14:textId="77777777" w:rsidR="00630FDD" w:rsidRDefault="00630FDD">
      <w:pPr>
        <w:rPr>
          <w:sz w:val="20"/>
          <w:szCs w:val="20"/>
        </w:rPr>
      </w:pPr>
    </w:p>
    <w:p w14:paraId="759CA99C" w14:textId="68B9ABCD" w:rsidR="00630FDD" w:rsidRPr="00630FDD" w:rsidRDefault="00630FDD" w:rsidP="00630FDD">
      <w:pPr>
        <w:rPr>
          <w:i/>
          <w:iCs/>
          <w:sz w:val="20"/>
          <w:szCs w:val="20"/>
        </w:rPr>
      </w:pPr>
      <w:r>
        <w:rPr>
          <w:sz w:val="20"/>
          <w:szCs w:val="20"/>
        </w:rPr>
        <w:t xml:space="preserve">The Business Insider article from December 15, </w:t>
      </w:r>
      <w:proofErr w:type="gramStart"/>
      <w:r>
        <w:rPr>
          <w:sz w:val="20"/>
          <w:szCs w:val="20"/>
        </w:rPr>
        <w:t>2023</w:t>
      </w:r>
      <w:proofErr w:type="gramEnd"/>
      <w:r>
        <w:rPr>
          <w:sz w:val="20"/>
          <w:szCs w:val="20"/>
        </w:rPr>
        <w:t xml:space="preserve"> states, “</w:t>
      </w:r>
      <w:r w:rsidRPr="00630FDD">
        <w:rPr>
          <w:i/>
          <w:iCs/>
          <w:sz w:val="20"/>
          <w:szCs w:val="20"/>
        </w:rPr>
        <w:t>On Friday, [Apple Market Cap] was at $3.066 trillion as shares dipped 0.4% to $197.27. That means the company's valuation is larger than the GDPs of all but six of the world's biggest economies.</w:t>
      </w:r>
    </w:p>
    <w:p w14:paraId="1623ACC7" w14:textId="77777777" w:rsidR="00630FDD" w:rsidRPr="00630FDD" w:rsidRDefault="00630FDD" w:rsidP="00630FDD">
      <w:pPr>
        <w:rPr>
          <w:i/>
          <w:iCs/>
          <w:sz w:val="20"/>
          <w:szCs w:val="20"/>
        </w:rPr>
      </w:pPr>
    </w:p>
    <w:p w14:paraId="4135232D" w14:textId="77777777" w:rsidR="00E45467" w:rsidRDefault="00630FDD" w:rsidP="00630FDD">
      <w:pPr>
        <w:rPr>
          <w:sz w:val="20"/>
          <w:szCs w:val="20"/>
        </w:rPr>
      </w:pPr>
      <w:r w:rsidRPr="00630FDD">
        <w:rPr>
          <w:i/>
          <w:iCs/>
          <w:sz w:val="20"/>
          <w:szCs w:val="20"/>
        </w:rPr>
        <w:t>According to 2022 GDP data from the World Bank, the economies that are bigger than the iPhone maker's market cap include the US at the top ($25.5 trillion), followed by China ($18 trillion), Japan ($4.2 trillion), Germany ($4.07 trillion), India ($3.4 trillion), and the United Kingdom ($3.07 trillion).</w:t>
      </w:r>
      <w:r>
        <w:rPr>
          <w:i/>
          <w:iCs/>
          <w:sz w:val="20"/>
          <w:szCs w:val="20"/>
        </w:rPr>
        <w:t>”</w:t>
      </w:r>
      <w:r>
        <w:rPr>
          <w:sz w:val="20"/>
          <w:szCs w:val="20"/>
        </w:rPr>
        <w:t xml:space="preserve"> </w:t>
      </w:r>
    </w:p>
    <w:p w14:paraId="649F529E" w14:textId="77777777" w:rsidR="00E45467" w:rsidRDefault="00E45467" w:rsidP="00630FDD">
      <w:pPr>
        <w:rPr>
          <w:sz w:val="20"/>
          <w:szCs w:val="20"/>
        </w:rPr>
      </w:pPr>
    </w:p>
    <w:p w14:paraId="7F7A27C5" w14:textId="21E5E8C4" w:rsidR="00630FDD" w:rsidRDefault="00630FDD" w:rsidP="00630FDD">
      <w:pPr>
        <w:rPr>
          <w:sz w:val="20"/>
          <w:szCs w:val="20"/>
        </w:rPr>
      </w:pPr>
      <w:r>
        <w:rPr>
          <w:sz w:val="20"/>
          <w:szCs w:val="20"/>
        </w:rPr>
        <w:t xml:space="preserve">This type of comparison is </w:t>
      </w:r>
      <w:r w:rsidR="00E45467">
        <w:rPr>
          <w:sz w:val="20"/>
          <w:szCs w:val="20"/>
        </w:rPr>
        <w:t>directionally similar to</w:t>
      </w:r>
      <w:r>
        <w:rPr>
          <w:sz w:val="20"/>
          <w:szCs w:val="20"/>
        </w:rPr>
        <w:t xml:space="preserve"> saying, “On Friday my stock portfolio hit $125,000 which makes it larger than my salary </w:t>
      </w:r>
      <w:r w:rsidR="00E45467">
        <w:rPr>
          <w:sz w:val="20"/>
          <w:szCs w:val="20"/>
        </w:rPr>
        <w:t>(</w:t>
      </w:r>
      <w:r>
        <w:rPr>
          <w:sz w:val="20"/>
          <w:szCs w:val="20"/>
        </w:rPr>
        <w:t>$100,000</w:t>
      </w:r>
      <w:r w:rsidR="00E45467">
        <w:rPr>
          <w:sz w:val="20"/>
          <w:szCs w:val="20"/>
        </w:rPr>
        <w:t>)</w:t>
      </w:r>
      <w:r>
        <w:rPr>
          <w:sz w:val="20"/>
          <w:szCs w:val="20"/>
        </w:rPr>
        <w:t xml:space="preserve">.” </w:t>
      </w:r>
    </w:p>
    <w:p w14:paraId="2D283161" w14:textId="77777777" w:rsidR="00E45467" w:rsidRDefault="00E45467" w:rsidP="00630FDD">
      <w:pPr>
        <w:rPr>
          <w:sz w:val="20"/>
          <w:szCs w:val="20"/>
        </w:rPr>
      </w:pPr>
    </w:p>
    <w:p w14:paraId="337ECBCD" w14:textId="6F4D9D22" w:rsidR="00E45467" w:rsidRDefault="007A7595" w:rsidP="00630FDD">
      <w:pPr>
        <w:rPr>
          <w:sz w:val="20"/>
          <w:szCs w:val="20"/>
        </w:rPr>
      </w:pPr>
      <w:r>
        <w:rPr>
          <w:sz w:val="20"/>
          <w:szCs w:val="20"/>
        </w:rPr>
        <w:t>So, what is a good comparison? There are a few different dimensions we can look at to compare countries and companies. The following are the most salient:</w:t>
      </w:r>
    </w:p>
    <w:p w14:paraId="726C09C9" w14:textId="77777777" w:rsidR="007A7595" w:rsidRDefault="007A7595" w:rsidP="00630FDD">
      <w:pPr>
        <w:rPr>
          <w:sz w:val="20"/>
          <w:szCs w:val="20"/>
        </w:rPr>
      </w:pPr>
    </w:p>
    <w:tbl>
      <w:tblPr>
        <w:tblStyle w:val="TableGrid"/>
        <w:tblW w:w="0" w:type="auto"/>
        <w:tblLook w:val="04A0" w:firstRow="1" w:lastRow="0" w:firstColumn="1" w:lastColumn="0" w:noHBand="0" w:noVBand="1"/>
      </w:tblPr>
      <w:tblGrid>
        <w:gridCol w:w="4675"/>
        <w:gridCol w:w="4675"/>
      </w:tblGrid>
      <w:tr w:rsidR="007A7595" w14:paraId="5BF9382F" w14:textId="77777777" w:rsidTr="007A7595">
        <w:tc>
          <w:tcPr>
            <w:tcW w:w="4675" w:type="dxa"/>
          </w:tcPr>
          <w:p w14:paraId="5B38F918" w14:textId="6DA2FDAD" w:rsidR="007A7595" w:rsidRPr="007A7595" w:rsidRDefault="007A7595" w:rsidP="00630FDD">
            <w:pPr>
              <w:rPr>
                <w:b/>
                <w:bCs/>
                <w:sz w:val="20"/>
                <w:szCs w:val="20"/>
              </w:rPr>
            </w:pPr>
            <w:r w:rsidRPr="007A7595">
              <w:rPr>
                <w:b/>
                <w:bCs/>
                <w:sz w:val="20"/>
                <w:szCs w:val="20"/>
              </w:rPr>
              <w:t>Company</w:t>
            </w:r>
          </w:p>
        </w:tc>
        <w:tc>
          <w:tcPr>
            <w:tcW w:w="4675" w:type="dxa"/>
          </w:tcPr>
          <w:p w14:paraId="33B904C8" w14:textId="42ACD003" w:rsidR="007A7595" w:rsidRPr="007A7595" w:rsidRDefault="007A7595" w:rsidP="00630FDD">
            <w:pPr>
              <w:rPr>
                <w:b/>
                <w:bCs/>
                <w:sz w:val="20"/>
                <w:szCs w:val="20"/>
              </w:rPr>
            </w:pPr>
            <w:r w:rsidRPr="007A7595">
              <w:rPr>
                <w:b/>
                <w:bCs/>
                <w:sz w:val="20"/>
                <w:szCs w:val="20"/>
              </w:rPr>
              <w:t>Country</w:t>
            </w:r>
          </w:p>
        </w:tc>
      </w:tr>
      <w:tr w:rsidR="007A7595" w14:paraId="79DBFD5A" w14:textId="77777777" w:rsidTr="007A7595">
        <w:tc>
          <w:tcPr>
            <w:tcW w:w="4675" w:type="dxa"/>
          </w:tcPr>
          <w:p w14:paraId="02ED4084" w14:textId="31F6AEF3" w:rsidR="007A7595" w:rsidRDefault="007A7595" w:rsidP="00630FDD">
            <w:pPr>
              <w:rPr>
                <w:sz w:val="20"/>
                <w:szCs w:val="20"/>
              </w:rPr>
            </w:pPr>
            <w:r>
              <w:rPr>
                <w:sz w:val="20"/>
                <w:szCs w:val="20"/>
              </w:rPr>
              <w:t>Market Capitalization</w:t>
            </w:r>
          </w:p>
        </w:tc>
        <w:tc>
          <w:tcPr>
            <w:tcW w:w="4675" w:type="dxa"/>
          </w:tcPr>
          <w:p w14:paraId="62D0A878" w14:textId="58ED0A06" w:rsidR="007A7595" w:rsidRDefault="007A7595" w:rsidP="00630FDD">
            <w:pPr>
              <w:rPr>
                <w:sz w:val="20"/>
                <w:szCs w:val="20"/>
              </w:rPr>
            </w:pPr>
            <w:r>
              <w:rPr>
                <w:sz w:val="20"/>
                <w:szCs w:val="20"/>
              </w:rPr>
              <w:t>National Wealth</w:t>
            </w:r>
          </w:p>
        </w:tc>
      </w:tr>
      <w:tr w:rsidR="007A7595" w14:paraId="6E659973" w14:textId="77777777" w:rsidTr="007A7595">
        <w:tc>
          <w:tcPr>
            <w:tcW w:w="4675" w:type="dxa"/>
          </w:tcPr>
          <w:p w14:paraId="07935CE9" w14:textId="02A1968C" w:rsidR="007A7595" w:rsidRDefault="007A7595" w:rsidP="00630FDD">
            <w:pPr>
              <w:rPr>
                <w:sz w:val="20"/>
                <w:szCs w:val="20"/>
              </w:rPr>
            </w:pPr>
            <w:r>
              <w:rPr>
                <w:sz w:val="20"/>
                <w:szCs w:val="20"/>
              </w:rPr>
              <w:t>Enterprise Value</w:t>
            </w:r>
          </w:p>
        </w:tc>
        <w:tc>
          <w:tcPr>
            <w:tcW w:w="4675" w:type="dxa"/>
          </w:tcPr>
          <w:p w14:paraId="3B6009D2" w14:textId="2C084D67" w:rsidR="007A7595" w:rsidRDefault="007A7595" w:rsidP="00630FDD">
            <w:pPr>
              <w:rPr>
                <w:sz w:val="20"/>
                <w:szCs w:val="20"/>
              </w:rPr>
            </w:pPr>
            <w:r>
              <w:rPr>
                <w:sz w:val="20"/>
                <w:szCs w:val="20"/>
              </w:rPr>
              <w:t>National Wealth + National Debt</w:t>
            </w:r>
          </w:p>
        </w:tc>
      </w:tr>
      <w:tr w:rsidR="007A7595" w14:paraId="5EAE8D66" w14:textId="77777777" w:rsidTr="007A7595">
        <w:tc>
          <w:tcPr>
            <w:tcW w:w="4675" w:type="dxa"/>
          </w:tcPr>
          <w:p w14:paraId="4ABCBAA7" w14:textId="74A3ACAD" w:rsidR="007A7595" w:rsidRDefault="007A7595" w:rsidP="00630FDD">
            <w:pPr>
              <w:rPr>
                <w:sz w:val="20"/>
                <w:szCs w:val="20"/>
              </w:rPr>
            </w:pPr>
            <w:r>
              <w:rPr>
                <w:sz w:val="20"/>
                <w:szCs w:val="20"/>
              </w:rPr>
              <w:t>Revenue</w:t>
            </w:r>
          </w:p>
        </w:tc>
        <w:tc>
          <w:tcPr>
            <w:tcW w:w="4675" w:type="dxa"/>
          </w:tcPr>
          <w:p w14:paraId="45516578" w14:textId="3A25701B" w:rsidR="007A7595" w:rsidRDefault="007A7595" w:rsidP="00630FDD">
            <w:pPr>
              <w:rPr>
                <w:sz w:val="20"/>
                <w:szCs w:val="20"/>
              </w:rPr>
            </w:pPr>
            <w:r>
              <w:rPr>
                <w:sz w:val="20"/>
                <w:szCs w:val="20"/>
              </w:rPr>
              <w:t>Gross Output</w:t>
            </w:r>
          </w:p>
        </w:tc>
      </w:tr>
      <w:tr w:rsidR="007A7595" w14:paraId="3CD2B6A0" w14:textId="77777777" w:rsidTr="007A7595">
        <w:tc>
          <w:tcPr>
            <w:tcW w:w="4675" w:type="dxa"/>
          </w:tcPr>
          <w:p w14:paraId="697375F7" w14:textId="333ADAB5" w:rsidR="007A7595" w:rsidRDefault="007A7595" w:rsidP="00630FDD">
            <w:pPr>
              <w:rPr>
                <w:sz w:val="20"/>
                <w:szCs w:val="20"/>
              </w:rPr>
            </w:pPr>
            <w:r>
              <w:rPr>
                <w:sz w:val="20"/>
                <w:szCs w:val="20"/>
              </w:rPr>
              <w:t>Value Added</w:t>
            </w:r>
          </w:p>
        </w:tc>
        <w:tc>
          <w:tcPr>
            <w:tcW w:w="4675" w:type="dxa"/>
          </w:tcPr>
          <w:p w14:paraId="0D8184DC" w14:textId="1C45B606" w:rsidR="007A7595" w:rsidRDefault="007A7595" w:rsidP="00630FDD">
            <w:pPr>
              <w:rPr>
                <w:sz w:val="20"/>
                <w:szCs w:val="20"/>
              </w:rPr>
            </w:pPr>
            <w:r>
              <w:rPr>
                <w:sz w:val="20"/>
                <w:szCs w:val="20"/>
              </w:rPr>
              <w:t>GDP</w:t>
            </w:r>
          </w:p>
        </w:tc>
      </w:tr>
      <w:tr w:rsidR="007A7595" w14:paraId="3A4D2787" w14:textId="77777777" w:rsidTr="007A7595">
        <w:tc>
          <w:tcPr>
            <w:tcW w:w="4675" w:type="dxa"/>
          </w:tcPr>
          <w:p w14:paraId="7AB4F5A2" w14:textId="1482E223" w:rsidR="007A7595" w:rsidRDefault="007A7595" w:rsidP="00630FDD">
            <w:pPr>
              <w:rPr>
                <w:sz w:val="20"/>
                <w:szCs w:val="20"/>
              </w:rPr>
            </w:pPr>
            <w:r>
              <w:rPr>
                <w:sz w:val="20"/>
                <w:szCs w:val="20"/>
              </w:rPr>
              <w:t>Earnings</w:t>
            </w:r>
          </w:p>
        </w:tc>
        <w:tc>
          <w:tcPr>
            <w:tcW w:w="4675" w:type="dxa"/>
          </w:tcPr>
          <w:p w14:paraId="0B403C12" w14:textId="2BE3F092" w:rsidR="007A7595" w:rsidRDefault="007A7595" w:rsidP="00630FDD">
            <w:pPr>
              <w:rPr>
                <w:sz w:val="20"/>
                <w:szCs w:val="20"/>
              </w:rPr>
            </w:pPr>
            <w:r>
              <w:rPr>
                <w:sz w:val="20"/>
                <w:szCs w:val="20"/>
              </w:rPr>
              <w:t xml:space="preserve">Corporate profits component </w:t>
            </w:r>
          </w:p>
        </w:tc>
      </w:tr>
    </w:tbl>
    <w:p w14:paraId="2C4584E8" w14:textId="77777777" w:rsidR="007A7595" w:rsidRPr="00630FDD" w:rsidRDefault="007A7595" w:rsidP="00630FDD">
      <w:pPr>
        <w:rPr>
          <w:sz w:val="20"/>
          <w:szCs w:val="20"/>
        </w:rPr>
      </w:pPr>
    </w:p>
    <w:p w14:paraId="3DF569B9" w14:textId="37341AAD" w:rsidR="00630FDD" w:rsidRDefault="0046240A">
      <w:pPr>
        <w:rPr>
          <w:sz w:val="20"/>
          <w:szCs w:val="20"/>
        </w:rPr>
      </w:pPr>
      <w:r>
        <w:rPr>
          <w:sz w:val="20"/>
          <w:szCs w:val="20"/>
        </w:rPr>
        <w:t xml:space="preserve">Of these options </w:t>
      </w:r>
    </w:p>
    <w:p w14:paraId="094E47EB" w14:textId="77777777" w:rsidR="00C26A08" w:rsidRDefault="00C26A08">
      <w:pPr>
        <w:rPr>
          <w:sz w:val="20"/>
          <w:szCs w:val="20"/>
        </w:rPr>
      </w:pPr>
    </w:p>
    <w:p w14:paraId="7B7CE918" w14:textId="0866252E" w:rsidR="00C26A08" w:rsidRDefault="00C26A08">
      <w:pPr>
        <w:rPr>
          <w:sz w:val="20"/>
          <w:szCs w:val="20"/>
        </w:rPr>
      </w:pPr>
      <w:r>
        <w:rPr>
          <w:sz w:val="20"/>
          <w:szCs w:val="20"/>
        </w:rPr>
        <w:t xml:space="preserve">So, why make this comparison? What are the journalists trying to communicate with these flashy headlines? </w:t>
      </w:r>
    </w:p>
    <w:p w14:paraId="77C1B709" w14:textId="20B9C94D" w:rsidR="00C26A08" w:rsidRDefault="00C26A08">
      <w:pPr>
        <w:rPr>
          <w:sz w:val="20"/>
          <w:szCs w:val="20"/>
        </w:rPr>
      </w:pPr>
      <w:r>
        <w:rPr>
          <w:sz w:val="20"/>
          <w:szCs w:val="20"/>
        </w:rPr>
        <w:t>Could say simply going for clicks</w:t>
      </w:r>
    </w:p>
    <w:p w14:paraId="5F325C74" w14:textId="13B0C41C" w:rsidR="00C26A08" w:rsidRDefault="00C26A08">
      <w:pPr>
        <w:rPr>
          <w:sz w:val="20"/>
          <w:szCs w:val="20"/>
        </w:rPr>
      </w:pPr>
      <w:r>
        <w:rPr>
          <w:sz w:val="20"/>
          <w:szCs w:val="20"/>
        </w:rPr>
        <w:t xml:space="preserve">Could say that they are </w:t>
      </w:r>
      <w:proofErr w:type="spellStart"/>
      <w:proofErr w:type="gramStart"/>
      <w:r>
        <w:rPr>
          <w:sz w:val="20"/>
          <w:szCs w:val="20"/>
        </w:rPr>
        <w:t>tying</w:t>
      </w:r>
      <w:proofErr w:type="spellEnd"/>
      <w:proofErr w:type="gramEnd"/>
      <w:r>
        <w:rPr>
          <w:sz w:val="20"/>
          <w:szCs w:val="20"/>
        </w:rPr>
        <w:t xml:space="preserve"> to point out that company growth rates are higher than country growth rates </w:t>
      </w:r>
    </w:p>
    <w:p w14:paraId="25548083" w14:textId="61D3B5B3" w:rsidR="00C26A08" w:rsidRDefault="00C26A08">
      <w:pPr>
        <w:rPr>
          <w:sz w:val="20"/>
          <w:szCs w:val="20"/>
        </w:rPr>
      </w:pPr>
      <w:r>
        <w:rPr>
          <w:sz w:val="20"/>
          <w:szCs w:val="20"/>
        </w:rPr>
        <w:t>Could say that they are implying that investors have assigned a present value of future company profits (market cap) that is comparable to the annual GDP of some countries.</w:t>
      </w:r>
    </w:p>
    <w:p w14:paraId="04416095" w14:textId="77777777" w:rsidR="00C26A08" w:rsidRDefault="00C26A08">
      <w:pPr>
        <w:rPr>
          <w:sz w:val="20"/>
          <w:szCs w:val="20"/>
        </w:rPr>
      </w:pPr>
    </w:p>
    <w:p w14:paraId="5AD2FE86" w14:textId="263044D7" w:rsidR="00C26A08" w:rsidRDefault="00C26A08">
      <w:pPr>
        <w:rPr>
          <w:sz w:val="20"/>
          <w:szCs w:val="20"/>
        </w:rPr>
      </w:pPr>
      <w:r>
        <w:rPr>
          <w:sz w:val="20"/>
          <w:szCs w:val="20"/>
        </w:rPr>
        <w:t xml:space="preserve">If we go with the last </w:t>
      </w:r>
      <w:proofErr w:type="gramStart"/>
      <w:r>
        <w:rPr>
          <w:sz w:val="20"/>
          <w:szCs w:val="20"/>
        </w:rPr>
        <w:t>one</w:t>
      </w:r>
      <w:proofErr w:type="gramEnd"/>
      <w:r>
        <w:rPr>
          <w:sz w:val="20"/>
          <w:szCs w:val="20"/>
        </w:rPr>
        <w:t xml:space="preserve"> we could </w:t>
      </w:r>
      <w:proofErr w:type="gramStart"/>
      <w:r>
        <w:rPr>
          <w:sz w:val="20"/>
          <w:szCs w:val="20"/>
        </w:rPr>
        <w:t>actually start</w:t>
      </w:r>
      <w:proofErr w:type="gramEnd"/>
      <w:r>
        <w:rPr>
          <w:sz w:val="20"/>
          <w:szCs w:val="20"/>
        </w:rPr>
        <w:t xml:space="preserve"> to make a more direct comparison. We could use the GDP of a country to model the present value of the country using a constant growth Gordon growth model.</w:t>
      </w:r>
    </w:p>
    <w:p w14:paraId="01DCCCDF" w14:textId="77777777" w:rsidR="00C26A08" w:rsidRDefault="00C26A08">
      <w:pPr>
        <w:rPr>
          <w:sz w:val="20"/>
          <w:szCs w:val="20"/>
        </w:rPr>
      </w:pPr>
    </w:p>
    <w:p w14:paraId="7F106D4F" w14:textId="50980B8F" w:rsidR="00C26A08" w:rsidRDefault="00C26A08">
      <w:pPr>
        <w:rPr>
          <w:sz w:val="20"/>
          <w:szCs w:val="20"/>
        </w:rPr>
      </w:pPr>
      <w:proofErr w:type="gramStart"/>
      <w:r>
        <w:rPr>
          <w:sz w:val="20"/>
          <w:szCs w:val="20"/>
        </w:rPr>
        <w:t>Where</w:t>
      </w:r>
      <w:proofErr w:type="gramEnd"/>
    </w:p>
    <w:p w14:paraId="49DC42BA" w14:textId="04B3BC91" w:rsidR="00C26A08" w:rsidRPr="00C26A08" w:rsidRDefault="00000000">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PV</m:t>
              </m:r>
            </m:e>
            <m:sub>
              <m:r>
                <w:rPr>
                  <w:rFonts w:ascii="Cambria Math" w:hAnsi="Cambria Math"/>
                  <w:sz w:val="20"/>
                  <w:szCs w:val="20"/>
                </w:rPr>
                <m:t>country</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t=1</m:t>
              </m:r>
            </m:sub>
            <m:sup>
              <m:r>
                <w:rPr>
                  <w:rFonts w:ascii="Cambria Math" w:hAnsi="Cambria Math"/>
                  <w:sz w:val="20"/>
                  <w:szCs w:val="20"/>
                </w:rPr>
                <m:t>∞</m:t>
              </m:r>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GDP</m:t>
                      </m:r>
                    </m:e>
                    <m:sub>
                      <m:r>
                        <w:rPr>
                          <w:rFonts w:ascii="Cambria Math" w:hAnsi="Cambria Math"/>
                          <w:sz w:val="20"/>
                          <w:szCs w:val="20"/>
                        </w:rPr>
                        <m:t>t</m:t>
                      </m:r>
                    </m:sub>
                  </m:sSub>
                </m:num>
                <m:den>
                  <m:sSup>
                    <m:sSupPr>
                      <m:ctrlPr>
                        <w:rPr>
                          <w:rFonts w:ascii="Cambria Math" w:hAnsi="Cambria Math"/>
                          <w:i/>
                          <w:sz w:val="20"/>
                          <w:szCs w:val="20"/>
                        </w:rPr>
                      </m:ctrlPr>
                    </m:sSupPr>
                    <m:e>
                      <m:r>
                        <w:rPr>
                          <w:rFonts w:ascii="Cambria Math" w:hAnsi="Cambria Math"/>
                          <w:sz w:val="20"/>
                          <w:szCs w:val="20"/>
                        </w:rPr>
                        <m:t>(1+r)</m:t>
                      </m:r>
                    </m:e>
                    <m:sup>
                      <m:r>
                        <w:rPr>
                          <w:rFonts w:ascii="Cambria Math" w:hAnsi="Cambria Math"/>
                          <w:sz w:val="20"/>
                          <w:szCs w:val="20"/>
                        </w:rPr>
                        <m:t>t</m:t>
                      </m:r>
                    </m:sup>
                  </m:sSup>
                </m:den>
              </m:f>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GDP</m:t>
                  </m:r>
                </m:e>
                <m:sub>
                  <m:r>
                    <w:rPr>
                      <w:rFonts w:ascii="Cambria Math" w:hAnsi="Cambria Math"/>
                      <w:sz w:val="20"/>
                      <w:szCs w:val="20"/>
                    </w:rPr>
                    <m:t>1</m:t>
                  </m:r>
                </m:sub>
              </m:sSub>
            </m:num>
            <m:den>
              <m:r>
                <w:rPr>
                  <w:rFonts w:ascii="Cambria Math" w:hAnsi="Cambria Math"/>
                  <w:sz w:val="20"/>
                  <w:szCs w:val="20"/>
                </w:rPr>
                <m:t>r-g</m:t>
              </m:r>
            </m:den>
          </m:f>
        </m:oMath>
      </m:oMathPara>
    </w:p>
    <w:p w14:paraId="23ED42F7" w14:textId="234AA44A" w:rsidR="00C26A08" w:rsidRDefault="00C26A08" w:rsidP="00025D99">
      <w:pPr>
        <w:rPr>
          <w:sz w:val="20"/>
          <w:szCs w:val="20"/>
        </w:rPr>
      </w:pPr>
      <w:r>
        <w:rPr>
          <w:rFonts w:eastAsiaTheme="minorEastAsia"/>
          <w:sz w:val="20"/>
          <w:szCs w:val="20"/>
        </w:rPr>
        <w:lastRenderedPageBreak/>
        <w:t xml:space="preserve">Of Course </w:t>
      </w:r>
      <w:r w:rsidR="00025D99">
        <w:rPr>
          <w:rFonts w:eastAsiaTheme="minorEastAsia"/>
          <w:sz w:val="20"/>
          <w:szCs w:val="20"/>
        </w:rPr>
        <w:t xml:space="preserve">there is a major problem with this analysis, </w:t>
      </w:r>
      <w:r w:rsidR="00025D99">
        <w:rPr>
          <w:sz w:val="20"/>
          <w:szCs w:val="20"/>
        </w:rPr>
        <w:t>t</w:t>
      </w:r>
      <w:r>
        <w:rPr>
          <w:sz w:val="20"/>
          <w:szCs w:val="20"/>
        </w:rPr>
        <w:t xml:space="preserve">he Gordon growth model assumes that shareholders have a claim on </w:t>
      </w:r>
      <w:r w:rsidR="00025D99">
        <w:rPr>
          <w:sz w:val="20"/>
          <w:szCs w:val="20"/>
        </w:rPr>
        <w:t>residual cash flows</w:t>
      </w:r>
      <w:r>
        <w:rPr>
          <w:sz w:val="20"/>
          <w:szCs w:val="20"/>
        </w:rPr>
        <w:t xml:space="preserve"> and that is why the discounted future value of cash flows is valuable to them, for a country, nobody has a direct claim o</w:t>
      </w:r>
      <w:r w:rsidR="00025D99">
        <w:rPr>
          <w:sz w:val="20"/>
          <w:szCs w:val="20"/>
        </w:rPr>
        <w:t>f ownership, there is no such thing as owning shares of a country. The justification for this method would simply be that it offers a more appropriate magnitude of value for comparison between companies and countries</w:t>
      </w:r>
    </w:p>
    <w:p w14:paraId="7EC1125C" w14:textId="77777777" w:rsidR="00034DFD" w:rsidRDefault="00034DFD" w:rsidP="00025D99">
      <w:pPr>
        <w:rPr>
          <w:sz w:val="20"/>
          <w:szCs w:val="20"/>
        </w:rPr>
      </w:pPr>
    </w:p>
    <w:p w14:paraId="6AD09BDE" w14:textId="77777777" w:rsidR="00034DFD" w:rsidRDefault="00034DFD" w:rsidP="00025D99">
      <w:pPr>
        <w:rPr>
          <w:sz w:val="20"/>
          <w:szCs w:val="20"/>
        </w:rPr>
      </w:pPr>
    </w:p>
    <w:p w14:paraId="502D525A" w14:textId="1F32A8EB" w:rsidR="00025D99" w:rsidRPr="00034DFD" w:rsidRDefault="00034DFD" w:rsidP="00034DFD">
      <w:pPr>
        <w:rPr>
          <w:sz w:val="20"/>
          <w:szCs w:val="20"/>
        </w:rPr>
      </w:pPr>
      <w:hyperlink r:id="rId9" w:history="1">
        <w:r w:rsidRPr="00034DFD">
          <w:rPr>
            <w:rStyle w:val="Hyperlink"/>
            <w:sz w:val="20"/>
            <w:szCs w:val="20"/>
          </w:rPr>
          <w:t>https://</w:t>
        </w:r>
        <w:r w:rsidRPr="00034DFD">
          <w:rPr>
            <w:rStyle w:val="Hyperlink"/>
            <w:sz w:val="20"/>
            <w:szCs w:val="20"/>
          </w:rPr>
          <w:t>a</w:t>
        </w:r>
        <w:r w:rsidRPr="00034DFD">
          <w:rPr>
            <w:rStyle w:val="Hyperlink"/>
            <w:sz w:val="20"/>
            <w:szCs w:val="20"/>
          </w:rPr>
          <w:t>swathdamodaran.blogspot.com/2026/07/country-risk-drivers-measures-and.html</w:t>
        </w:r>
      </w:hyperlink>
    </w:p>
    <w:p w14:paraId="27FEB0DB" w14:textId="77777777" w:rsidR="00C26A08" w:rsidRDefault="00C26A08">
      <w:pPr>
        <w:rPr>
          <w:sz w:val="20"/>
          <w:szCs w:val="20"/>
        </w:rPr>
      </w:pPr>
    </w:p>
    <w:p w14:paraId="2A0BF372" w14:textId="77777777" w:rsidR="00630FDD" w:rsidRDefault="00630FDD">
      <w:pPr>
        <w:rPr>
          <w:sz w:val="20"/>
          <w:szCs w:val="20"/>
        </w:rPr>
      </w:pPr>
    </w:p>
    <w:p w14:paraId="66590045" w14:textId="6217BE8E" w:rsidR="0095161F" w:rsidRDefault="0095161F">
      <w:pPr>
        <w:pStyle w:val="Heading1"/>
        <w:rPr>
          <w:rFonts w:asciiTheme="minorHAnsi" w:hAnsiTheme="minorHAnsi" w:cstheme="minorBidi"/>
        </w:rPr>
      </w:pPr>
      <w:r>
        <w:rPr>
          <w:rFonts w:asciiTheme="minorHAnsi" w:hAnsiTheme="minorHAnsi" w:cstheme="minorBidi"/>
        </w:rPr>
        <w:t>Copilot Rewritten Version</w:t>
      </w:r>
    </w:p>
    <w:p w14:paraId="00936540" w14:textId="77777777" w:rsidR="0095161F" w:rsidRDefault="0095161F">
      <w:proofErr w:type="gramStart"/>
      <w:r>
        <w:rPr>
          <w:sz w:val="20"/>
          <w:szCs w:val="20"/>
        </w:rPr>
        <w:t>A number of</w:t>
      </w:r>
      <w:proofErr w:type="gramEnd"/>
      <w:r>
        <w:rPr>
          <w:sz w:val="20"/>
          <w:szCs w:val="20"/>
        </w:rPr>
        <w:t xml:space="preserve"> recent headlines have suggested that today’s largest companies are now “bigger” than most countries. The comparison is eye-catching: if a company such as Apple or Nvidia has a market value larger than the annual GDP of many nations, it sounds as if the company has somehow become larger than those countries themselves.</w:t>
      </w:r>
    </w:p>
    <w:p w14:paraId="5F0E00BE" w14:textId="77777777" w:rsidR="0095161F" w:rsidRDefault="0095161F">
      <w:r>
        <w:rPr>
          <w:sz w:val="20"/>
          <w:szCs w:val="20"/>
        </w:rPr>
        <w:t xml:space="preserve">But that conclusion rests on a misleading comparison. Market capitalization and GDP are both expressed in dollars, but they do not measure the same kind of thing. Market capitalization is the market’s current estimate of the value of a company’s equity. It is a snapshot taken at a particular moment. GDP, by contrast, measures the value of goods and services produced by a country over </w:t>
      </w:r>
      <w:proofErr w:type="gramStart"/>
      <w:r>
        <w:rPr>
          <w:sz w:val="20"/>
          <w:szCs w:val="20"/>
        </w:rPr>
        <w:t>a period of time</w:t>
      </w:r>
      <w:proofErr w:type="gramEnd"/>
      <w:r>
        <w:rPr>
          <w:sz w:val="20"/>
          <w:szCs w:val="20"/>
        </w:rPr>
        <w:t>, usually one year. In plain English, one number is closer to a price tag, while the other is closer to an annual income statement.</w:t>
      </w:r>
    </w:p>
    <w:p w14:paraId="1AF60DE4" w14:textId="77777777" w:rsidR="0095161F" w:rsidRDefault="0095161F">
      <w:r>
        <w:rPr>
          <w:sz w:val="20"/>
          <w:szCs w:val="20"/>
        </w:rPr>
        <w:t xml:space="preserve">That makes the direct comparison logically flawed. Saying that Apple’s market capitalization is larger than the GDP of most countries is </w:t>
      </w:r>
      <w:proofErr w:type="gramStart"/>
      <w:r>
        <w:rPr>
          <w:sz w:val="20"/>
          <w:szCs w:val="20"/>
        </w:rPr>
        <w:t>similar to</w:t>
      </w:r>
      <w:proofErr w:type="gramEnd"/>
      <w:r>
        <w:rPr>
          <w:sz w:val="20"/>
          <w:szCs w:val="20"/>
        </w:rPr>
        <w:t xml:space="preserve"> saying, “My investment portfolio is worth more than my annual salary.” The statement may be numerically true, but it does not mean the portfolio is “larger” than the person in any meaningful economic sense. It compares </w:t>
      </w:r>
      <w:proofErr w:type="gramStart"/>
      <w:r>
        <w:rPr>
          <w:sz w:val="20"/>
          <w:szCs w:val="20"/>
        </w:rPr>
        <w:t>a stock</w:t>
      </w:r>
      <w:proofErr w:type="gramEnd"/>
      <w:r>
        <w:rPr>
          <w:sz w:val="20"/>
          <w:szCs w:val="20"/>
        </w:rPr>
        <w:t xml:space="preserve"> of value at one point in time with a flow of income over time.</w:t>
      </w:r>
    </w:p>
    <w:p w14:paraId="4F6B595F" w14:textId="77777777" w:rsidR="0095161F" w:rsidRDefault="0095161F">
      <w:r>
        <w:rPr>
          <w:sz w:val="20"/>
          <w:szCs w:val="20"/>
        </w:rPr>
        <w:t>A more useful comparison would match like with like. If we want to compare the market value of a company to a country, the better country-side comparison would be some measure of national wealth: the total value of a nation’s assets, including produced capital, natural resources, human capital, and net foreign assets. The World Bank’s work on national wealth is designed for this broader purpose, because GDP alone measures production, not the full value of a country’s asset base.</w:t>
      </w:r>
    </w:p>
    <w:p w14:paraId="0A6DE520" w14:textId="77777777" w:rsidR="0095161F" w:rsidRDefault="0095161F">
      <w:r>
        <w:rPr>
          <w:sz w:val="20"/>
          <w:szCs w:val="20"/>
        </w:rPr>
        <w:t>If we want to compare annual activity instead, then company revenue or value added is a better starting point than market capitalization. Revenue is closer to a company’s gross output, while value added is closer to GDP because GDP represents the value added across an economy. The key is to compare a company’s annual economic activity with a country’s annual economic activity, rather than comparing a company’s market value with a country’s yearly production.</w:t>
      </w:r>
    </w:p>
    <w:p w14:paraId="62E93535" w14:textId="77777777" w:rsidR="0095161F" w:rsidRDefault="0095161F">
      <w:r>
        <w:rPr>
          <w:sz w:val="20"/>
          <w:szCs w:val="20"/>
        </w:rPr>
        <w:t>This does not mean the headlines are useless. They can still communicate something real: investors are assigning very large present values to the future profits of a small number of dominant companies. That is an important point. But when those values are presented as if they make companies “larger than countries,” the comparison becomes confusing for the public. It turns a technical mismatch into a dramatic headline.</w:t>
      </w:r>
    </w:p>
    <w:p w14:paraId="0462B676" w14:textId="09C4F083" w:rsidR="0095161F" w:rsidRPr="0095161F" w:rsidRDefault="0095161F">
      <w:pPr>
        <w:rPr>
          <w:sz w:val="20"/>
          <w:szCs w:val="20"/>
        </w:rPr>
      </w:pPr>
      <w:r>
        <w:rPr>
          <w:sz w:val="20"/>
          <w:szCs w:val="20"/>
        </w:rPr>
        <w:t xml:space="preserve">The better framing is not that a company is bigger than a country. The better </w:t>
      </w:r>
      <w:proofErr w:type="gramStart"/>
      <w:r>
        <w:rPr>
          <w:sz w:val="20"/>
          <w:szCs w:val="20"/>
        </w:rPr>
        <w:t>framing</w:t>
      </w:r>
      <w:proofErr w:type="gramEnd"/>
      <w:r>
        <w:rPr>
          <w:sz w:val="20"/>
          <w:szCs w:val="20"/>
        </w:rPr>
        <w:t xml:space="preserve"> is that financial markets sometimes value a company’s expected future profits at an amount that is comparable to, or greater than, the annual production of many national economies. That is still remarkable, but it is more precise, less misleading, and easier for a non-technical reader to understand.</w:t>
      </w:r>
    </w:p>
    <w:p w14:paraId="21E78EA1" w14:textId="77777777" w:rsidR="00034C56" w:rsidRDefault="00034C56">
      <w:pPr>
        <w:rPr>
          <w:sz w:val="20"/>
          <w:szCs w:val="20"/>
        </w:rPr>
      </w:pPr>
    </w:p>
    <w:p w14:paraId="634B94E0" w14:textId="2F3F312F" w:rsidR="0095161F" w:rsidRDefault="0095161F" w:rsidP="0095161F">
      <w:pPr>
        <w:pStyle w:val="Heading1"/>
        <w:rPr>
          <w:rFonts w:asciiTheme="minorHAnsi" w:hAnsiTheme="minorHAnsi" w:cstheme="minorBidi"/>
        </w:rPr>
      </w:pPr>
      <w:r>
        <w:rPr>
          <w:rFonts w:asciiTheme="minorHAnsi" w:hAnsiTheme="minorHAnsi" w:cstheme="minorBidi"/>
        </w:rPr>
        <w:t>Edits to Copilot Rewritten Version</w:t>
      </w:r>
    </w:p>
    <w:p w14:paraId="312EA754" w14:textId="77777777" w:rsidR="0018512B" w:rsidRDefault="0018512B" w:rsidP="0018512B">
      <w:pPr>
        <w:rPr>
          <w:sz w:val="20"/>
          <w:szCs w:val="20"/>
        </w:rPr>
      </w:pPr>
      <w:r>
        <w:rPr>
          <w:sz w:val="20"/>
          <w:szCs w:val="20"/>
        </w:rPr>
        <w:t xml:space="preserve">A common rhetorical comparison used in headlines of popular financial media compares the market capitalization of companies to the Gross Domestic Product (GDP) of countries and suggest that today’s largest companies are now “bigger” than most countries. The comparison is eye-catching: if a company such as Apple or Nvidia has a </w:t>
      </w:r>
      <w:r>
        <w:rPr>
          <w:sz w:val="20"/>
          <w:szCs w:val="20"/>
        </w:rPr>
        <w:lastRenderedPageBreak/>
        <w:t>market value larger than the annual GDP of many nations, it sounds as if the company has somehow become larger than the countries themselves! This can quickly lead a reader to imagine dystopian states of techno-feudalism or economies made up of mega-monopoly conglomerates with private armies and independently administered land holdings where international law does not apply.</w:t>
      </w:r>
    </w:p>
    <w:p w14:paraId="65D615CF" w14:textId="77777777" w:rsidR="0018512B" w:rsidRDefault="0018512B" w:rsidP="0018512B"/>
    <w:p w14:paraId="610F8D4D" w14:textId="77777777" w:rsidR="0018512B" w:rsidRDefault="0018512B" w:rsidP="0018512B">
      <w:pPr>
        <w:rPr>
          <w:sz w:val="20"/>
          <w:szCs w:val="20"/>
        </w:rPr>
      </w:pPr>
      <w:r>
        <w:rPr>
          <w:sz w:val="20"/>
          <w:szCs w:val="20"/>
        </w:rPr>
        <w:t xml:space="preserve">But reality is much less compelling. Market capitalization and GDP are both expressed in dollars, but they do not equivalent measures. Market capitalization (market cap) is the market’s current estimate of the value of a company’s equity. It is a measure </w:t>
      </w:r>
      <w:proofErr w:type="gramStart"/>
      <w:r>
        <w:rPr>
          <w:sz w:val="20"/>
          <w:szCs w:val="20"/>
        </w:rPr>
        <w:t>taken</w:t>
      </w:r>
      <w:proofErr w:type="gramEnd"/>
      <w:r>
        <w:rPr>
          <w:sz w:val="20"/>
          <w:szCs w:val="20"/>
        </w:rPr>
        <w:t xml:space="preserve"> a point in time and can be roughly calculated as share price multiplied by the current number of shares outstanding of a company. By contrast, GDP measures the value of goods and services produced by a country over one year. In essence, market cap is closer to a price tag for a good, while GDP is closer to the annual dollar value of sales of that good.</w:t>
      </w:r>
    </w:p>
    <w:p w14:paraId="2CAC9A6A" w14:textId="77777777" w:rsidR="0018512B" w:rsidRPr="005125BB" w:rsidRDefault="0018512B" w:rsidP="0018512B">
      <w:pPr>
        <w:rPr>
          <w:sz w:val="20"/>
          <w:szCs w:val="20"/>
        </w:rPr>
      </w:pPr>
    </w:p>
    <w:p w14:paraId="74ACAD5F" w14:textId="77777777" w:rsidR="0018512B" w:rsidRDefault="0018512B" w:rsidP="0018512B">
      <w:pPr>
        <w:rPr>
          <w:sz w:val="20"/>
          <w:szCs w:val="20"/>
        </w:rPr>
      </w:pPr>
      <w:r>
        <w:rPr>
          <w:sz w:val="20"/>
          <w:szCs w:val="20"/>
        </w:rPr>
        <w:t xml:space="preserve">This mismatch in comparing a point in time value to a rate of accumulation makes the direct comparison logically flawed. Saying that Apple’s market capitalization is larger than the GDP of most countries is like saying, “My investment portfolio is worth more than my annual salary.” The statement may be numerically true, but it does not mean the portfolio is “larger” than the personal income in any meaningful economic sense. It compares </w:t>
      </w:r>
      <w:proofErr w:type="gramStart"/>
      <w:r>
        <w:rPr>
          <w:sz w:val="20"/>
          <w:szCs w:val="20"/>
        </w:rPr>
        <w:t>a stock</w:t>
      </w:r>
      <w:proofErr w:type="gramEnd"/>
      <w:r>
        <w:rPr>
          <w:sz w:val="20"/>
          <w:szCs w:val="20"/>
        </w:rPr>
        <w:t xml:space="preserve"> of value at one point in time with a flow of income over time.</w:t>
      </w:r>
    </w:p>
    <w:p w14:paraId="1F83FFB0" w14:textId="77777777" w:rsidR="0018512B" w:rsidRDefault="0018512B" w:rsidP="0018512B"/>
    <w:p w14:paraId="25F4C540" w14:textId="77777777" w:rsidR="0018512B" w:rsidRDefault="0018512B" w:rsidP="0018512B">
      <w:pPr>
        <w:rPr>
          <w:sz w:val="20"/>
          <w:szCs w:val="20"/>
        </w:rPr>
      </w:pPr>
      <w:r>
        <w:rPr>
          <w:sz w:val="20"/>
          <w:szCs w:val="20"/>
        </w:rPr>
        <w:t>A more useful comparison would match like with like. Ether a static value compared to a static value or a rate to a rate. Some examples of useful comparisons would be:</w:t>
      </w:r>
    </w:p>
    <w:p w14:paraId="3A3FF893" w14:textId="77777777" w:rsidR="0018512B" w:rsidRDefault="0018512B" w:rsidP="0018512B">
      <w:pPr>
        <w:rPr>
          <w:sz w:val="20"/>
          <w:szCs w:val="20"/>
        </w:rPr>
      </w:pPr>
    </w:p>
    <w:tbl>
      <w:tblPr>
        <w:tblStyle w:val="TableGrid"/>
        <w:tblW w:w="0" w:type="auto"/>
        <w:tblLook w:val="04A0" w:firstRow="1" w:lastRow="0" w:firstColumn="1" w:lastColumn="0" w:noHBand="0" w:noVBand="1"/>
      </w:tblPr>
      <w:tblGrid>
        <w:gridCol w:w="1795"/>
        <w:gridCol w:w="3777"/>
        <w:gridCol w:w="3778"/>
      </w:tblGrid>
      <w:tr w:rsidR="0018512B" w14:paraId="1C026C9D" w14:textId="77777777" w:rsidTr="00EC1DE2">
        <w:tc>
          <w:tcPr>
            <w:tcW w:w="1795" w:type="dxa"/>
          </w:tcPr>
          <w:p w14:paraId="432FEE74" w14:textId="77777777" w:rsidR="0018512B" w:rsidRPr="007A7595" w:rsidRDefault="0018512B" w:rsidP="00EC1DE2">
            <w:pPr>
              <w:rPr>
                <w:b/>
                <w:bCs/>
                <w:sz w:val="20"/>
                <w:szCs w:val="20"/>
              </w:rPr>
            </w:pPr>
            <w:r>
              <w:rPr>
                <w:b/>
                <w:bCs/>
                <w:sz w:val="20"/>
                <w:szCs w:val="20"/>
              </w:rPr>
              <w:t>Type of Measure</w:t>
            </w:r>
          </w:p>
        </w:tc>
        <w:tc>
          <w:tcPr>
            <w:tcW w:w="3777" w:type="dxa"/>
          </w:tcPr>
          <w:p w14:paraId="20DBA3D2" w14:textId="77777777" w:rsidR="0018512B" w:rsidRPr="007A7595" w:rsidRDefault="0018512B" w:rsidP="00EC1DE2">
            <w:pPr>
              <w:rPr>
                <w:b/>
                <w:bCs/>
                <w:sz w:val="20"/>
                <w:szCs w:val="20"/>
              </w:rPr>
            </w:pPr>
            <w:r w:rsidRPr="007A7595">
              <w:rPr>
                <w:b/>
                <w:bCs/>
                <w:sz w:val="20"/>
                <w:szCs w:val="20"/>
              </w:rPr>
              <w:t>Company</w:t>
            </w:r>
            <w:r>
              <w:rPr>
                <w:b/>
                <w:bCs/>
                <w:sz w:val="20"/>
                <w:szCs w:val="20"/>
              </w:rPr>
              <w:t xml:space="preserve"> Measure</w:t>
            </w:r>
          </w:p>
        </w:tc>
        <w:tc>
          <w:tcPr>
            <w:tcW w:w="3778" w:type="dxa"/>
          </w:tcPr>
          <w:p w14:paraId="2528744D" w14:textId="77777777" w:rsidR="0018512B" w:rsidRPr="007A7595" w:rsidRDefault="0018512B" w:rsidP="00EC1DE2">
            <w:pPr>
              <w:rPr>
                <w:b/>
                <w:bCs/>
                <w:sz w:val="20"/>
                <w:szCs w:val="20"/>
              </w:rPr>
            </w:pPr>
            <w:r w:rsidRPr="007A7595">
              <w:rPr>
                <w:b/>
                <w:bCs/>
                <w:sz w:val="20"/>
                <w:szCs w:val="20"/>
              </w:rPr>
              <w:t>Country</w:t>
            </w:r>
            <w:r>
              <w:rPr>
                <w:b/>
                <w:bCs/>
                <w:sz w:val="20"/>
                <w:szCs w:val="20"/>
              </w:rPr>
              <w:t xml:space="preserve"> Measure</w:t>
            </w:r>
          </w:p>
        </w:tc>
      </w:tr>
      <w:tr w:rsidR="0018512B" w14:paraId="7EF87C90" w14:textId="77777777" w:rsidTr="00EC1DE2">
        <w:tc>
          <w:tcPr>
            <w:tcW w:w="1795" w:type="dxa"/>
          </w:tcPr>
          <w:p w14:paraId="240D972F" w14:textId="77777777" w:rsidR="0018512B" w:rsidRDefault="0018512B" w:rsidP="00EC1DE2">
            <w:pPr>
              <w:rPr>
                <w:sz w:val="20"/>
                <w:szCs w:val="20"/>
              </w:rPr>
            </w:pPr>
            <w:r>
              <w:rPr>
                <w:sz w:val="20"/>
                <w:szCs w:val="20"/>
              </w:rPr>
              <w:t>Value</w:t>
            </w:r>
          </w:p>
        </w:tc>
        <w:tc>
          <w:tcPr>
            <w:tcW w:w="3777" w:type="dxa"/>
          </w:tcPr>
          <w:p w14:paraId="386D98E0" w14:textId="77777777" w:rsidR="0018512B" w:rsidRDefault="0018512B" w:rsidP="00EC1DE2">
            <w:pPr>
              <w:rPr>
                <w:sz w:val="20"/>
                <w:szCs w:val="20"/>
              </w:rPr>
            </w:pPr>
            <w:r>
              <w:rPr>
                <w:sz w:val="20"/>
                <w:szCs w:val="20"/>
              </w:rPr>
              <w:t>Market Capitalization</w:t>
            </w:r>
          </w:p>
        </w:tc>
        <w:tc>
          <w:tcPr>
            <w:tcW w:w="3778" w:type="dxa"/>
          </w:tcPr>
          <w:p w14:paraId="5F8EA90F" w14:textId="77777777" w:rsidR="0018512B" w:rsidRDefault="0018512B" w:rsidP="00EC1DE2">
            <w:pPr>
              <w:rPr>
                <w:sz w:val="20"/>
                <w:szCs w:val="20"/>
              </w:rPr>
            </w:pPr>
            <w:r>
              <w:rPr>
                <w:sz w:val="20"/>
                <w:szCs w:val="20"/>
              </w:rPr>
              <w:t>National Wealth</w:t>
            </w:r>
          </w:p>
        </w:tc>
      </w:tr>
      <w:tr w:rsidR="0018512B" w14:paraId="78163F83" w14:textId="77777777" w:rsidTr="00EC1DE2">
        <w:tc>
          <w:tcPr>
            <w:tcW w:w="1795" w:type="dxa"/>
          </w:tcPr>
          <w:p w14:paraId="1DCF9188" w14:textId="77777777" w:rsidR="0018512B" w:rsidRDefault="0018512B" w:rsidP="00EC1DE2">
            <w:pPr>
              <w:rPr>
                <w:sz w:val="20"/>
                <w:szCs w:val="20"/>
              </w:rPr>
            </w:pPr>
            <w:r>
              <w:rPr>
                <w:sz w:val="20"/>
                <w:szCs w:val="20"/>
              </w:rPr>
              <w:t>Value</w:t>
            </w:r>
          </w:p>
        </w:tc>
        <w:tc>
          <w:tcPr>
            <w:tcW w:w="3777" w:type="dxa"/>
          </w:tcPr>
          <w:p w14:paraId="3F0ED391" w14:textId="77777777" w:rsidR="0018512B" w:rsidRDefault="0018512B" w:rsidP="00EC1DE2">
            <w:pPr>
              <w:rPr>
                <w:sz w:val="20"/>
                <w:szCs w:val="20"/>
              </w:rPr>
            </w:pPr>
            <w:r>
              <w:rPr>
                <w:sz w:val="20"/>
                <w:szCs w:val="20"/>
              </w:rPr>
              <w:t>Enterprise Value</w:t>
            </w:r>
          </w:p>
        </w:tc>
        <w:tc>
          <w:tcPr>
            <w:tcW w:w="3778" w:type="dxa"/>
          </w:tcPr>
          <w:p w14:paraId="36D72E41" w14:textId="77777777" w:rsidR="0018512B" w:rsidRDefault="0018512B" w:rsidP="00EC1DE2">
            <w:pPr>
              <w:rPr>
                <w:sz w:val="20"/>
                <w:szCs w:val="20"/>
              </w:rPr>
            </w:pPr>
            <w:r>
              <w:rPr>
                <w:sz w:val="20"/>
                <w:szCs w:val="20"/>
              </w:rPr>
              <w:t>National Wealth + National Debt</w:t>
            </w:r>
          </w:p>
        </w:tc>
      </w:tr>
      <w:tr w:rsidR="0018512B" w14:paraId="1B56BBC5" w14:textId="77777777" w:rsidTr="00EC1DE2">
        <w:tc>
          <w:tcPr>
            <w:tcW w:w="1795" w:type="dxa"/>
          </w:tcPr>
          <w:p w14:paraId="088F84DF" w14:textId="77777777" w:rsidR="0018512B" w:rsidRDefault="0018512B" w:rsidP="00EC1DE2">
            <w:pPr>
              <w:rPr>
                <w:sz w:val="20"/>
                <w:szCs w:val="20"/>
              </w:rPr>
            </w:pPr>
            <w:r>
              <w:rPr>
                <w:sz w:val="20"/>
                <w:szCs w:val="20"/>
              </w:rPr>
              <w:t>Annual Rate</w:t>
            </w:r>
          </w:p>
        </w:tc>
        <w:tc>
          <w:tcPr>
            <w:tcW w:w="3777" w:type="dxa"/>
          </w:tcPr>
          <w:p w14:paraId="04E9114B" w14:textId="77777777" w:rsidR="0018512B" w:rsidRDefault="0018512B" w:rsidP="00EC1DE2">
            <w:pPr>
              <w:rPr>
                <w:sz w:val="20"/>
                <w:szCs w:val="20"/>
              </w:rPr>
            </w:pPr>
            <w:r>
              <w:rPr>
                <w:sz w:val="20"/>
                <w:szCs w:val="20"/>
              </w:rPr>
              <w:t>Revenue</w:t>
            </w:r>
          </w:p>
        </w:tc>
        <w:tc>
          <w:tcPr>
            <w:tcW w:w="3778" w:type="dxa"/>
          </w:tcPr>
          <w:p w14:paraId="7C491926" w14:textId="77777777" w:rsidR="0018512B" w:rsidRDefault="0018512B" w:rsidP="00EC1DE2">
            <w:pPr>
              <w:rPr>
                <w:sz w:val="20"/>
                <w:szCs w:val="20"/>
              </w:rPr>
            </w:pPr>
            <w:r>
              <w:rPr>
                <w:sz w:val="20"/>
                <w:szCs w:val="20"/>
              </w:rPr>
              <w:t>Gross Output</w:t>
            </w:r>
          </w:p>
        </w:tc>
      </w:tr>
      <w:tr w:rsidR="0018512B" w14:paraId="0E8CB430" w14:textId="77777777" w:rsidTr="00EC1DE2">
        <w:tc>
          <w:tcPr>
            <w:tcW w:w="1795" w:type="dxa"/>
          </w:tcPr>
          <w:p w14:paraId="696E3CDF" w14:textId="77777777" w:rsidR="0018512B" w:rsidRDefault="0018512B" w:rsidP="00EC1DE2">
            <w:pPr>
              <w:rPr>
                <w:sz w:val="20"/>
                <w:szCs w:val="20"/>
              </w:rPr>
            </w:pPr>
            <w:r>
              <w:rPr>
                <w:sz w:val="20"/>
                <w:szCs w:val="20"/>
              </w:rPr>
              <w:t>Annual Rate</w:t>
            </w:r>
          </w:p>
        </w:tc>
        <w:tc>
          <w:tcPr>
            <w:tcW w:w="3777" w:type="dxa"/>
          </w:tcPr>
          <w:p w14:paraId="45221BB7" w14:textId="77777777" w:rsidR="0018512B" w:rsidRDefault="0018512B" w:rsidP="00EC1DE2">
            <w:pPr>
              <w:rPr>
                <w:sz w:val="20"/>
                <w:szCs w:val="20"/>
              </w:rPr>
            </w:pPr>
            <w:r>
              <w:rPr>
                <w:sz w:val="20"/>
                <w:szCs w:val="20"/>
              </w:rPr>
              <w:t>Value Added (to GDP)</w:t>
            </w:r>
          </w:p>
        </w:tc>
        <w:tc>
          <w:tcPr>
            <w:tcW w:w="3778" w:type="dxa"/>
          </w:tcPr>
          <w:p w14:paraId="488E1A1D" w14:textId="77777777" w:rsidR="0018512B" w:rsidRDefault="0018512B" w:rsidP="00EC1DE2">
            <w:pPr>
              <w:rPr>
                <w:sz w:val="20"/>
                <w:szCs w:val="20"/>
              </w:rPr>
            </w:pPr>
            <w:r>
              <w:rPr>
                <w:sz w:val="20"/>
                <w:szCs w:val="20"/>
              </w:rPr>
              <w:t>GDP</w:t>
            </w:r>
          </w:p>
        </w:tc>
      </w:tr>
      <w:tr w:rsidR="0018512B" w14:paraId="49DAA401" w14:textId="77777777" w:rsidTr="00EC1DE2">
        <w:tc>
          <w:tcPr>
            <w:tcW w:w="1795" w:type="dxa"/>
          </w:tcPr>
          <w:p w14:paraId="46E94D42" w14:textId="77777777" w:rsidR="0018512B" w:rsidRDefault="0018512B" w:rsidP="00EC1DE2">
            <w:pPr>
              <w:rPr>
                <w:sz w:val="20"/>
                <w:szCs w:val="20"/>
              </w:rPr>
            </w:pPr>
            <w:r>
              <w:rPr>
                <w:sz w:val="20"/>
                <w:szCs w:val="20"/>
              </w:rPr>
              <w:t>Annual Rate</w:t>
            </w:r>
          </w:p>
        </w:tc>
        <w:tc>
          <w:tcPr>
            <w:tcW w:w="3777" w:type="dxa"/>
          </w:tcPr>
          <w:p w14:paraId="7F45C32D" w14:textId="77777777" w:rsidR="0018512B" w:rsidRDefault="0018512B" w:rsidP="00EC1DE2">
            <w:pPr>
              <w:rPr>
                <w:sz w:val="20"/>
                <w:szCs w:val="20"/>
              </w:rPr>
            </w:pPr>
            <w:r>
              <w:rPr>
                <w:sz w:val="20"/>
                <w:szCs w:val="20"/>
              </w:rPr>
              <w:t>Earnings</w:t>
            </w:r>
          </w:p>
        </w:tc>
        <w:tc>
          <w:tcPr>
            <w:tcW w:w="3778" w:type="dxa"/>
          </w:tcPr>
          <w:p w14:paraId="325D8C43" w14:textId="77777777" w:rsidR="0018512B" w:rsidRDefault="0018512B" w:rsidP="00EC1DE2">
            <w:pPr>
              <w:rPr>
                <w:sz w:val="20"/>
                <w:szCs w:val="20"/>
              </w:rPr>
            </w:pPr>
            <w:r>
              <w:rPr>
                <w:sz w:val="20"/>
                <w:szCs w:val="20"/>
              </w:rPr>
              <w:t>Corporate profits component of GDP</w:t>
            </w:r>
          </w:p>
        </w:tc>
      </w:tr>
    </w:tbl>
    <w:p w14:paraId="63D2A702" w14:textId="77777777" w:rsidR="0018512B" w:rsidRDefault="0018512B" w:rsidP="0018512B"/>
    <w:p w14:paraId="235DE01B" w14:textId="77777777" w:rsidR="0018512B" w:rsidRDefault="0018512B" w:rsidP="0018512B">
      <w:pPr>
        <w:rPr>
          <w:sz w:val="20"/>
          <w:szCs w:val="20"/>
        </w:rPr>
      </w:pPr>
      <w:r>
        <w:rPr>
          <w:sz w:val="20"/>
          <w:szCs w:val="20"/>
        </w:rPr>
        <w:t>The problem with each of these comparisons is that one side of the comparison is difficult to source. Market cap and enterprise value can be calculated easily for public companies that report on a quarterly basis whereas national wealth is not a regularly reported measure and is subject to many assumptions and unreliable survey results across many international jurisdictions. Similar issues can be raised for the rest of the comparisons listed, which leaves us at an interesting crossroads. Is there actually something useful being communicated with the comparison of market cap and GDP? After all, both measures are readily available from reliable sources, which cannot be said for any of the more direct methods of comparison.</w:t>
      </w:r>
    </w:p>
    <w:p w14:paraId="636B2042" w14:textId="77777777" w:rsidR="0018512B" w:rsidRPr="00F97AE1" w:rsidRDefault="0018512B" w:rsidP="0018512B">
      <w:pPr>
        <w:rPr>
          <w:sz w:val="20"/>
          <w:szCs w:val="20"/>
        </w:rPr>
      </w:pPr>
    </w:p>
    <w:p w14:paraId="1FC16383" w14:textId="77777777" w:rsidR="0018512B" w:rsidRDefault="0018512B" w:rsidP="0018512B">
      <w:pPr>
        <w:rPr>
          <w:sz w:val="20"/>
          <w:szCs w:val="20"/>
        </w:rPr>
      </w:pPr>
      <w:r>
        <w:rPr>
          <w:sz w:val="20"/>
          <w:szCs w:val="20"/>
        </w:rPr>
        <w:t xml:space="preserve">The answer is </w:t>
      </w:r>
      <w:proofErr w:type="gramStart"/>
      <w:r>
        <w:rPr>
          <w:sz w:val="20"/>
          <w:szCs w:val="20"/>
        </w:rPr>
        <w:t>yes,</w:t>
      </w:r>
      <w:proofErr w:type="gramEnd"/>
      <w:r>
        <w:rPr>
          <w:sz w:val="20"/>
          <w:szCs w:val="20"/>
        </w:rPr>
        <w:t xml:space="preserve"> the headlines do communicate something real: investors are assigning a present value to future company earnings (market cap) that is in line with the annual economic productivity (GDP) of some of the largest nations. Even with this charitable framing the comparison still falls flat. Taking the market cap as a present value measure of the total value of all future earnings of the company and comparing it to the economic value created in a country in a single year leaves a big question. What if we found the present value of GDP and compared the market cap to that figure?</w:t>
      </w:r>
    </w:p>
    <w:p w14:paraId="591362C5" w14:textId="77777777" w:rsidR="0018512B" w:rsidRDefault="0018512B" w:rsidP="0018512B">
      <w:pPr>
        <w:rPr>
          <w:sz w:val="20"/>
          <w:szCs w:val="20"/>
        </w:rPr>
      </w:pPr>
    </w:p>
    <w:p w14:paraId="57C0F2A9" w14:textId="77777777" w:rsidR="0018512B" w:rsidRDefault="0018512B" w:rsidP="0018512B">
      <w:pPr>
        <w:rPr>
          <w:sz w:val="20"/>
          <w:szCs w:val="20"/>
        </w:rPr>
      </w:pPr>
      <w:r>
        <w:rPr>
          <w:sz w:val="20"/>
          <w:szCs w:val="20"/>
        </w:rPr>
        <w:t xml:space="preserve">Although this method would also be subject to some assumptions we can lean on the work of Professor Aswath Damodaran from the Stern School of Business at NYU to address the largest issue of estimating the country risk premium. For those interested the details of the calculation can be found below the table showing the results of the calculation. </w:t>
      </w:r>
    </w:p>
    <w:p w14:paraId="202A2818" w14:textId="77777777" w:rsidR="0018512B" w:rsidRDefault="0018512B" w:rsidP="0018512B">
      <w:pPr>
        <w:rPr>
          <w:sz w:val="20"/>
          <w:szCs w:val="20"/>
        </w:rPr>
      </w:pPr>
    </w:p>
    <w:p w14:paraId="0C50ED60" w14:textId="77777777" w:rsidR="0018512B" w:rsidRDefault="0018512B" w:rsidP="0018512B">
      <w:pPr>
        <w:rPr>
          <w:sz w:val="20"/>
          <w:szCs w:val="20"/>
        </w:rPr>
      </w:pPr>
      <w:r>
        <w:rPr>
          <w:sz w:val="20"/>
          <w:szCs w:val="20"/>
        </w:rPr>
        <w:t xml:space="preserve"> </w:t>
      </w:r>
    </w:p>
    <w:p w14:paraId="17AF2863" w14:textId="77777777" w:rsidR="0018512B" w:rsidRDefault="0018512B" w:rsidP="0018512B">
      <w:pPr>
        <w:rPr>
          <w:sz w:val="20"/>
          <w:szCs w:val="20"/>
        </w:rPr>
      </w:pPr>
    </w:p>
    <w:p w14:paraId="35AD0D65" w14:textId="77777777" w:rsidR="0018512B" w:rsidRDefault="0018512B" w:rsidP="0018512B">
      <w:pPr>
        <w:rPr>
          <w:sz w:val="20"/>
          <w:szCs w:val="20"/>
        </w:rPr>
      </w:pPr>
      <w:r>
        <w:rPr>
          <w:sz w:val="20"/>
          <w:szCs w:val="20"/>
        </w:rPr>
        <w:t xml:space="preserve">At the risk of wading into the </w:t>
      </w:r>
      <w:proofErr w:type="gramStart"/>
      <w:r>
        <w:rPr>
          <w:sz w:val="20"/>
          <w:szCs w:val="20"/>
        </w:rPr>
        <w:t>weeds</w:t>
      </w:r>
      <w:proofErr w:type="gramEnd"/>
      <w:r>
        <w:rPr>
          <w:sz w:val="20"/>
          <w:szCs w:val="20"/>
        </w:rPr>
        <w:t xml:space="preserve"> I will walk you through the process to compute the present value of GDP. The equation we need is: </w:t>
      </w:r>
    </w:p>
    <w:p w14:paraId="4AE7B4B5" w14:textId="77777777" w:rsidR="0018512B" w:rsidRDefault="0018512B" w:rsidP="0018512B">
      <w:pPr>
        <w:rPr>
          <w:sz w:val="20"/>
          <w:szCs w:val="20"/>
        </w:rPr>
      </w:pPr>
    </w:p>
    <w:p w14:paraId="360C5580" w14:textId="77777777" w:rsidR="0018512B" w:rsidRPr="00632CFB" w:rsidRDefault="0018512B" w:rsidP="0018512B">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PV</m:t>
              </m:r>
            </m:e>
            <m:sub>
              <m:r>
                <w:rPr>
                  <w:rFonts w:ascii="Cambria Math" w:hAnsi="Cambria Math"/>
                  <w:sz w:val="20"/>
                  <w:szCs w:val="20"/>
                </w:rPr>
                <m:t>country</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t=1</m:t>
              </m:r>
            </m:sub>
            <m:sup>
              <m:r>
                <w:rPr>
                  <w:rFonts w:ascii="Cambria Math" w:hAnsi="Cambria Math"/>
                  <w:sz w:val="20"/>
                  <w:szCs w:val="20"/>
                </w:rPr>
                <m:t>∞</m:t>
              </m:r>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GDP</m:t>
                      </m:r>
                    </m:e>
                    <m:sub>
                      <m:r>
                        <w:rPr>
                          <w:rFonts w:ascii="Cambria Math" w:hAnsi="Cambria Math"/>
                          <w:sz w:val="20"/>
                          <w:szCs w:val="20"/>
                        </w:rPr>
                        <m:t>t</m:t>
                      </m:r>
                    </m:sub>
                  </m:sSub>
                </m:num>
                <m:den>
                  <m:sSup>
                    <m:sSupPr>
                      <m:ctrlPr>
                        <w:rPr>
                          <w:rFonts w:ascii="Cambria Math" w:hAnsi="Cambria Math"/>
                          <w:i/>
                          <w:sz w:val="20"/>
                          <w:szCs w:val="20"/>
                        </w:rPr>
                      </m:ctrlPr>
                    </m:sSupPr>
                    <m:e>
                      <m:r>
                        <w:rPr>
                          <w:rFonts w:ascii="Cambria Math" w:hAnsi="Cambria Math"/>
                          <w:sz w:val="20"/>
                          <w:szCs w:val="20"/>
                        </w:rPr>
                        <m:t>(1+r)</m:t>
                      </m:r>
                    </m:e>
                    <m:sup>
                      <m:r>
                        <w:rPr>
                          <w:rFonts w:ascii="Cambria Math" w:hAnsi="Cambria Math"/>
                          <w:sz w:val="20"/>
                          <w:szCs w:val="20"/>
                        </w:rPr>
                        <m:t>t</m:t>
                      </m:r>
                    </m:sup>
                  </m:sSup>
                </m:den>
              </m:f>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GDP</m:t>
                  </m:r>
                </m:e>
                <m:sub>
                  <m:r>
                    <w:rPr>
                      <w:rFonts w:ascii="Cambria Math" w:hAnsi="Cambria Math"/>
                      <w:sz w:val="20"/>
                      <w:szCs w:val="20"/>
                    </w:rPr>
                    <m:t>1</m:t>
                  </m:r>
                </m:sub>
              </m:sSub>
            </m:num>
            <m:den>
              <m:r>
                <w:rPr>
                  <w:rFonts w:ascii="Cambria Math" w:hAnsi="Cambria Math"/>
                  <w:sz w:val="20"/>
                  <w:szCs w:val="20"/>
                </w:rPr>
                <m:t>r-g</m:t>
              </m:r>
            </m:den>
          </m:f>
        </m:oMath>
      </m:oMathPara>
    </w:p>
    <w:p w14:paraId="1238EFDC" w14:textId="77777777" w:rsidR="0018512B" w:rsidRDefault="0018512B" w:rsidP="0018512B">
      <w:pPr>
        <w:rPr>
          <w:rFonts w:eastAsiaTheme="minorEastAsia"/>
          <w:sz w:val="20"/>
          <w:szCs w:val="20"/>
        </w:rPr>
      </w:pPr>
      <w:r>
        <w:rPr>
          <w:rFonts w:eastAsiaTheme="minorEastAsia"/>
          <w:sz w:val="20"/>
          <w:szCs w:val="20"/>
        </w:rPr>
        <w:t>Where the major inputs are:</w:t>
      </w:r>
    </w:p>
    <w:p w14:paraId="2D569507" w14:textId="77777777" w:rsidR="0018512B" w:rsidRDefault="0018512B" w:rsidP="0018512B">
      <w:pPr>
        <w:rPr>
          <w:rFonts w:eastAsiaTheme="minorEastAsia"/>
          <w:sz w:val="20"/>
          <w:szCs w:val="20"/>
        </w:rPr>
      </w:pPr>
      <m:oMath>
        <m:sSub>
          <m:sSubPr>
            <m:ctrlPr>
              <w:rPr>
                <w:rFonts w:ascii="Cambria Math" w:hAnsi="Cambria Math"/>
                <w:i/>
                <w:sz w:val="20"/>
                <w:szCs w:val="20"/>
              </w:rPr>
            </m:ctrlPr>
          </m:sSubPr>
          <m:e>
            <m:r>
              <w:rPr>
                <w:rFonts w:ascii="Cambria Math" w:hAnsi="Cambria Math"/>
                <w:sz w:val="20"/>
                <w:szCs w:val="20"/>
              </w:rPr>
              <m:t>GDP</m:t>
            </m:r>
          </m:e>
          <m:sub>
            <m:r>
              <w:rPr>
                <w:rFonts w:ascii="Cambria Math" w:hAnsi="Cambria Math"/>
                <w:sz w:val="20"/>
                <w:szCs w:val="20"/>
              </w:rPr>
              <m:t>1</m:t>
            </m:r>
          </m:sub>
        </m:sSub>
      </m:oMath>
      <w:r>
        <w:rPr>
          <w:rFonts w:eastAsiaTheme="minorEastAsia"/>
          <w:sz w:val="20"/>
          <w:szCs w:val="20"/>
        </w:rPr>
        <w:t>: The GDP of the country in question in the next period (subject to the growth rate g)</w:t>
      </w:r>
    </w:p>
    <w:p w14:paraId="6D9FF9AB" w14:textId="77777777" w:rsidR="0018512B" w:rsidRDefault="0018512B" w:rsidP="0018512B">
      <w:pPr>
        <w:rPr>
          <w:rFonts w:eastAsiaTheme="minorEastAsia"/>
          <w:sz w:val="20"/>
          <w:szCs w:val="20"/>
        </w:rPr>
      </w:pPr>
      <m:oMath>
        <m:r>
          <w:rPr>
            <w:rFonts w:ascii="Cambria Math" w:hAnsi="Cambria Math"/>
            <w:sz w:val="20"/>
            <w:szCs w:val="20"/>
          </w:rPr>
          <m:t>g</m:t>
        </m:r>
      </m:oMath>
      <w:r>
        <w:rPr>
          <w:rFonts w:eastAsiaTheme="minorEastAsia"/>
          <w:sz w:val="20"/>
          <w:szCs w:val="20"/>
        </w:rPr>
        <w:t>: The long run growth rate of GDP</w:t>
      </w:r>
    </w:p>
    <w:p w14:paraId="2D3A03F1" w14:textId="77777777" w:rsidR="0018512B" w:rsidRDefault="0018512B" w:rsidP="0018512B">
      <w:pPr>
        <w:rPr>
          <w:rFonts w:eastAsiaTheme="minorEastAsia"/>
          <w:sz w:val="20"/>
          <w:szCs w:val="20"/>
        </w:rPr>
      </w:pPr>
      <m:oMath>
        <m:r>
          <w:rPr>
            <w:rFonts w:ascii="Cambria Math" w:hAnsi="Cambria Math"/>
            <w:sz w:val="20"/>
            <w:szCs w:val="20"/>
          </w:rPr>
          <m:t>r</m:t>
        </m:r>
      </m:oMath>
      <w:r>
        <w:rPr>
          <w:rFonts w:eastAsiaTheme="minorEastAsia"/>
          <w:sz w:val="20"/>
          <w:szCs w:val="20"/>
        </w:rPr>
        <w:t>: the discount rate (cost of equity) for the country in question</w:t>
      </w:r>
    </w:p>
    <w:p w14:paraId="25B600E8" w14:textId="77777777" w:rsidR="0018512B" w:rsidRDefault="0018512B" w:rsidP="0018512B">
      <w:pPr>
        <w:rPr>
          <w:rFonts w:eastAsiaTheme="minorEastAsia"/>
          <w:sz w:val="20"/>
          <w:szCs w:val="20"/>
        </w:rPr>
      </w:pPr>
    </w:p>
    <w:p w14:paraId="524D7B47" w14:textId="77777777" w:rsidR="0018512B" w:rsidRPr="00C26A08" w:rsidRDefault="0018512B" w:rsidP="0018512B">
      <w:pPr>
        <w:rPr>
          <w:rFonts w:eastAsiaTheme="minorEastAsia"/>
          <w:sz w:val="20"/>
          <w:szCs w:val="20"/>
        </w:rPr>
      </w:pPr>
      <m:oMathPara>
        <m:oMath>
          <m:r>
            <w:rPr>
              <w:rFonts w:ascii="Cambria Math" w:eastAsiaTheme="minorEastAsia" w:hAnsi="Cambria Math"/>
              <w:sz w:val="20"/>
              <w:szCs w:val="20"/>
            </w:rPr>
            <m:t>r=</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f</m:t>
              </m:r>
            </m:sub>
          </m:sSub>
          <m:r>
            <w:rPr>
              <w:rFonts w:ascii="Cambria Math" w:eastAsiaTheme="minorEastAsia" w:hAnsi="Cambria Math"/>
              <w:sz w:val="20"/>
              <w:szCs w:val="20"/>
            </w:rPr>
            <m:t>+β×</m:t>
          </m:r>
          <m:sSub>
            <m:sSubPr>
              <m:ctrlPr>
                <w:rPr>
                  <w:rFonts w:ascii="Cambria Math" w:eastAsiaTheme="minorEastAsia" w:hAnsi="Cambria Math"/>
                  <w:i/>
                  <w:sz w:val="20"/>
                  <w:szCs w:val="20"/>
                </w:rPr>
              </m:ctrlPr>
            </m:sSubPr>
            <m:e>
              <m:r>
                <w:rPr>
                  <w:rFonts w:ascii="Cambria Math" w:eastAsiaTheme="minorEastAsia" w:hAnsi="Cambria Math"/>
                  <w:sz w:val="20"/>
                  <w:szCs w:val="20"/>
                </w:rPr>
                <m:t>ERP</m:t>
              </m:r>
            </m:e>
            <m:sub>
              <m:r>
                <w:rPr>
                  <w:rFonts w:ascii="Cambria Math" w:eastAsiaTheme="minorEastAsia" w:hAnsi="Cambria Math"/>
                  <w:sz w:val="20"/>
                  <w:szCs w:val="20"/>
                </w:rPr>
                <m:t>country</m:t>
              </m:r>
            </m:sub>
          </m:sSub>
          <m:r>
            <w:rPr>
              <w:rFonts w:ascii="Cambria Math" w:eastAsiaTheme="minorEastAsia" w:hAnsi="Cambria Math"/>
              <w:sz w:val="20"/>
              <w:szCs w:val="20"/>
            </w:rPr>
            <m:t>+CRP</m:t>
          </m:r>
        </m:oMath>
      </m:oMathPara>
    </w:p>
    <w:p w14:paraId="017F3913" w14:textId="77777777" w:rsidR="0018512B" w:rsidRDefault="0018512B" w:rsidP="0018512B">
      <w:pPr>
        <w:rPr>
          <w:sz w:val="20"/>
          <w:szCs w:val="20"/>
        </w:rPr>
      </w:pPr>
    </w:p>
    <w:p w14:paraId="08BD3F0F" w14:textId="77777777" w:rsidR="0018512B" w:rsidRDefault="0018512B" w:rsidP="0018512B">
      <w:pPr>
        <w:rPr>
          <w:sz w:val="20"/>
          <w:szCs w:val="20"/>
        </w:rPr>
      </w:pPr>
    </w:p>
    <w:p w14:paraId="5F28DBEB" w14:textId="77777777" w:rsidR="0018512B" w:rsidRDefault="0018512B" w:rsidP="0018512B">
      <w:pPr>
        <w:rPr>
          <w:sz w:val="20"/>
          <w:szCs w:val="20"/>
        </w:rPr>
      </w:pPr>
      <w:r>
        <w:rPr>
          <w:sz w:val="20"/>
          <w:szCs w:val="20"/>
        </w:rPr>
        <w:t>very large present values to the future profits of a small number of dominant companies. That is an important point. But when those values are presented as if they make companies “larger than countries,” the comparison becomes confusing for the public. It turns a technical mismatch into a dramatic headline.</w:t>
      </w:r>
    </w:p>
    <w:p w14:paraId="3D89B7ED" w14:textId="77777777" w:rsidR="0018512B" w:rsidRDefault="0018512B" w:rsidP="0018512B"/>
    <w:p w14:paraId="6761D051" w14:textId="77777777" w:rsidR="0018512B" w:rsidRDefault="0018512B" w:rsidP="0018512B">
      <w:r>
        <w:rPr>
          <w:sz w:val="20"/>
          <w:szCs w:val="20"/>
        </w:rPr>
        <w:t xml:space="preserve">The better framing is not that a company is bigger than a country. The better </w:t>
      </w:r>
      <w:proofErr w:type="gramStart"/>
      <w:r>
        <w:rPr>
          <w:sz w:val="20"/>
          <w:szCs w:val="20"/>
        </w:rPr>
        <w:t>framing</w:t>
      </w:r>
      <w:proofErr w:type="gramEnd"/>
      <w:r>
        <w:rPr>
          <w:sz w:val="20"/>
          <w:szCs w:val="20"/>
        </w:rPr>
        <w:t xml:space="preserve"> is that financial markets sometimes value a company’s expected future profits at an amount that is comparable to, or greater than, the annual production of many national economies. That is still remarkable, but it is more precise, less misleading, and easier for a non-technical reader to understand.</w:t>
      </w:r>
    </w:p>
    <w:p w14:paraId="4D57824D" w14:textId="77777777" w:rsidR="0018512B" w:rsidRPr="0018512B" w:rsidRDefault="0018512B" w:rsidP="0018512B"/>
    <w:p w14:paraId="76F1E921" w14:textId="77777777" w:rsidR="0018512B" w:rsidRDefault="0018512B">
      <w:pPr>
        <w:pStyle w:val="Heading1"/>
      </w:pPr>
      <w:r>
        <w:t>Rewritten Edits Section</w:t>
      </w:r>
    </w:p>
    <w:p w14:paraId="5023B85F" w14:textId="77777777" w:rsidR="0018512B" w:rsidRDefault="0018512B">
      <w:pPr>
        <w:rPr>
          <w:sz w:val="20"/>
          <w:szCs w:val="20"/>
        </w:rPr>
      </w:pPr>
      <w:r>
        <w:rPr>
          <w:sz w:val="20"/>
          <w:szCs w:val="20"/>
        </w:rPr>
        <w:t>A common rhetorical comparison in popular financial media is to compare the market capitalization of companies to the Gross Domestic Product (GDP) of countries and suggest that today’s largest companies are now “bigger” than most countries. The comparison is eye-catching: if a company such as Apple or Nvidia has a market value larger than the annual GDP of many nations, it sounds as if the company has somehow become larger than those countries themselves. This can quickly lead a reader to imagine dystopian states of techno-feudalism, or economies made up of mega-monopoly conglomerates with private armies and independently administered land holdings where international law does not apply.</w:t>
      </w:r>
    </w:p>
    <w:p w14:paraId="403F7FE3" w14:textId="77777777" w:rsidR="0018512B" w:rsidRDefault="0018512B"/>
    <w:p w14:paraId="682C1164" w14:textId="77777777" w:rsidR="0018512B" w:rsidRDefault="0018512B">
      <w:r>
        <w:rPr>
          <w:sz w:val="20"/>
          <w:szCs w:val="20"/>
        </w:rPr>
        <w:t>But reality is much less compelling. Market capitalization and GDP are both expressed in dollars, but they are not equivalent measures. Market capitalization, or market cap, is the market’s current estimate of the value of a company’s equity. It is measured at a point in time and can be roughly calculated as share price multiplied by the current number of shares outstanding. By contrast, GDP measures the value of goods and services produced by a country over one year. In essence, market cap is closer to a price tag for a good, while GDP is closer to the annual dollar value of sales of that good.</w:t>
      </w:r>
    </w:p>
    <w:p w14:paraId="2C3642F2" w14:textId="77777777" w:rsidR="0018512B" w:rsidRDefault="0018512B">
      <w:r>
        <w:rPr>
          <w:sz w:val="20"/>
          <w:szCs w:val="20"/>
        </w:rPr>
        <w:t xml:space="preserve">This mismatch between a point-in-time value and a rate of accumulation makes the direct comparison logically flawed. Saying that Apple’s market capitalization is larger than the GDP of most countries is like saying, “My investment portfolio is worth more than my annual salary.” The statement may be numerically true, but it does not mean the portfolio is “larger” than personal income in any meaningful economic sense. It compares </w:t>
      </w:r>
      <w:proofErr w:type="gramStart"/>
      <w:r>
        <w:rPr>
          <w:sz w:val="20"/>
          <w:szCs w:val="20"/>
        </w:rPr>
        <w:t>a stock</w:t>
      </w:r>
      <w:proofErr w:type="gramEnd"/>
      <w:r>
        <w:rPr>
          <w:sz w:val="20"/>
          <w:szCs w:val="20"/>
        </w:rPr>
        <w:t xml:space="preserve"> of value at one point in time with a flow of income over time.</w:t>
      </w:r>
    </w:p>
    <w:p w14:paraId="5E1CCB6F" w14:textId="77777777" w:rsidR="0018512B" w:rsidRDefault="0018512B">
      <w:r>
        <w:rPr>
          <w:sz w:val="20"/>
          <w:szCs w:val="20"/>
        </w:rPr>
        <w:t>A more useful comparison would match like with like: either a static value compared to a static value, or a rate compared to a rate. Some examples of useful comparisons would be: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3781"/>
        <w:gridCol w:w="3782"/>
      </w:tblGrid>
      <w:tr w:rsidR="0018512B" w14:paraId="3112944D" w14:textId="77777777">
        <w:tc>
          <w:tcPr>
            <w:tcW w:w="1795" w:type="dxa"/>
            <w:hideMark/>
          </w:tcPr>
          <w:p w14:paraId="1D0DC437" w14:textId="77777777" w:rsidR="0018512B" w:rsidRDefault="0018512B">
            <w:r>
              <w:rPr>
                <w:b/>
                <w:bCs/>
                <w:sz w:val="20"/>
                <w:szCs w:val="20"/>
              </w:rPr>
              <w:t>Type of Measure</w:t>
            </w:r>
          </w:p>
        </w:tc>
        <w:tc>
          <w:tcPr>
            <w:tcW w:w="3777" w:type="dxa"/>
            <w:hideMark/>
          </w:tcPr>
          <w:p w14:paraId="342D46A7" w14:textId="77777777" w:rsidR="0018512B" w:rsidRDefault="0018512B">
            <w:r>
              <w:rPr>
                <w:b/>
                <w:bCs/>
                <w:sz w:val="20"/>
                <w:szCs w:val="20"/>
              </w:rPr>
              <w:t>Company Measure</w:t>
            </w:r>
          </w:p>
        </w:tc>
        <w:tc>
          <w:tcPr>
            <w:tcW w:w="3778" w:type="dxa"/>
            <w:hideMark/>
          </w:tcPr>
          <w:p w14:paraId="47FC31E2" w14:textId="77777777" w:rsidR="0018512B" w:rsidRDefault="0018512B">
            <w:r>
              <w:rPr>
                <w:b/>
                <w:bCs/>
                <w:sz w:val="20"/>
                <w:szCs w:val="20"/>
              </w:rPr>
              <w:t>Country Measure</w:t>
            </w:r>
          </w:p>
        </w:tc>
      </w:tr>
      <w:tr w:rsidR="0018512B" w14:paraId="215C4519" w14:textId="77777777">
        <w:tc>
          <w:tcPr>
            <w:tcW w:w="1795" w:type="dxa"/>
            <w:hideMark/>
          </w:tcPr>
          <w:p w14:paraId="30D028B6" w14:textId="77777777" w:rsidR="0018512B" w:rsidRDefault="0018512B">
            <w:r>
              <w:rPr>
                <w:sz w:val="20"/>
                <w:szCs w:val="20"/>
              </w:rPr>
              <w:t>Value</w:t>
            </w:r>
          </w:p>
        </w:tc>
        <w:tc>
          <w:tcPr>
            <w:tcW w:w="3777" w:type="dxa"/>
            <w:hideMark/>
          </w:tcPr>
          <w:p w14:paraId="3CB6A6AF" w14:textId="77777777" w:rsidR="0018512B" w:rsidRDefault="0018512B">
            <w:r>
              <w:rPr>
                <w:sz w:val="20"/>
                <w:szCs w:val="20"/>
              </w:rPr>
              <w:t>Market Capitalization</w:t>
            </w:r>
          </w:p>
        </w:tc>
        <w:tc>
          <w:tcPr>
            <w:tcW w:w="3778" w:type="dxa"/>
            <w:hideMark/>
          </w:tcPr>
          <w:p w14:paraId="462555E0" w14:textId="77777777" w:rsidR="0018512B" w:rsidRDefault="0018512B">
            <w:r>
              <w:rPr>
                <w:sz w:val="20"/>
                <w:szCs w:val="20"/>
              </w:rPr>
              <w:t>National Wealth</w:t>
            </w:r>
          </w:p>
        </w:tc>
      </w:tr>
      <w:tr w:rsidR="0018512B" w14:paraId="540E7C49" w14:textId="77777777">
        <w:tc>
          <w:tcPr>
            <w:tcW w:w="1795" w:type="dxa"/>
            <w:hideMark/>
          </w:tcPr>
          <w:p w14:paraId="6BD397F0" w14:textId="77777777" w:rsidR="0018512B" w:rsidRDefault="0018512B">
            <w:r>
              <w:rPr>
                <w:sz w:val="20"/>
                <w:szCs w:val="20"/>
              </w:rPr>
              <w:t>Value</w:t>
            </w:r>
          </w:p>
        </w:tc>
        <w:tc>
          <w:tcPr>
            <w:tcW w:w="3777" w:type="dxa"/>
            <w:hideMark/>
          </w:tcPr>
          <w:p w14:paraId="2F78B372" w14:textId="77777777" w:rsidR="0018512B" w:rsidRDefault="0018512B">
            <w:r>
              <w:rPr>
                <w:sz w:val="20"/>
                <w:szCs w:val="20"/>
              </w:rPr>
              <w:t>Enterprise Value</w:t>
            </w:r>
          </w:p>
        </w:tc>
        <w:tc>
          <w:tcPr>
            <w:tcW w:w="3778" w:type="dxa"/>
            <w:hideMark/>
          </w:tcPr>
          <w:p w14:paraId="4488ED90" w14:textId="77777777" w:rsidR="0018512B" w:rsidRDefault="0018512B">
            <w:r>
              <w:rPr>
                <w:sz w:val="20"/>
                <w:szCs w:val="20"/>
              </w:rPr>
              <w:t>National Wealth + National Debt</w:t>
            </w:r>
          </w:p>
        </w:tc>
      </w:tr>
      <w:tr w:rsidR="0018512B" w14:paraId="77D75A08" w14:textId="77777777">
        <w:tc>
          <w:tcPr>
            <w:tcW w:w="1795" w:type="dxa"/>
            <w:hideMark/>
          </w:tcPr>
          <w:p w14:paraId="4AC2E797" w14:textId="77777777" w:rsidR="0018512B" w:rsidRDefault="0018512B">
            <w:r>
              <w:rPr>
                <w:sz w:val="20"/>
                <w:szCs w:val="20"/>
              </w:rPr>
              <w:t>Annual Rate</w:t>
            </w:r>
          </w:p>
        </w:tc>
        <w:tc>
          <w:tcPr>
            <w:tcW w:w="3777" w:type="dxa"/>
            <w:hideMark/>
          </w:tcPr>
          <w:p w14:paraId="323B7B5A" w14:textId="77777777" w:rsidR="0018512B" w:rsidRDefault="0018512B">
            <w:r>
              <w:rPr>
                <w:sz w:val="20"/>
                <w:szCs w:val="20"/>
              </w:rPr>
              <w:t>Revenue</w:t>
            </w:r>
          </w:p>
        </w:tc>
        <w:tc>
          <w:tcPr>
            <w:tcW w:w="3778" w:type="dxa"/>
            <w:hideMark/>
          </w:tcPr>
          <w:p w14:paraId="2EF7E9F6" w14:textId="77777777" w:rsidR="0018512B" w:rsidRDefault="0018512B">
            <w:r>
              <w:rPr>
                <w:sz w:val="20"/>
                <w:szCs w:val="20"/>
              </w:rPr>
              <w:t>Gross Output</w:t>
            </w:r>
          </w:p>
        </w:tc>
      </w:tr>
      <w:tr w:rsidR="0018512B" w14:paraId="646DED28" w14:textId="77777777">
        <w:tc>
          <w:tcPr>
            <w:tcW w:w="1795" w:type="dxa"/>
            <w:hideMark/>
          </w:tcPr>
          <w:p w14:paraId="1BA5D2AE" w14:textId="77777777" w:rsidR="0018512B" w:rsidRDefault="0018512B">
            <w:r>
              <w:rPr>
                <w:sz w:val="20"/>
                <w:szCs w:val="20"/>
              </w:rPr>
              <w:t>Annual Rate</w:t>
            </w:r>
          </w:p>
        </w:tc>
        <w:tc>
          <w:tcPr>
            <w:tcW w:w="3777" w:type="dxa"/>
            <w:hideMark/>
          </w:tcPr>
          <w:p w14:paraId="439014BC" w14:textId="77777777" w:rsidR="0018512B" w:rsidRDefault="0018512B">
            <w:r>
              <w:rPr>
                <w:sz w:val="20"/>
                <w:szCs w:val="20"/>
              </w:rPr>
              <w:t>Value Added</w:t>
            </w:r>
          </w:p>
        </w:tc>
        <w:tc>
          <w:tcPr>
            <w:tcW w:w="3778" w:type="dxa"/>
            <w:hideMark/>
          </w:tcPr>
          <w:p w14:paraId="09783AA1" w14:textId="77777777" w:rsidR="0018512B" w:rsidRDefault="0018512B">
            <w:r>
              <w:rPr>
                <w:sz w:val="20"/>
                <w:szCs w:val="20"/>
              </w:rPr>
              <w:t>GDP</w:t>
            </w:r>
          </w:p>
        </w:tc>
      </w:tr>
      <w:tr w:rsidR="0018512B" w14:paraId="344431C6" w14:textId="77777777">
        <w:tc>
          <w:tcPr>
            <w:tcW w:w="1795" w:type="dxa"/>
            <w:hideMark/>
          </w:tcPr>
          <w:p w14:paraId="682FF9FC" w14:textId="77777777" w:rsidR="0018512B" w:rsidRDefault="0018512B">
            <w:r>
              <w:rPr>
                <w:sz w:val="20"/>
                <w:szCs w:val="20"/>
              </w:rPr>
              <w:t>Annual Rate</w:t>
            </w:r>
          </w:p>
        </w:tc>
        <w:tc>
          <w:tcPr>
            <w:tcW w:w="3777" w:type="dxa"/>
            <w:hideMark/>
          </w:tcPr>
          <w:p w14:paraId="13962C50" w14:textId="77777777" w:rsidR="0018512B" w:rsidRDefault="0018512B">
            <w:r>
              <w:rPr>
                <w:sz w:val="20"/>
                <w:szCs w:val="20"/>
              </w:rPr>
              <w:t>Earnings</w:t>
            </w:r>
          </w:p>
        </w:tc>
        <w:tc>
          <w:tcPr>
            <w:tcW w:w="3778" w:type="dxa"/>
            <w:hideMark/>
          </w:tcPr>
          <w:p w14:paraId="032EC4E5" w14:textId="77777777" w:rsidR="0018512B" w:rsidRDefault="0018512B">
            <w:r>
              <w:rPr>
                <w:sz w:val="20"/>
                <w:szCs w:val="20"/>
              </w:rPr>
              <w:t>Corporate profits component of GDP</w:t>
            </w:r>
          </w:p>
        </w:tc>
      </w:tr>
    </w:tbl>
    <w:p w14:paraId="0D37B494" w14:textId="77777777" w:rsidR="0018512B" w:rsidRDefault="0018512B"/>
    <w:p w14:paraId="0F87A3C0" w14:textId="77777777" w:rsidR="0018512B" w:rsidRDefault="0018512B">
      <w:r>
        <w:rPr>
          <w:sz w:val="20"/>
          <w:szCs w:val="20"/>
        </w:rPr>
        <w:t>The problem with each of these comparisons is that one side of the comparison is difficult to source. Market cap and enterprise value can be calculated easily for public companies that report on a quarterly basis, whereas national wealth is not a regularly reported measure and is subject to many assumptions and unreliable survey results across many international jurisdictions. Similar issues can be raised for the rest of the comparisons listed, which leaves us at an interesting crossroads. Is there actually something useful being communicated by comparing market cap and GDP? After all, both measures are readily available from reliable sources, which cannot be said for many of the more direct methods of comparison.</w:t>
      </w:r>
    </w:p>
    <w:p w14:paraId="1E2B25A9" w14:textId="77777777" w:rsidR="0018512B" w:rsidRDefault="0018512B">
      <w:r>
        <w:rPr>
          <w:sz w:val="20"/>
          <w:szCs w:val="20"/>
        </w:rPr>
        <w:t xml:space="preserve">The answer is yes. The headlines do communicate something real: investors are assigning a present value to future company earnings, reflected in market cap, that is in line with the annual economic productivity, or GDP, of some of the largest nations. Even with this charitable </w:t>
      </w:r>
      <w:proofErr w:type="gramStart"/>
      <w:r>
        <w:rPr>
          <w:sz w:val="20"/>
          <w:szCs w:val="20"/>
        </w:rPr>
        <w:t>framing</w:t>
      </w:r>
      <w:proofErr w:type="gramEnd"/>
      <w:r>
        <w:rPr>
          <w:sz w:val="20"/>
          <w:szCs w:val="20"/>
        </w:rPr>
        <w:t>, the comparison still falls flat. Taking market cap as a present value measure of all future company earnings and comparing it to the economic value created in a country in a single year leaves a big question: what if we found the present value of GDP and compared market cap to that figure?</w:t>
      </w:r>
    </w:p>
    <w:p w14:paraId="0588B014" w14:textId="77777777" w:rsidR="0018512B" w:rsidRDefault="0018512B">
      <w:r>
        <w:rPr>
          <w:sz w:val="20"/>
          <w:szCs w:val="20"/>
        </w:rPr>
        <w:t>Although this method would also be subject to assumptions, we can lean on the work of Professor Aswath Damodaran from the Stern School of Business at NYU to address the largest issue: estimating the country risk premium. For those interested, the details of the calculation can be found below the table showing the results.</w:t>
      </w:r>
    </w:p>
    <w:p w14:paraId="0683C36C" w14:textId="77777777" w:rsidR="0018512B" w:rsidRDefault="0018512B">
      <w:pPr>
        <w:rPr>
          <w:sz w:val="20"/>
          <w:szCs w:val="20"/>
        </w:rPr>
      </w:pPr>
      <w:r>
        <w:rPr>
          <w:sz w:val="20"/>
          <w:szCs w:val="20"/>
        </w:rPr>
        <w:t>At the risk of wading into the weeds, I will walk through the process to compute the present value of GDP. The equation we need is:</w:t>
      </w:r>
    </w:p>
    <w:p w14:paraId="1DF286EA" w14:textId="77777777" w:rsidR="0018512B" w:rsidRDefault="0018512B">
      <w:pPr>
        <w:rPr>
          <w:sz w:val="20"/>
          <w:szCs w:val="20"/>
        </w:rPr>
      </w:pPr>
    </w:p>
    <w:p w14:paraId="1F8B7275" w14:textId="7C16FE90" w:rsidR="0018512B" w:rsidRDefault="0018512B" w:rsidP="0018512B">
      <w:pPr>
        <w:pStyle w:val="Heading1"/>
      </w:pPr>
      <w:r>
        <w:t>Edits to rewritten edits</w:t>
      </w:r>
    </w:p>
    <w:p w14:paraId="679FDAA4" w14:textId="77777777" w:rsidR="0018512B" w:rsidRDefault="0018512B">
      <w:pPr>
        <w:rPr>
          <w:sz w:val="20"/>
          <w:szCs w:val="20"/>
        </w:rPr>
      </w:pPr>
    </w:p>
    <w:p w14:paraId="0F710390" w14:textId="5B84A5C9" w:rsidR="0018512B" w:rsidRDefault="0018512B" w:rsidP="0018512B">
      <w:pPr>
        <w:rPr>
          <w:sz w:val="20"/>
          <w:szCs w:val="20"/>
        </w:rPr>
      </w:pPr>
      <w:r>
        <w:rPr>
          <w:sz w:val="20"/>
          <w:szCs w:val="20"/>
        </w:rPr>
        <w:t xml:space="preserve">A common rhetorical </w:t>
      </w:r>
      <w:r>
        <w:rPr>
          <w:sz w:val="20"/>
          <w:szCs w:val="20"/>
        </w:rPr>
        <w:t xml:space="preserve">device </w:t>
      </w:r>
      <w:r>
        <w:rPr>
          <w:sz w:val="20"/>
          <w:szCs w:val="20"/>
        </w:rPr>
        <w:t>in popular financial media is to compare the market capitalization of companies to the Gross Domestic Product (GDP) of countries and suggest that today’s largest companies are now “bigger” than most countries. The comparison is eye-catching: if a company such as Apple or Nvidia has a market value larger than the annual GDP of many nations, it sounds as if the company has somehow become larger than those countries themselves. This can quickly lead a reader to imagine dystopian states of techno-feudalism, or economies made up of mega-monopoly conglomerates with private armies and independently administered land holdings where international law does not apply.</w:t>
      </w:r>
    </w:p>
    <w:p w14:paraId="7DA27749" w14:textId="77777777" w:rsidR="0018512B" w:rsidRDefault="0018512B" w:rsidP="0018512B"/>
    <w:p w14:paraId="5CC732C3" w14:textId="77777777" w:rsidR="0018512B" w:rsidRDefault="0018512B" w:rsidP="0018512B">
      <w:pPr>
        <w:rPr>
          <w:sz w:val="20"/>
          <w:szCs w:val="20"/>
        </w:rPr>
      </w:pPr>
      <w:r>
        <w:rPr>
          <w:sz w:val="20"/>
          <w:szCs w:val="20"/>
        </w:rPr>
        <w:t>But reality is much less compelling. Market capitalization and GDP are both expressed in dollars, but they are not equivalent measures. Market capitalization, or market cap, is the market’s current estimate of the value of a company’s equity. It is measured at a point in time and can be roughly calculated as share price multiplied by the current number of shares outstanding. By contrast, GDP measures the value of goods and services produced by a country over one year. In essence, market cap is closer to a price tag for a good, while GDP is closer to the annual dollar value of sales of that good.</w:t>
      </w:r>
    </w:p>
    <w:p w14:paraId="3EA48DB0" w14:textId="77777777" w:rsidR="0018512B" w:rsidRDefault="0018512B" w:rsidP="0018512B"/>
    <w:p w14:paraId="60F35DCC" w14:textId="5BB3ED1A" w:rsidR="0018512B" w:rsidRDefault="0018512B" w:rsidP="0018512B">
      <w:pPr>
        <w:rPr>
          <w:sz w:val="20"/>
          <w:szCs w:val="20"/>
        </w:rPr>
      </w:pPr>
      <w:r>
        <w:rPr>
          <w:sz w:val="20"/>
          <w:szCs w:val="20"/>
        </w:rPr>
        <w:t xml:space="preserve">This mismatch between a point-in-time value and a rate of accumulation makes the direct comparison logically flawed. Saying that Apple’s market capitalization is larger than the GDP of most </w:t>
      </w:r>
      <w:r>
        <w:rPr>
          <w:sz w:val="20"/>
          <w:szCs w:val="20"/>
        </w:rPr>
        <w:t xml:space="preserve">major economies </w:t>
      </w:r>
      <w:r>
        <w:rPr>
          <w:sz w:val="20"/>
          <w:szCs w:val="20"/>
        </w:rPr>
        <w:t xml:space="preserve">is like saying, “My investment portfolio is worth more than my annual salary.” The statement may be numerically true, but it does not mean the portfolio is “larger” than personal income in any meaningful economic sense. It compares </w:t>
      </w:r>
      <w:proofErr w:type="gramStart"/>
      <w:r>
        <w:rPr>
          <w:sz w:val="20"/>
          <w:szCs w:val="20"/>
        </w:rPr>
        <w:t>a stock of</w:t>
      </w:r>
      <w:proofErr w:type="gramEnd"/>
      <w:r>
        <w:rPr>
          <w:sz w:val="20"/>
          <w:szCs w:val="20"/>
        </w:rPr>
        <w:t xml:space="preserve"> value at one point in time with a flow of income over </w:t>
      </w:r>
      <w:proofErr w:type="gramStart"/>
      <w:r>
        <w:rPr>
          <w:sz w:val="20"/>
          <w:szCs w:val="20"/>
        </w:rPr>
        <w:t>a period of time</w:t>
      </w:r>
      <w:proofErr w:type="gramEnd"/>
      <w:r>
        <w:rPr>
          <w:sz w:val="20"/>
          <w:szCs w:val="20"/>
        </w:rPr>
        <w:t>.</w:t>
      </w:r>
    </w:p>
    <w:p w14:paraId="141E7C27" w14:textId="77777777" w:rsidR="0018512B" w:rsidRDefault="0018512B" w:rsidP="0018512B"/>
    <w:p w14:paraId="736237B8" w14:textId="77777777" w:rsidR="0018512B" w:rsidRDefault="0018512B" w:rsidP="0018512B">
      <w:r>
        <w:rPr>
          <w:sz w:val="20"/>
          <w:szCs w:val="20"/>
        </w:rPr>
        <w:t>A more useful comparison would match like with like: either a static value compared to a static value, or a rate compared to a rate. Some examples of useful comparisons would be: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3781"/>
        <w:gridCol w:w="3782"/>
      </w:tblGrid>
      <w:tr w:rsidR="0018512B" w14:paraId="1A34D8A1" w14:textId="77777777" w:rsidTr="00EC1DE2">
        <w:tc>
          <w:tcPr>
            <w:tcW w:w="1795" w:type="dxa"/>
            <w:hideMark/>
          </w:tcPr>
          <w:p w14:paraId="1A007B2B" w14:textId="77777777" w:rsidR="0018512B" w:rsidRDefault="0018512B" w:rsidP="00EC1DE2">
            <w:r>
              <w:rPr>
                <w:b/>
                <w:bCs/>
                <w:sz w:val="20"/>
                <w:szCs w:val="20"/>
              </w:rPr>
              <w:t>Type of Measure</w:t>
            </w:r>
          </w:p>
        </w:tc>
        <w:tc>
          <w:tcPr>
            <w:tcW w:w="3777" w:type="dxa"/>
            <w:hideMark/>
          </w:tcPr>
          <w:p w14:paraId="1F81D4B3" w14:textId="77777777" w:rsidR="0018512B" w:rsidRDefault="0018512B" w:rsidP="00EC1DE2">
            <w:r>
              <w:rPr>
                <w:b/>
                <w:bCs/>
                <w:sz w:val="20"/>
                <w:szCs w:val="20"/>
              </w:rPr>
              <w:t>Company Measure</w:t>
            </w:r>
          </w:p>
        </w:tc>
        <w:tc>
          <w:tcPr>
            <w:tcW w:w="3778" w:type="dxa"/>
            <w:hideMark/>
          </w:tcPr>
          <w:p w14:paraId="52C993B8" w14:textId="77777777" w:rsidR="0018512B" w:rsidRDefault="0018512B" w:rsidP="00EC1DE2">
            <w:r>
              <w:rPr>
                <w:b/>
                <w:bCs/>
                <w:sz w:val="20"/>
                <w:szCs w:val="20"/>
              </w:rPr>
              <w:t>Country Measure</w:t>
            </w:r>
          </w:p>
        </w:tc>
      </w:tr>
      <w:tr w:rsidR="0018512B" w14:paraId="317AEFCB" w14:textId="77777777" w:rsidTr="00EC1DE2">
        <w:tc>
          <w:tcPr>
            <w:tcW w:w="1795" w:type="dxa"/>
            <w:hideMark/>
          </w:tcPr>
          <w:p w14:paraId="786769B5" w14:textId="77777777" w:rsidR="0018512B" w:rsidRDefault="0018512B" w:rsidP="00EC1DE2">
            <w:r>
              <w:rPr>
                <w:sz w:val="20"/>
                <w:szCs w:val="20"/>
              </w:rPr>
              <w:t>Value</w:t>
            </w:r>
          </w:p>
        </w:tc>
        <w:tc>
          <w:tcPr>
            <w:tcW w:w="3777" w:type="dxa"/>
            <w:hideMark/>
          </w:tcPr>
          <w:p w14:paraId="324F4110" w14:textId="77777777" w:rsidR="0018512B" w:rsidRDefault="0018512B" w:rsidP="00EC1DE2">
            <w:r>
              <w:rPr>
                <w:sz w:val="20"/>
                <w:szCs w:val="20"/>
              </w:rPr>
              <w:t>Market Capitalization</w:t>
            </w:r>
          </w:p>
        </w:tc>
        <w:tc>
          <w:tcPr>
            <w:tcW w:w="3778" w:type="dxa"/>
            <w:hideMark/>
          </w:tcPr>
          <w:p w14:paraId="257FC37A" w14:textId="77777777" w:rsidR="0018512B" w:rsidRDefault="0018512B" w:rsidP="00EC1DE2">
            <w:r>
              <w:rPr>
                <w:sz w:val="20"/>
                <w:szCs w:val="20"/>
              </w:rPr>
              <w:t>National Wealth</w:t>
            </w:r>
          </w:p>
        </w:tc>
      </w:tr>
      <w:tr w:rsidR="0018512B" w14:paraId="55100F0C" w14:textId="77777777" w:rsidTr="00EC1DE2">
        <w:tc>
          <w:tcPr>
            <w:tcW w:w="1795" w:type="dxa"/>
            <w:hideMark/>
          </w:tcPr>
          <w:p w14:paraId="544E1BBB" w14:textId="77777777" w:rsidR="0018512B" w:rsidRDefault="0018512B" w:rsidP="00EC1DE2">
            <w:r>
              <w:rPr>
                <w:sz w:val="20"/>
                <w:szCs w:val="20"/>
              </w:rPr>
              <w:t>Value</w:t>
            </w:r>
          </w:p>
        </w:tc>
        <w:tc>
          <w:tcPr>
            <w:tcW w:w="3777" w:type="dxa"/>
            <w:hideMark/>
          </w:tcPr>
          <w:p w14:paraId="538ABEBB" w14:textId="77777777" w:rsidR="0018512B" w:rsidRDefault="0018512B" w:rsidP="00EC1DE2">
            <w:r>
              <w:rPr>
                <w:sz w:val="20"/>
                <w:szCs w:val="20"/>
              </w:rPr>
              <w:t>Enterprise Value</w:t>
            </w:r>
          </w:p>
        </w:tc>
        <w:tc>
          <w:tcPr>
            <w:tcW w:w="3778" w:type="dxa"/>
            <w:hideMark/>
          </w:tcPr>
          <w:p w14:paraId="0CC3F80F" w14:textId="77777777" w:rsidR="0018512B" w:rsidRDefault="0018512B" w:rsidP="00EC1DE2">
            <w:r>
              <w:rPr>
                <w:sz w:val="20"/>
                <w:szCs w:val="20"/>
              </w:rPr>
              <w:t>National Wealth + National Debt</w:t>
            </w:r>
          </w:p>
        </w:tc>
      </w:tr>
      <w:tr w:rsidR="0018512B" w14:paraId="7F80DA8D" w14:textId="77777777" w:rsidTr="00EC1DE2">
        <w:tc>
          <w:tcPr>
            <w:tcW w:w="1795" w:type="dxa"/>
            <w:hideMark/>
          </w:tcPr>
          <w:p w14:paraId="641E10A8" w14:textId="77777777" w:rsidR="0018512B" w:rsidRDefault="0018512B" w:rsidP="00EC1DE2">
            <w:r>
              <w:rPr>
                <w:sz w:val="20"/>
                <w:szCs w:val="20"/>
              </w:rPr>
              <w:t>Annual Rate</w:t>
            </w:r>
          </w:p>
        </w:tc>
        <w:tc>
          <w:tcPr>
            <w:tcW w:w="3777" w:type="dxa"/>
            <w:hideMark/>
          </w:tcPr>
          <w:p w14:paraId="7071D9F1" w14:textId="77777777" w:rsidR="0018512B" w:rsidRDefault="0018512B" w:rsidP="00EC1DE2">
            <w:r>
              <w:rPr>
                <w:sz w:val="20"/>
                <w:szCs w:val="20"/>
              </w:rPr>
              <w:t>Revenue</w:t>
            </w:r>
          </w:p>
        </w:tc>
        <w:tc>
          <w:tcPr>
            <w:tcW w:w="3778" w:type="dxa"/>
            <w:hideMark/>
          </w:tcPr>
          <w:p w14:paraId="5AC2D561" w14:textId="77777777" w:rsidR="0018512B" w:rsidRDefault="0018512B" w:rsidP="00EC1DE2">
            <w:r>
              <w:rPr>
                <w:sz w:val="20"/>
                <w:szCs w:val="20"/>
              </w:rPr>
              <w:t>Gross Output</w:t>
            </w:r>
          </w:p>
        </w:tc>
      </w:tr>
      <w:tr w:rsidR="0018512B" w14:paraId="14E1A5A9" w14:textId="77777777" w:rsidTr="00EC1DE2">
        <w:tc>
          <w:tcPr>
            <w:tcW w:w="1795" w:type="dxa"/>
            <w:hideMark/>
          </w:tcPr>
          <w:p w14:paraId="0D4D5E25" w14:textId="77777777" w:rsidR="0018512B" w:rsidRDefault="0018512B" w:rsidP="00EC1DE2">
            <w:r>
              <w:rPr>
                <w:sz w:val="20"/>
                <w:szCs w:val="20"/>
              </w:rPr>
              <w:lastRenderedPageBreak/>
              <w:t>Annual Rate</w:t>
            </w:r>
          </w:p>
        </w:tc>
        <w:tc>
          <w:tcPr>
            <w:tcW w:w="3777" w:type="dxa"/>
            <w:hideMark/>
          </w:tcPr>
          <w:p w14:paraId="6C215BEC" w14:textId="77777777" w:rsidR="0018512B" w:rsidRDefault="0018512B" w:rsidP="00EC1DE2">
            <w:r>
              <w:rPr>
                <w:sz w:val="20"/>
                <w:szCs w:val="20"/>
              </w:rPr>
              <w:t>Value Added</w:t>
            </w:r>
          </w:p>
        </w:tc>
        <w:tc>
          <w:tcPr>
            <w:tcW w:w="3778" w:type="dxa"/>
            <w:hideMark/>
          </w:tcPr>
          <w:p w14:paraId="56D06C90" w14:textId="77777777" w:rsidR="0018512B" w:rsidRDefault="0018512B" w:rsidP="00EC1DE2">
            <w:r>
              <w:rPr>
                <w:sz w:val="20"/>
                <w:szCs w:val="20"/>
              </w:rPr>
              <w:t>GDP</w:t>
            </w:r>
          </w:p>
        </w:tc>
      </w:tr>
      <w:tr w:rsidR="0018512B" w14:paraId="6AB36F65" w14:textId="77777777" w:rsidTr="00EC1DE2">
        <w:tc>
          <w:tcPr>
            <w:tcW w:w="1795" w:type="dxa"/>
            <w:hideMark/>
          </w:tcPr>
          <w:p w14:paraId="2F9CF39A" w14:textId="77777777" w:rsidR="0018512B" w:rsidRDefault="0018512B" w:rsidP="00EC1DE2">
            <w:r>
              <w:rPr>
                <w:sz w:val="20"/>
                <w:szCs w:val="20"/>
              </w:rPr>
              <w:t>Annual Rate</w:t>
            </w:r>
          </w:p>
        </w:tc>
        <w:tc>
          <w:tcPr>
            <w:tcW w:w="3777" w:type="dxa"/>
            <w:hideMark/>
          </w:tcPr>
          <w:p w14:paraId="333A1F0E" w14:textId="77777777" w:rsidR="0018512B" w:rsidRDefault="0018512B" w:rsidP="00EC1DE2">
            <w:r>
              <w:rPr>
                <w:sz w:val="20"/>
                <w:szCs w:val="20"/>
              </w:rPr>
              <w:t>Earnings</w:t>
            </w:r>
          </w:p>
        </w:tc>
        <w:tc>
          <w:tcPr>
            <w:tcW w:w="3778" w:type="dxa"/>
            <w:hideMark/>
          </w:tcPr>
          <w:p w14:paraId="57C63A32" w14:textId="77777777" w:rsidR="0018512B" w:rsidRDefault="0018512B" w:rsidP="00EC1DE2">
            <w:r>
              <w:rPr>
                <w:sz w:val="20"/>
                <w:szCs w:val="20"/>
              </w:rPr>
              <w:t>Corporate profits component of GDP</w:t>
            </w:r>
          </w:p>
        </w:tc>
      </w:tr>
    </w:tbl>
    <w:p w14:paraId="00C570BA" w14:textId="77777777" w:rsidR="0018512B" w:rsidRDefault="0018512B" w:rsidP="0018512B"/>
    <w:p w14:paraId="31824CCA" w14:textId="77777777" w:rsidR="0018512B" w:rsidRDefault="0018512B" w:rsidP="0018512B">
      <w:pPr>
        <w:rPr>
          <w:sz w:val="20"/>
          <w:szCs w:val="20"/>
        </w:rPr>
      </w:pPr>
      <w:r>
        <w:rPr>
          <w:sz w:val="20"/>
          <w:szCs w:val="20"/>
        </w:rPr>
        <w:t>The problem with each of these comparisons is that one side of the comparison is difficult to source. Market cap and enterprise value can be calculated easily for public companies that report on a quarterly basis, whereas national wealth is not a regularly reported measure and is subject to many assumptions and unreliable survey results across many international jurisdictions. Similar issues can be raised for the rest of the comparisons listed, which leaves us at an interesting crossroads. Is there actually something useful being communicated by comparing market cap and GDP? After all, both measures are readily available from reliable sources, which cannot be said for many of the more direct methods of comparison.</w:t>
      </w:r>
    </w:p>
    <w:p w14:paraId="19C76C06" w14:textId="77777777" w:rsidR="0018512B" w:rsidRDefault="0018512B" w:rsidP="0018512B"/>
    <w:p w14:paraId="6EC8A438" w14:textId="77777777" w:rsidR="0018512B" w:rsidRDefault="0018512B" w:rsidP="0018512B">
      <w:r>
        <w:rPr>
          <w:sz w:val="20"/>
          <w:szCs w:val="20"/>
        </w:rPr>
        <w:t xml:space="preserve">The answer is yes. The headlines do communicate something real: investors are assigning a present value to future company earnings, reflected in market cap, that is in line with the annual economic productivity, or GDP, of some of the largest nations. Even with this charitable </w:t>
      </w:r>
      <w:proofErr w:type="gramStart"/>
      <w:r>
        <w:rPr>
          <w:sz w:val="20"/>
          <w:szCs w:val="20"/>
        </w:rPr>
        <w:t>framing</w:t>
      </w:r>
      <w:proofErr w:type="gramEnd"/>
      <w:r>
        <w:rPr>
          <w:sz w:val="20"/>
          <w:szCs w:val="20"/>
        </w:rPr>
        <w:t>, the comparison still falls flat. Taking market cap as a present value measure of all future company earnings and comparing it to the economic value created in a country in a single year leaves a big question: what if we found the present value of GDP and compared market cap to that figure?</w:t>
      </w:r>
    </w:p>
    <w:p w14:paraId="2250DE96" w14:textId="77777777" w:rsidR="0018512B" w:rsidRDefault="0018512B" w:rsidP="0018512B">
      <w:r>
        <w:rPr>
          <w:sz w:val="20"/>
          <w:szCs w:val="20"/>
        </w:rPr>
        <w:t>Although this method would also be subject to assumptions, we can lean on the work of Professor Aswath Damodaran from the Stern School of Business at NYU to address the largest issue: estimating the country risk premium. For those interested, the details of the calculation can be found below the table showing the results.</w:t>
      </w:r>
    </w:p>
    <w:p w14:paraId="12061C1B" w14:textId="77777777" w:rsidR="0018512B" w:rsidRDefault="0018512B">
      <w:pPr>
        <w:rPr>
          <w:sz w:val="20"/>
          <w:szCs w:val="20"/>
        </w:rPr>
      </w:pPr>
    </w:p>
    <w:p w14:paraId="01A50F15" w14:textId="7201FA2F" w:rsidR="00034C56" w:rsidRPr="00034C56" w:rsidRDefault="00642CAF" w:rsidP="00F5559D">
      <w:pPr>
        <w:rPr>
          <w:sz w:val="20"/>
          <w:szCs w:val="20"/>
        </w:rPr>
      </w:pPr>
      <w:r w:rsidRPr="00642CAF">
        <w:rPr>
          <w:sz w:val="20"/>
          <w:szCs w:val="20"/>
        </w:rPr>
        <w:t>The</w:t>
      </w:r>
      <w:r w:rsidR="00000000">
        <w:rPr>
          <w:sz w:val="20"/>
          <w:szCs w:val="20"/>
        </w:rPr>
        <w:t xml:space="preserve"> results </w:t>
      </w:r>
      <w:r w:rsidRPr="00642CAF">
        <w:rPr>
          <w:sz w:val="20"/>
          <w:szCs w:val="20"/>
        </w:rPr>
        <w:t>are revealing. None</w:t>
      </w:r>
      <w:r w:rsidR="00000000">
        <w:rPr>
          <w:sz w:val="20"/>
          <w:szCs w:val="20"/>
        </w:rPr>
        <w:t xml:space="preserve"> of the largest companies </w:t>
      </w:r>
      <w:r w:rsidRPr="00642CAF">
        <w:rPr>
          <w:sz w:val="20"/>
          <w:szCs w:val="20"/>
        </w:rPr>
        <w:t>crack</w:t>
      </w:r>
      <w:r w:rsidR="00000000">
        <w:rPr>
          <w:sz w:val="20"/>
          <w:szCs w:val="20"/>
        </w:rPr>
        <w:t xml:space="preserve"> the to</w:t>
      </w:r>
      <w:r w:rsidR="00000000">
        <w:rPr>
          <w:sz w:val="20"/>
          <w:szCs w:val="20"/>
        </w:rPr>
        <w:t>p ten ec</w:t>
      </w:r>
      <w:r w:rsidR="00000000">
        <w:rPr>
          <w:sz w:val="20"/>
          <w:szCs w:val="20"/>
        </w:rPr>
        <w:t>onomies</w:t>
      </w:r>
      <w:r w:rsidRPr="00642CAF">
        <w:rPr>
          <w:sz w:val="20"/>
          <w:szCs w:val="20"/>
        </w:rPr>
        <w:t xml:space="preserve"> once we compare market cap to the present value of GDP, but</w:t>
      </w:r>
      <w:r w:rsidR="00000000">
        <w:rPr>
          <w:sz w:val="20"/>
          <w:szCs w:val="20"/>
        </w:rPr>
        <w:t xml:space="preserve"> they </w:t>
      </w:r>
      <w:r w:rsidRPr="00642CAF">
        <w:rPr>
          <w:sz w:val="20"/>
          <w:szCs w:val="20"/>
        </w:rPr>
        <w:t>still rank surprisingly</w:t>
      </w:r>
      <w:r w:rsidR="00000000">
        <w:rPr>
          <w:sz w:val="20"/>
          <w:szCs w:val="20"/>
        </w:rPr>
        <w:t xml:space="preserve"> high </w:t>
      </w:r>
      <w:r w:rsidRPr="00642CAF">
        <w:rPr>
          <w:sz w:val="20"/>
          <w:szCs w:val="20"/>
        </w:rPr>
        <w:t>against</w:t>
      </w:r>
      <w:r w:rsidR="00000000">
        <w:rPr>
          <w:sz w:val="20"/>
          <w:szCs w:val="20"/>
        </w:rPr>
        <w:t xml:space="preserve"> </w:t>
      </w:r>
      <w:r w:rsidR="00000000">
        <w:rPr>
          <w:sz w:val="20"/>
          <w:szCs w:val="20"/>
        </w:rPr>
        <w:t>some of the world</w:t>
      </w:r>
      <w:r w:rsidR="00000000">
        <w:rPr>
          <w:sz w:val="20"/>
          <w:szCs w:val="20"/>
        </w:rPr>
        <w:t>’</w:t>
      </w:r>
      <w:r w:rsidR="00000000">
        <w:rPr>
          <w:sz w:val="20"/>
          <w:szCs w:val="20"/>
        </w:rPr>
        <w:t xml:space="preserve">s most </w:t>
      </w:r>
      <w:r w:rsidRPr="00642CAF">
        <w:rPr>
          <w:sz w:val="20"/>
          <w:szCs w:val="20"/>
        </w:rPr>
        <w:t xml:space="preserve">important nations. I will leave the political interpretation </w:t>
      </w:r>
      <w:r>
        <w:rPr>
          <w:sz w:val="20"/>
          <w:szCs w:val="20"/>
        </w:rPr>
        <w:t xml:space="preserve">of “important” </w:t>
      </w:r>
      <w:r w:rsidRPr="00642CAF">
        <w:rPr>
          <w:sz w:val="20"/>
          <w:szCs w:val="20"/>
        </w:rPr>
        <w:t xml:space="preserve">to the reader. The </w:t>
      </w:r>
      <w:r w:rsidR="00000000">
        <w:rPr>
          <w:sz w:val="20"/>
          <w:szCs w:val="20"/>
        </w:rPr>
        <w:t>technical</w:t>
      </w:r>
      <w:r w:rsidR="00000000">
        <w:rPr>
          <w:sz w:val="20"/>
          <w:szCs w:val="20"/>
        </w:rPr>
        <w:t xml:space="preserve"> </w:t>
      </w:r>
      <w:r w:rsidRPr="00642CAF">
        <w:rPr>
          <w:sz w:val="20"/>
          <w:szCs w:val="20"/>
        </w:rPr>
        <w:t xml:space="preserve">takeaway is more straightforward: for </w:t>
      </w:r>
      <w:r w:rsidR="00000000">
        <w:rPr>
          <w:sz w:val="20"/>
          <w:szCs w:val="20"/>
        </w:rPr>
        <w:t>N</w:t>
      </w:r>
      <w:r w:rsidR="00000000">
        <w:rPr>
          <w:sz w:val="20"/>
          <w:szCs w:val="20"/>
        </w:rPr>
        <w:t>vidia</w:t>
      </w:r>
      <w:r w:rsidRPr="00642CAF">
        <w:rPr>
          <w:sz w:val="20"/>
          <w:szCs w:val="20"/>
        </w:rPr>
        <w:t xml:space="preserve">, currently the </w:t>
      </w:r>
      <w:r w:rsidR="00000000">
        <w:rPr>
          <w:sz w:val="20"/>
          <w:szCs w:val="20"/>
        </w:rPr>
        <w:t>largest company by market cap</w:t>
      </w:r>
      <w:r w:rsidRPr="00642CAF">
        <w:rPr>
          <w:sz w:val="20"/>
          <w:szCs w:val="20"/>
        </w:rPr>
        <w:t>, to enter</w:t>
      </w:r>
      <w:r w:rsidR="00000000">
        <w:rPr>
          <w:sz w:val="20"/>
          <w:szCs w:val="20"/>
        </w:rPr>
        <w:t xml:space="preserve"> the top ten </w:t>
      </w:r>
      <w:r w:rsidR="00000000">
        <w:rPr>
          <w:sz w:val="20"/>
          <w:szCs w:val="20"/>
        </w:rPr>
        <w:t xml:space="preserve">it would need to </w:t>
      </w:r>
      <w:r w:rsidRPr="00642CAF">
        <w:rPr>
          <w:sz w:val="20"/>
          <w:szCs w:val="20"/>
        </w:rPr>
        <w:t>overtake</w:t>
      </w:r>
      <w:r w:rsidR="00000000">
        <w:rPr>
          <w:sz w:val="20"/>
          <w:szCs w:val="20"/>
        </w:rPr>
        <w:t xml:space="preserve"> Italy at </w:t>
      </w:r>
      <w:r w:rsidRPr="00642CAF">
        <w:rPr>
          <w:sz w:val="20"/>
          <w:szCs w:val="20"/>
        </w:rPr>
        <w:t>roughly</w:t>
      </w:r>
      <w:r w:rsidR="00000000">
        <w:rPr>
          <w:sz w:val="20"/>
          <w:szCs w:val="20"/>
        </w:rPr>
        <w:t xml:space="preserve"> </w:t>
      </w:r>
      <w:r w:rsidR="00000000">
        <w:rPr>
          <w:sz w:val="20"/>
          <w:szCs w:val="20"/>
        </w:rPr>
        <w:t>$</w:t>
      </w:r>
      <w:r w:rsidR="00000000">
        <w:rPr>
          <w:sz w:val="20"/>
          <w:szCs w:val="20"/>
        </w:rPr>
        <w:t>20 trillion</w:t>
      </w:r>
      <w:r w:rsidRPr="00642CAF">
        <w:rPr>
          <w:sz w:val="20"/>
          <w:szCs w:val="20"/>
        </w:rPr>
        <w:t>. That</w:t>
      </w:r>
      <w:r w:rsidR="00000000">
        <w:rPr>
          <w:sz w:val="20"/>
          <w:szCs w:val="20"/>
        </w:rPr>
        <w:t xml:space="preserve"> would </w:t>
      </w:r>
      <w:r w:rsidRPr="00642CAF">
        <w:rPr>
          <w:sz w:val="20"/>
          <w:szCs w:val="20"/>
        </w:rPr>
        <w:t>require</w:t>
      </w:r>
      <w:r w:rsidR="00000000">
        <w:rPr>
          <w:sz w:val="20"/>
          <w:szCs w:val="20"/>
        </w:rPr>
        <w:t xml:space="preserve"> almost </w:t>
      </w:r>
      <w:r w:rsidRPr="00642CAF">
        <w:rPr>
          <w:sz w:val="20"/>
          <w:szCs w:val="20"/>
        </w:rPr>
        <w:t xml:space="preserve">a </w:t>
      </w:r>
      <w:r w:rsidR="00000000">
        <w:rPr>
          <w:sz w:val="20"/>
          <w:szCs w:val="20"/>
        </w:rPr>
        <w:t xml:space="preserve">400% increase </w:t>
      </w:r>
      <w:r w:rsidR="00000000">
        <w:rPr>
          <w:sz w:val="20"/>
          <w:szCs w:val="20"/>
        </w:rPr>
        <w:t>from it</w:t>
      </w:r>
      <w:r w:rsidR="00000000">
        <w:rPr>
          <w:sz w:val="20"/>
          <w:szCs w:val="20"/>
        </w:rPr>
        <w:t>s current value</w:t>
      </w:r>
      <w:r w:rsidR="00000000">
        <w:rPr>
          <w:sz w:val="20"/>
          <w:szCs w:val="20"/>
        </w:rPr>
        <w:t xml:space="preserve">. To </w:t>
      </w:r>
      <w:r w:rsidRPr="00642CAF">
        <w:rPr>
          <w:sz w:val="20"/>
          <w:szCs w:val="20"/>
        </w:rPr>
        <w:t>reach</w:t>
      </w:r>
      <w:r w:rsidR="00000000">
        <w:rPr>
          <w:sz w:val="20"/>
          <w:szCs w:val="20"/>
        </w:rPr>
        <w:t xml:space="preserve"> </w:t>
      </w:r>
      <w:r w:rsidR="00000000">
        <w:rPr>
          <w:sz w:val="20"/>
          <w:szCs w:val="20"/>
        </w:rPr>
        <w:t>the number three spot ahead of German</w:t>
      </w:r>
      <w:r w:rsidR="00000000">
        <w:rPr>
          <w:sz w:val="20"/>
          <w:szCs w:val="20"/>
        </w:rPr>
        <w:t>y</w:t>
      </w:r>
      <w:r w:rsidR="00000000">
        <w:rPr>
          <w:sz w:val="20"/>
          <w:szCs w:val="20"/>
        </w:rPr>
        <w:t>’</w:t>
      </w:r>
      <w:r w:rsidR="00000000">
        <w:rPr>
          <w:sz w:val="20"/>
          <w:szCs w:val="20"/>
        </w:rPr>
        <w:t xml:space="preserve">s </w:t>
      </w:r>
      <w:r w:rsidRPr="00642CAF">
        <w:rPr>
          <w:sz w:val="20"/>
          <w:szCs w:val="20"/>
        </w:rPr>
        <w:t xml:space="preserve">roughly </w:t>
      </w:r>
      <w:r w:rsidR="00000000">
        <w:rPr>
          <w:sz w:val="20"/>
          <w:szCs w:val="20"/>
        </w:rPr>
        <w:t>$62 trillion</w:t>
      </w:r>
      <w:r w:rsidR="00000000">
        <w:rPr>
          <w:sz w:val="20"/>
          <w:szCs w:val="20"/>
        </w:rPr>
        <w:t xml:space="preserve"> present value of GDP, </w:t>
      </w:r>
      <w:hyperlink r:id="rId10" w:history="1">
        <w:r w:rsidR="00000000" w:rsidRPr="006869A1">
          <w:rPr>
            <w:rStyle w:val="Hyperlink"/>
            <w:sz w:val="20"/>
            <w:szCs w:val="20"/>
          </w:rPr>
          <w:t>as on</w:t>
        </w:r>
        <w:r w:rsidR="00000000" w:rsidRPr="006869A1">
          <w:rPr>
            <w:rStyle w:val="Hyperlink"/>
            <w:sz w:val="20"/>
            <w:szCs w:val="20"/>
          </w:rPr>
          <w:t xml:space="preserve">e </w:t>
        </w:r>
        <w:r w:rsidR="00000000" w:rsidRPr="006869A1">
          <w:rPr>
            <w:rStyle w:val="Hyperlink"/>
            <w:sz w:val="20"/>
            <w:szCs w:val="20"/>
          </w:rPr>
          <w:t>article</w:t>
        </w:r>
        <w:r w:rsidR="00000000" w:rsidRPr="006869A1">
          <w:rPr>
            <w:rStyle w:val="Hyperlink"/>
            <w:sz w:val="20"/>
            <w:szCs w:val="20"/>
          </w:rPr>
          <w:t xml:space="preserve"> </w:t>
        </w:r>
        <w:r w:rsidR="00000000" w:rsidRPr="006869A1">
          <w:rPr>
            <w:rStyle w:val="Hyperlink"/>
            <w:sz w:val="20"/>
            <w:szCs w:val="20"/>
          </w:rPr>
          <w:t>su</w:t>
        </w:r>
        <w:r w:rsidR="00000000" w:rsidRPr="006869A1">
          <w:rPr>
            <w:rStyle w:val="Hyperlink"/>
            <w:sz w:val="20"/>
            <w:szCs w:val="20"/>
          </w:rPr>
          <w:t>ggests it alr</w:t>
        </w:r>
        <w:r w:rsidR="00000000" w:rsidRPr="006869A1">
          <w:rPr>
            <w:rStyle w:val="Hyperlink"/>
            <w:sz w:val="20"/>
            <w:szCs w:val="20"/>
          </w:rPr>
          <w:t xml:space="preserve">eady </w:t>
        </w:r>
        <w:r w:rsidRPr="00642CAF">
          <w:rPr>
            <w:rStyle w:val="Hyperlink"/>
            <w:sz w:val="20"/>
            <w:szCs w:val="20"/>
          </w:rPr>
          <w:t>has</w:t>
        </w:r>
      </w:hyperlink>
      <w:r w:rsidRPr="00642CAF">
        <w:rPr>
          <w:sz w:val="20"/>
          <w:szCs w:val="20"/>
        </w:rPr>
        <w:t>, Nvidia would need to rise by more than 1,100%</w:t>
      </w:r>
      <w:r>
        <w:rPr>
          <w:sz w:val="20"/>
          <w:szCs w:val="20"/>
        </w:rPr>
        <w:t>!</w:t>
      </w:r>
      <w:r w:rsidRPr="00642CAF">
        <w:rPr>
          <w:sz w:val="20"/>
          <w:szCs w:val="20"/>
        </w:rPr>
        <w:t xml:space="preserve"> The point is not that this is impossible</w:t>
      </w:r>
      <w:r>
        <w:rPr>
          <w:sz w:val="20"/>
          <w:szCs w:val="20"/>
        </w:rPr>
        <w:t>, but</w:t>
      </w:r>
      <w:r w:rsidRPr="00642CAF">
        <w:rPr>
          <w:sz w:val="20"/>
          <w:szCs w:val="20"/>
        </w:rPr>
        <w:t xml:space="preserve"> that the headline version </w:t>
      </w:r>
      <w:r>
        <w:rPr>
          <w:sz w:val="20"/>
          <w:szCs w:val="20"/>
        </w:rPr>
        <w:t>neglects to mention</w:t>
      </w:r>
      <w:r w:rsidRPr="00642CAF">
        <w:rPr>
          <w:sz w:val="20"/>
          <w:szCs w:val="20"/>
        </w:rPr>
        <w:t xml:space="preserve"> the </w:t>
      </w:r>
      <w:r>
        <w:rPr>
          <w:sz w:val="20"/>
          <w:szCs w:val="20"/>
        </w:rPr>
        <w:t xml:space="preserve">true </w:t>
      </w:r>
      <w:r w:rsidRPr="00642CAF">
        <w:rPr>
          <w:sz w:val="20"/>
          <w:szCs w:val="20"/>
        </w:rPr>
        <w:t xml:space="preserve">scale of the </w:t>
      </w:r>
      <w:r>
        <w:rPr>
          <w:sz w:val="20"/>
          <w:szCs w:val="20"/>
        </w:rPr>
        <w:t>comparison</w:t>
      </w:r>
      <w:r w:rsidRPr="00642CAF">
        <w:rPr>
          <w:sz w:val="20"/>
          <w:szCs w:val="20"/>
        </w:rPr>
        <w:t>. These companies are enormous, but when measured against countries on more comparable terms, the world’s largest economies are still very much in the lead.</w:t>
      </w:r>
    </w:p>
    <w:p w14:paraId="3DA3A499" w14:textId="77777777" w:rsidR="000259EA" w:rsidRDefault="000259EA">
      <w:pPr>
        <w:rPr>
          <w:sz w:val="20"/>
          <w:szCs w:val="20"/>
        </w:rPr>
      </w:pPr>
    </w:p>
    <w:p w14:paraId="3A6CED82" w14:textId="77777777" w:rsidR="00050CB3" w:rsidRDefault="00050CB3">
      <w:pPr>
        <w:rPr>
          <w:sz w:val="20"/>
          <w:szCs w:val="20"/>
        </w:rPr>
      </w:pPr>
    </w:p>
    <w:p w14:paraId="60FC678F" w14:textId="77777777" w:rsidR="00050CB3" w:rsidRDefault="00050CB3">
      <w:pPr>
        <w:rPr>
          <w:sz w:val="20"/>
          <w:szCs w:val="20"/>
        </w:rPr>
      </w:pPr>
    </w:p>
    <w:p w14:paraId="623A0B3C" w14:textId="77777777" w:rsidR="000259EA" w:rsidRDefault="000259EA" w:rsidP="000259EA">
      <w:pPr>
        <w:rPr>
          <w:sz w:val="20"/>
          <w:szCs w:val="20"/>
        </w:rPr>
      </w:pPr>
      <w:r w:rsidRPr="000259EA">
        <w:rPr>
          <w:sz w:val="20"/>
          <w:szCs w:val="20"/>
        </w:rPr>
        <w:t xml:space="preserve">The comparison table was built </w:t>
      </w:r>
      <w:proofErr w:type="gramStart"/>
      <w:r w:rsidRPr="000259EA">
        <w:rPr>
          <w:sz w:val="20"/>
          <w:szCs w:val="20"/>
        </w:rPr>
        <w:t>in</w:t>
      </w:r>
      <w:proofErr w:type="gramEnd"/>
      <w:r w:rsidRPr="000259EA">
        <w:rPr>
          <w:sz w:val="20"/>
          <w:szCs w:val="20"/>
        </w:rPr>
        <w:t xml:space="preserve"> a series of steps, starting with country-level risk-premium data and then supplementing it with macroeconomic and market-capitalization inputs.</w:t>
      </w:r>
    </w:p>
    <w:p w14:paraId="0E7369B5" w14:textId="77777777" w:rsidR="000259EA" w:rsidRPr="000259EA" w:rsidRDefault="000259EA" w:rsidP="000259EA">
      <w:pPr>
        <w:rPr>
          <w:sz w:val="20"/>
          <w:szCs w:val="20"/>
        </w:rPr>
      </w:pPr>
    </w:p>
    <w:p w14:paraId="67CDF056" w14:textId="6D8A7BB5" w:rsidR="000259EA" w:rsidRDefault="000259EA" w:rsidP="000259EA">
      <w:pPr>
        <w:rPr>
          <w:sz w:val="20"/>
          <w:szCs w:val="20"/>
        </w:rPr>
      </w:pPr>
      <w:r w:rsidRPr="000259EA">
        <w:rPr>
          <w:sz w:val="20"/>
          <w:szCs w:val="20"/>
        </w:rPr>
        <w:t xml:space="preserve">First, the country list in the original country-risk-premium dataset </w:t>
      </w:r>
      <w:r>
        <w:rPr>
          <w:sz w:val="20"/>
          <w:szCs w:val="20"/>
        </w:rPr>
        <w:t xml:space="preserve">from Professor Damodaran </w:t>
      </w:r>
      <w:r w:rsidRPr="000259EA">
        <w:rPr>
          <w:sz w:val="20"/>
          <w:szCs w:val="20"/>
        </w:rPr>
        <w:t xml:space="preserve">was matched to World Bank country names. Because the labels in the risk-premium file do not always align exactly with World Bank naming conventions, a translation layer was created to map the country names used in the analysis to the corresponding World Bank country codes. </w:t>
      </w:r>
      <w:proofErr w:type="gramStart"/>
      <w:r>
        <w:rPr>
          <w:sz w:val="20"/>
          <w:szCs w:val="20"/>
        </w:rPr>
        <w:t>Unfortunately</w:t>
      </w:r>
      <w:proofErr w:type="gramEnd"/>
      <w:r>
        <w:rPr>
          <w:sz w:val="20"/>
          <w:szCs w:val="20"/>
        </w:rPr>
        <w:t xml:space="preserve"> the mapping was not 1:1 due to differences in </w:t>
      </w:r>
      <w:proofErr w:type="gramStart"/>
      <w:r>
        <w:rPr>
          <w:sz w:val="20"/>
          <w:szCs w:val="20"/>
        </w:rPr>
        <w:t>the some</w:t>
      </w:r>
      <w:proofErr w:type="gramEnd"/>
      <w:r>
        <w:rPr>
          <w:sz w:val="20"/>
          <w:szCs w:val="20"/>
        </w:rPr>
        <w:t xml:space="preserve"> naming </w:t>
      </w:r>
      <w:proofErr w:type="gramStart"/>
      <w:r>
        <w:rPr>
          <w:sz w:val="20"/>
          <w:szCs w:val="20"/>
        </w:rPr>
        <w:t>convention</w:t>
      </w:r>
      <w:proofErr w:type="gramEnd"/>
      <w:r>
        <w:rPr>
          <w:sz w:val="20"/>
          <w:szCs w:val="20"/>
        </w:rPr>
        <w:t xml:space="preserve"> so some of the countries were dropped from the original list.</w:t>
      </w:r>
      <w:r w:rsidRPr="000259EA">
        <w:rPr>
          <w:sz w:val="20"/>
          <w:szCs w:val="20"/>
        </w:rPr>
        <w:t xml:space="preserve"> Once this translation table was established, it was used to pull annual GDP data for each country from </w:t>
      </w:r>
      <w:proofErr w:type="gramStart"/>
      <w:r w:rsidRPr="000259EA">
        <w:rPr>
          <w:sz w:val="20"/>
          <w:szCs w:val="20"/>
        </w:rPr>
        <w:t>the World Bank’s</w:t>
      </w:r>
      <w:proofErr w:type="gramEnd"/>
      <w:r w:rsidRPr="000259EA">
        <w:rPr>
          <w:sz w:val="20"/>
          <w:szCs w:val="20"/>
        </w:rPr>
        <w:t xml:space="preserve"> World Development Indicators database, specifically the indicator for gross domestic </w:t>
      </w:r>
      <w:proofErr w:type="gramStart"/>
      <w:r w:rsidRPr="000259EA">
        <w:rPr>
          <w:sz w:val="20"/>
          <w:szCs w:val="20"/>
        </w:rPr>
        <w:t>product</w:t>
      </w:r>
      <w:proofErr w:type="gramEnd"/>
      <w:r w:rsidRPr="000259EA">
        <w:rPr>
          <w:sz w:val="20"/>
          <w:szCs w:val="20"/>
        </w:rPr>
        <w:t xml:space="preserve"> in current US dollars</w:t>
      </w:r>
      <w:r>
        <w:rPr>
          <w:sz w:val="20"/>
          <w:szCs w:val="20"/>
        </w:rPr>
        <w:t>.</w:t>
      </w:r>
    </w:p>
    <w:p w14:paraId="14C72A0A" w14:textId="77777777" w:rsidR="00050CB3" w:rsidRPr="000259EA" w:rsidRDefault="00050CB3" w:rsidP="000259EA">
      <w:pPr>
        <w:rPr>
          <w:sz w:val="20"/>
          <w:szCs w:val="20"/>
        </w:rPr>
      </w:pPr>
    </w:p>
    <w:p w14:paraId="6289F087" w14:textId="77777777" w:rsidR="000259EA" w:rsidRPr="000259EA" w:rsidRDefault="000259EA" w:rsidP="000259EA">
      <w:pPr>
        <w:rPr>
          <w:sz w:val="20"/>
          <w:szCs w:val="20"/>
        </w:rPr>
      </w:pPr>
      <w:r w:rsidRPr="000259EA">
        <w:rPr>
          <w:sz w:val="20"/>
          <w:szCs w:val="20"/>
        </w:rPr>
        <w:t>For each country, the most recent GDP level was taken as the starting point and then the expected annual GDP growth rate was estimated using a trailing compound annual growth rate over the prior 10-year period. In formula terms, the calculation is:</w:t>
      </w:r>
    </w:p>
    <w:p w14:paraId="60DD4A5A" w14:textId="10F5BCCD" w:rsidR="000259EA" w:rsidRPr="000259EA" w:rsidRDefault="000259EA" w:rsidP="000259EA">
      <w:pPr>
        <w:rPr>
          <w:rFonts w:eastAsiaTheme="minorEastAsia"/>
          <w:sz w:val="20"/>
          <w:szCs w:val="20"/>
        </w:rPr>
      </w:pPr>
      <m:oMathPara>
        <m:oMath>
          <m:r>
            <w:rPr>
              <w:rFonts w:ascii="Cambria Math" w:hAnsi="Cambria Math"/>
              <w:sz w:val="20"/>
              <w:szCs w:val="20"/>
            </w:rPr>
            <m:t>g=</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num>
                    <m:den>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t-10</m:t>
                          </m:r>
                        </m:sub>
                      </m:sSub>
                    </m:den>
                  </m:f>
                </m:e>
              </m:d>
            </m:e>
            <m:sup>
              <m:r>
                <w:rPr>
                  <w:rFonts w:ascii="Cambria Math" w:hAnsi="Cambria Math"/>
                  <w:sz w:val="20"/>
                  <w:szCs w:val="20"/>
                </w:rPr>
                <m:t>1/10</m:t>
              </m:r>
            </m:sup>
          </m:sSup>
          <m:r>
            <w:rPr>
              <w:rFonts w:ascii="Cambria Math" w:hAnsi="Cambria Math"/>
              <w:sz w:val="20"/>
              <w:szCs w:val="20"/>
            </w:rPr>
            <m:t>-1</m:t>
          </m:r>
        </m:oMath>
      </m:oMathPara>
    </w:p>
    <w:p w14:paraId="6C7611F6" w14:textId="77777777" w:rsidR="000259EA" w:rsidRPr="000259EA" w:rsidRDefault="000259EA" w:rsidP="000259EA">
      <w:pPr>
        <w:rPr>
          <w:sz w:val="20"/>
          <w:szCs w:val="20"/>
        </w:rPr>
      </w:pPr>
    </w:p>
    <w:p w14:paraId="247A3A56" w14:textId="17EC0A24" w:rsidR="000259EA" w:rsidRDefault="000259EA" w:rsidP="000259EA">
      <w:pPr>
        <w:rPr>
          <w:sz w:val="20"/>
          <w:szCs w:val="20"/>
        </w:rPr>
      </w:pPr>
      <w:r w:rsidRPr="000259EA">
        <w:rPr>
          <w:sz w:val="20"/>
          <w:szCs w:val="20"/>
        </w:rPr>
        <w:lastRenderedPageBreak/>
        <w:t>where </w:t>
      </w:r>
      <m:oMath>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oMath>
      <w:r w:rsidRPr="000259EA">
        <w:rPr>
          <w:sz w:val="20"/>
          <w:szCs w:val="20"/>
        </w:rPr>
        <w:t> is the country’s most recent GDP figure and </w:t>
      </w:r>
      <m:oMath>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t-10</m:t>
            </m:r>
          </m:sub>
        </m:sSub>
      </m:oMath>
      <w:r w:rsidRPr="000259EA">
        <w:rPr>
          <w:sz w:val="20"/>
          <w:szCs w:val="20"/>
        </w:rPr>
        <w:t> is the GDP level 10 years earlier. This is a simple forecasting assumption designed to proxy the long-run growth rate of the economy rather than to estimate a more complex macroeconomic model. Countries with incomplete or missing GDP histories were excluded from the growth-rate calculation, and the resulting growth estimate was then joined back to the original country-risk-premium dataset.</w:t>
      </w:r>
    </w:p>
    <w:p w14:paraId="63A4E7ED" w14:textId="77777777" w:rsidR="000259EA" w:rsidRPr="000259EA" w:rsidRDefault="000259EA" w:rsidP="000259EA">
      <w:pPr>
        <w:rPr>
          <w:sz w:val="20"/>
          <w:szCs w:val="20"/>
        </w:rPr>
      </w:pPr>
    </w:p>
    <w:p w14:paraId="001CAE57" w14:textId="77777777" w:rsidR="000259EA" w:rsidRDefault="000259EA" w:rsidP="000259EA">
      <w:pPr>
        <w:rPr>
          <w:sz w:val="20"/>
          <w:szCs w:val="20"/>
        </w:rPr>
      </w:pPr>
      <w:r w:rsidRPr="000259EA">
        <w:rPr>
          <w:sz w:val="20"/>
          <w:szCs w:val="20"/>
        </w:rPr>
        <w:t xml:space="preserve">The next step was to calculate the present value of GDP. The logic follows a simplified perpetuity-style valuation: the future GDP level is estimated by applying the expected growth rate to the current GDP level, and this is then discounted by the implied cost of equity. In the model, the cost of equity is </w:t>
      </w:r>
      <w:proofErr w:type="gramStart"/>
      <w:r w:rsidRPr="000259EA">
        <w:rPr>
          <w:sz w:val="20"/>
          <w:szCs w:val="20"/>
        </w:rPr>
        <w:t>approximated</w:t>
      </w:r>
      <w:proofErr w:type="gramEnd"/>
      <w:r w:rsidRPr="000259EA">
        <w:rPr>
          <w:sz w:val="20"/>
          <w:szCs w:val="20"/>
        </w:rPr>
        <w:t xml:space="preserve"> as:</w:t>
      </w:r>
    </w:p>
    <w:p w14:paraId="7DF98C54" w14:textId="77777777" w:rsidR="000259EA" w:rsidRPr="000259EA" w:rsidRDefault="000259EA" w:rsidP="000259EA">
      <w:pPr>
        <w:rPr>
          <w:sz w:val="20"/>
          <w:szCs w:val="20"/>
        </w:rPr>
      </w:pPr>
    </w:p>
    <w:p w14:paraId="675902D0" w14:textId="57979B8A" w:rsidR="000259EA" w:rsidRPr="000259EA" w:rsidRDefault="000259EA" w:rsidP="000259EA">
      <w:pPr>
        <w:rPr>
          <w:rFonts w:eastAsiaTheme="minorEastAsia"/>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w:rPr>
              <w:rFonts w:ascii="Cambria Math" w:hAnsi="Cambria Math"/>
              <w:sz w:val="20"/>
              <w:szCs w:val="20"/>
            </w:rPr>
            <m:t>+ERP+CRP+g</m:t>
          </m:r>
        </m:oMath>
      </m:oMathPara>
    </w:p>
    <w:p w14:paraId="5A531F62" w14:textId="77777777" w:rsidR="000259EA" w:rsidRPr="000259EA" w:rsidRDefault="000259EA" w:rsidP="000259EA">
      <w:pPr>
        <w:rPr>
          <w:sz w:val="20"/>
          <w:szCs w:val="20"/>
        </w:rPr>
      </w:pPr>
    </w:p>
    <w:p w14:paraId="5CCDE324" w14:textId="680C5D75" w:rsidR="000259EA" w:rsidRDefault="000259EA" w:rsidP="000259EA">
      <w:pPr>
        <w:rPr>
          <w:sz w:val="20"/>
          <w:szCs w:val="20"/>
        </w:rPr>
      </w:pPr>
      <w:r w:rsidRPr="000259EA">
        <w:rPr>
          <w:sz w:val="20"/>
          <w:szCs w:val="20"/>
        </w:rPr>
        <w:t>where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sidRPr="000259EA">
        <w:rPr>
          <w:sz w:val="20"/>
          <w:szCs w:val="20"/>
        </w:rPr>
        <w:t> is the risk-free rate, </w:t>
      </w:r>
      <m:oMath>
        <m:r>
          <w:rPr>
            <w:rFonts w:ascii="Cambria Math" w:hAnsi="Cambria Math"/>
            <w:sz w:val="20"/>
            <w:szCs w:val="20"/>
          </w:rPr>
          <m:t>ERP</m:t>
        </m:r>
      </m:oMath>
      <w:r w:rsidRPr="000259EA">
        <w:rPr>
          <w:sz w:val="20"/>
          <w:szCs w:val="20"/>
        </w:rPr>
        <w:t> is the equity risk premium, </w:t>
      </w:r>
      <m:oMath>
        <m:r>
          <w:rPr>
            <w:rFonts w:ascii="Cambria Math" w:hAnsi="Cambria Math"/>
            <w:sz w:val="20"/>
            <w:szCs w:val="20"/>
          </w:rPr>
          <m:t>CRP</m:t>
        </m:r>
      </m:oMath>
      <w:r w:rsidRPr="000259EA">
        <w:rPr>
          <w:sz w:val="20"/>
          <w:szCs w:val="20"/>
        </w:rPr>
        <w:t> is the country risk premium, and </w:t>
      </w:r>
      <m:oMath>
        <m:r>
          <w:rPr>
            <w:rFonts w:ascii="Cambria Math" w:hAnsi="Cambria Math"/>
            <w:sz w:val="20"/>
            <w:szCs w:val="20"/>
          </w:rPr>
          <m:t>g</m:t>
        </m:r>
      </m:oMath>
      <w:r w:rsidRPr="000259EA">
        <w:rPr>
          <w:sz w:val="20"/>
          <w:szCs w:val="20"/>
        </w:rPr>
        <w:t> is the expected GDP growth rate. The present value of GDP was then computed as:</w:t>
      </w:r>
    </w:p>
    <w:p w14:paraId="7704E0EA" w14:textId="77777777" w:rsidR="000259EA" w:rsidRPr="000259EA" w:rsidRDefault="000259EA" w:rsidP="000259EA">
      <w:pPr>
        <w:rPr>
          <w:sz w:val="20"/>
          <w:szCs w:val="20"/>
        </w:rPr>
      </w:pPr>
    </w:p>
    <w:p w14:paraId="618FD4C9" w14:textId="0C1ED898" w:rsidR="000259EA" w:rsidRPr="000259EA" w:rsidRDefault="000259EA" w:rsidP="000259EA">
      <w:pPr>
        <w:rPr>
          <w:rFonts w:eastAsiaTheme="minorEastAsia"/>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GDP</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num>
            <m:den>
              <m:r>
                <w:rPr>
                  <w:rFonts w:ascii="Cambria Math" w:hAnsi="Cambria Math"/>
                  <w:sz w:val="20"/>
                  <w:szCs w:val="20"/>
                </w:rPr>
                <m:t>r-g</m:t>
              </m:r>
            </m:den>
          </m:f>
        </m:oMath>
      </m:oMathPara>
    </w:p>
    <w:p w14:paraId="49A6DD67" w14:textId="77777777" w:rsidR="000259EA" w:rsidRPr="000259EA" w:rsidRDefault="000259EA" w:rsidP="000259EA">
      <w:pPr>
        <w:rPr>
          <w:sz w:val="20"/>
          <w:szCs w:val="20"/>
        </w:rPr>
      </w:pPr>
    </w:p>
    <w:p w14:paraId="65E314C2" w14:textId="12B4307E" w:rsidR="000259EA" w:rsidRDefault="000259EA" w:rsidP="000259EA">
      <w:pPr>
        <w:rPr>
          <w:sz w:val="20"/>
          <w:szCs w:val="20"/>
        </w:rPr>
      </w:pPr>
      <w:r w:rsidRPr="000259EA">
        <w:rPr>
          <w:sz w:val="20"/>
          <w:szCs w:val="20"/>
        </w:rPr>
        <w:t>where </w:t>
      </w:r>
      <m:oMath>
        <m:r>
          <w:rPr>
            <w:rFonts w:ascii="Cambria Math" w:hAnsi="Cambria Math"/>
            <w:sz w:val="20"/>
            <w:szCs w:val="20"/>
          </w:rPr>
          <m:t>GD</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oMath>
      <w:r w:rsidRPr="000259EA">
        <w:rPr>
          <w:sz w:val="20"/>
          <w:szCs w:val="20"/>
        </w:rPr>
        <w:t xml:space="preserve"> is the </w:t>
      </w:r>
      <w:proofErr w:type="gramStart"/>
      <w:r w:rsidRPr="000259EA">
        <w:rPr>
          <w:sz w:val="20"/>
          <w:szCs w:val="20"/>
        </w:rPr>
        <w:t>projected next-period</w:t>
      </w:r>
      <w:proofErr w:type="gramEnd"/>
      <w:r w:rsidRPr="000259EA">
        <w:rPr>
          <w:sz w:val="20"/>
          <w:szCs w:val="20"/>
        </w:rPr>
        <w:t xml:space="preserve"> GDP level. This is a stylized valuation framework, not a full valuation model, and it is intended to translate each country’s economic scale into a comparable, single-number measure for ranking purposes.</w:t>
      </w:r>
    </w:p>
    <w:p w14:paraId="0EC76682" w14:textId="77777777" w:rsidR="000259EA" w:rsidRPr="000259EA" w:rsidRDefault="000259EA" w:rsidP="000259EA">
      <w:pPr>
        <w:rPr>
          <w:sz w:val="20"/>
          <w:szCs w:val="20"/>
        </w:rPr>
      </w:pPr>
    </w:p>
    <w:p w14:paraId="53A04C56" w14:textId="6A79AAEF" w:rsidR="000259EA" w:rsidRDefault="000259EA" w:rsidP="000259EA">
      <w:pPr>
        <w:rPr>
          <w:sz w:val="20"/>
          <w:szCs w:val="20"/>
        </w:rPr>
      </w:pPr>
      <w:r w:rsidRPr="000259EA">
        <w:rPr>
          <w:sz w:val="20"/>
          <w:szCs w:val="20"/>
        </w:rPr>
        <w:t>The company side of the table was built using market-capitalization data from CompaniesMarketCap.</w:t>
      </w:r>
      <w:r>
        <w:rPr>
          <w:sz w:val="20"/>
          <w:szCs w:val="20"/>
        </w:rPr>
        <w:t>com.</w:t>
      </w:r>
      <w:r w:rsidRPr="000259EA">
        <w:rPr>
          <w:sz w:val="20"/>
          <w:szCs w:val="20"/>
        </w:rPr>
        <w:t xml:space="preserve"> The list was filtered to active public companies and ranked by market capitalization, with the values expressed in USD. These company </w:t>
      </w:r>
      <w:proofErr w:type="gramStart"/>
      <w:r w:rsidRPr="000259EA">
        <w:rPr>
          <w:sz w:val="20"/>
          <w:szCs w:val="20"/>
        </w:rPr>
        <w:t>market-cap</w:t>
      </w:r>
      <w:proofErr w:type="gramEnd"/>
      <w:r w:rsidRPr="000259EA">
        <w:rPr>
          <w:sz w:val="20"/>
          <w:szCs w:val="20"/>
        </w:rPr>
        <w:t xml:space="preserve"> values were then combined with the country-level </w:t>
      </w:r>
      <w:proofErr w:type="gramStart"/>
      <w:r w:rsidRPr="000259EA">
        <w:rPr>
          <w:sz w:val="20"/>
          <w:szCs w:val="20"/>
        </w:rPr>
        <w:t>present-value</w:t>
      </w:r>
      <w:proofErr w:type="gramEnd"/>
      <w:r w:rsidRPr="000259EA">
        <w:rPr>
          <w:sz w:val="20"/>
          <w:szCs w:val="20"/>
        </w:rPr>
        <w:t>-of-GDP values in a single comparison.</w:t>
      </w:r>
    </w:p>
    <w:p w14:paraId="7C9EC7CC" w14:textId="77777777" w:rsidR="000259EA" w:rsidRPr="000259EA" w:rsidRDefault="000259EA" w:rsidP="000259EA">
      <w:pPr>
        <w:rPr>
          <w:sz w:val="20"/>
          <w:szCs w:val="20"/>
        </w:rPr>
      </w:pPr>
    </w:p>
    <w:p w14:paraId="6EAFE67D" w14:textId="77777777" w:rsidR="000259EA" w:rsidRPr="000259EA" w:rsidRDefault="000259EA" w:rsidP="000259EA">
      <w:pPr>
        <w:rPr>
          <w:b/>
          <w:bCs/>
          <w:sz w:val="20"/>
          <w:szCs w:val="20"/>
        </w:rPr>
      </w:pPr>
      <w:r w:rsidRPr="000259EA">
        <w:rPr>
          <w:b/>
          <w:bCs/>
          <w:sz w:val="20"/>
          <w:szCs w:val="20"/>
        </w:rPr>
        <w:t>Sources used</w:t>
      </w:r>
    </w:p>
    <w:p w14:paraId="6D2A43EA" w14:textId="44201663" w:rsidR="000259EA" w:rsidRPr="000259EA" w:rsidRDefault="000259EA" w:rsidP="000259EA">
      <w:pPr>
        <w:numPr>
          <w:ilvl w:val="0"/>
          <w:numId w:val="5"/>
        </w:numPr>
        <w:rPr>
          <w:sz w:val="20"/>
          <w:szCs w:val="20"/>
        </w:rPr>
      </w:pPr>
      <w:r w:rsidRPr="000259EA">
        <w:rPr>
          <w:sz w:val="20"/>
          <w:szCs w:val="20"/>
        </w:rPr>
        <w:t xml:space="preserve">Country risk premium dataset: </w:t>
      </w:r>
      <w:hyperlink r:id="rId11" w:history="1">
        <w:r w:rsidRPr="000259EA">
          <w:rPr>
            <w:rStyle w:val="Hyperlink"/>
            <w:sz w:val="20"/>
            <w:szCs w:val="20"/>
          </w:rPr>
          <w:t>https://pages.stern.nyu.edu/~adamodar//New_Home_Page/home.htm</w:t>
        </w:r>
      </w:hyperlink>
    </w:p>
    <w:p w14:paraId="097C679D" w14:textId="20F0B506" w:rsidR="000259EA" w:rsidRPr="000259EA" w:rsidRDefault="000259EA" w:rsidP="000259EA">
      <w:pPr>
        <w:numPr>
          <w:ilvl w:val="0"/>
          <w:numId w:val="5"/>
        </w:numPr>
        <w:rPr>
          <w:sz w:val="20"/>
          <w:szCs w:val="20"/>
        </w:rPr>
      </w:pPr>
      <w:r w:rsidRPr="000259EA">
        <w:rPr>
          <w:sz w:val="20"/>
          <w:szCs w:val="20"/>
        </w:rPr>
        <w:t>World Bank country metadata: World Bank API, country metadata endpoint</w:t>
      </w:r>
      <w:r>
        <w:rPr>
          <w:sz w:val="20"/>
          <w:szCs w:val="20"/>
        </w:rPr>
        <w:t xml:space="preserve"> (</w:t>
      </w:r>
      <w:hyperlink r:id="rId12" w:history="1">
        <w:r w:rsidRPr="00050CB3">
          <w:rPr>
            <w:rStyle w:val="Hyperlink"/>
            <w:sz w:val="20"/>
            <w:szCs w:val="20"/>
          </w:rPr>
          <w:t>https://api.worldbank.org/v2/country/all?format=json</w:t>
        </w:r>
      </w:hyperlink>
      <w:r>
        <w:rPr>
          <w:sz w:val="20"/>
          <w:szCs w:val="20"/>
        </w:rPr>
        <w:t>)</w:t>
      </w:r>
    </w:p>
    <w:p w14:paraId="049FB267" w14:textId="77777777" w:rsidR="000259EA" w:rsidRPr="000259EA" w:rsidRDefault="000259EA" w:rsidP="000259EA">
      <w:pPr>
        <w:numPr>
          <w:ilvl w:val="0"/>
          <w:numId w:val="5"/>
        </w:numPr>
        <w:rPr>
          <w:sz w:val="20"/>
          <w:szCs w:val="20"/>
        </w:rPr>
      </w:pPr>
      <w:r w:rsidRPr="000259EA">
        <w:rPr>
          <w:sz w:val="20"/>
          <w:szCs w:val="20"/>
        </w:rPr>
        <w:t>GDP series: World Bank World Development Indicators, indicator NY.GDP.MKTP.CD</w:t>
      </w:r>
    </w:p>
    <w:p w14:paraId="7D8BCE04" w14:textId="22C164F4" w:rsidR="000259EA" w:rsidRPr="000259EA" w:rsidRDefault="000259EA" w:rsidP="000259EA">
      <w:pPr>
        <w:numPr>
          <w:ilvl w:val="0"/>
          <w:numId w:val="5"/>
        </w:numPr>
        <w:rPr>
          <w:sz w:val="20"/>
          <w:szCs w:val="20"/>
        </w:rPr>
      </w:pPr>
      <w:r w:rsidRPr="000259EA">
        <w:rPr>
          <w:sz w:val="20"/>
          <w:szCs w:val="20"/>
        </w:rPr>
        <w:t xml:space="preserve">Company market-cap data: </w:t>
      </w:r>
      <w:hyperlink r:id="rId13" w:history="1">
        <w:r w:rsidR="00050CB3">
          <w:rPr>
            <w:rStyle w:val="Hyperlink"/>
            <w:sz w:val="20"/>
            <w:szCs w:val="20"/>
          </w:rPr>
          <w:t>https://companiesmark</w:t>
        </w:r>
        <w:r w:rsidR="00050CB3">
          <w:rPr>
            <w:rStyle w:val="Hyperlink"/>
            <w:sz w:val="20"/>
            <w:szCs w:val="20"/>
          </w:rPr>
          <w:t>e</w:t>
        </w:r>
        <w:r w:rsidR="00050CB3">
          <w:rPr>
            <w:rStyle w:val="Hyperlink"/>
            <w:sz w:val="20"/>
            <w:szCs w:val="20"/>
          </w:rPr>
          <w:t>tcap.com/</w:t>
        </w:r>
      </w:hyperlink>
      <w:r w:rsidRPr="000259EA">
        <w:rPr>
          <w:sz w:val="20"/>
          <w:szCs w:val="20"/>
        </w:rPr>
        <w:t xml:space="preserve"> website, via HTML table extraction</w:t>
      </w:r>
    </w:p>
    <w:p w14:paraId="776B5CEC" w14:textId="77777777" w:rsidR="000259EA" w:rsidRDefault="000259EA" w:rsidP="000259EA">
      <w:pPr>
        <w:numPr>
          <w:ilvl w:val="0"/>
          <w:numId w:val="5"/>
        </w:numPr>
        <w:rPr>
          <w:sz w:val="20"/>
          <w:szCs w:val="20"/>
        </w:rPr>
      </w:pPr>
      <w:r w:rsidRPr="000259EA">
        <w:rPr>
          <w:sz w:val="20"/>
          <w:szCs w:val="20"/>
        </w:rPr>
        <w:t>Risk-free rate assumption: set internally in the model at 4.25% for the analysis period</w:t>
      </w:r>
    </w:p>
    <w:p w14:paraId="7D0A56E8" w14:textId="77777777" w:rsidR="00050CB3" w:rsidRPr="000259EA" w:rsidRDefault="00050CB3" w:rsidP="00050CB3">
      <w:pPr>
        <w:ind w:left="720"/>
        <w:rPr>
          <w:sz w:val="20"/>
          <w:szCs w:val="20"/>
        </w:rPr>
      </w:pPr>
    </w:p>
    <w:p w14:paraId="6CD8B21B" w14:textId="77777777" w:rsidR="000259EA" w:rsidRPr="000259EA" w:rsidRDefault="000259EA" w:rsidP="000259EA">
      <w:pPr>
        <w:rPr>
          <w:sz w:val="20"/>
          <w:szCs w:val="20"/>
        </w:rPr>
      </w:pPr>
      <w:r w:rsidRPr="000259EA">
        <w:rPr>
          <w:sz w:val="20"/>
          <w:szCs w:val="20"/>
        </w:rPr>
        <w:t>This appendix is intended to document the mechanics of the calculation, not to imply that the resulting values are intended as precise estimates of intrinsic value. They are best understood as a structured comparison based on consistent assumptions and a transparent data pipeline.</w:t>
      </w:r>
    </w:p>
    <w:p w14:paraId="57D7342C" w14:textId="77777777" w:rsidR="000259EA" w:rsidRDefault="000259EA">
      <w:pPr>
        <w:rPr>
          <w:sz w:val="20"/>
          <w:szCs w:val="20"/>
        </w:rPr>
      </w:pPr>
    </w:p>
    <w:p w14:paraId="03C8556B" w14:textId="77D18527" w:rsidR="0018512B" w:rsidRDefault="0018512B">
      <w:r w:rsidRPr="0018512B">
        <w:lastRenderedPageBreak/>
        <w:drawing>
          <wp:inline distT="0" distB="0" distL="0" distR="0" wp14:anchorId="3BEE2FD1" wp14:editId="4058F5DE">
            <wp:extent cx="5867400" cy="14753881"/>
            <wp:effectExtent l="0" t="0" r="0" b="0"/>
            <wp:docPr id="3752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0334" name=""/>
                    <pic:cNvPicPr/>
                  </pic:nvPicPr>
                  <pic:blipFill>
                    <a:blip r:embed="rId14"/>
                    <a:stretch>
                      <a:fillRect/>
                    </a:stretch>
                  </pic:blipFill>
                  <pic:spPr>
                    <a:xfrm>
                      <a:off x="0" y="0"/>
                      <a:ext cx="5871146" cy="14763300"/>
                    </a:xfrm>
                    <a:prstGeom prst="rect">
                      <a:avLst/>
                    </a:prstGeom>
                  </pic:spPr>
                </pic:pic>
              </a:graphicData>
            </a:graphic>
          </wp:inline>
        </w:drawing>
      </w:r>
    </w:p>
    <w:p w14:paraId="784323F4" w14:textId="77777777" w:rsidR="00034C56" w:rsidRPr="00034C56" w:rsidRDefault="00034C56">
      <w:pPr>
        <w:rPr>
          <w:sz w:val="20"/>
          <w:szCs w:val="20"/>
        </w:rPr>
      </w:pPr>
    </w:p>
    <w:sectPr w:rsidR="00034C56" w:rsidRPr="00034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11"/>
    <w:multiLevelType w:val="multilevel"/>
    <w:tmpl w:val="0D6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B22E2"/>
    <w:multiLevelType w:val="multilevel"/>
    <w:tmpl w:val="F36E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04815"/>
    <w:multiLevelType w:val="hybridMultilevel"/>
    <w:tmpl w:val="40B2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4631E"/>
    <w:multiLevelType w:val="hybridMultilevel"/>
    <w:tmpl w:val="80361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5E2D3B"/>
    <w:multiLevelType w:val="hybridMultilevel"/>
    <w:tmpl w:val="0100D798"/>
    <w:lvl w:ilvl="0" w:tplc="03C85C8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452127">
    <w:abstractNumId w:val="2"/>
  </w:num>
  <w:num w:numId="2" w16cid:durableId="760755034">
    <w:abstractNumId w:val="3"/>
  </w:num>
  <w:num w:numId="3" w16cid:durableId="1166241128">
    <w:abstractNumId w:val="4"/>
  </w:num>
  <w:num w:numId="4" w16cid:durableId="1480880091">
    <w:abstractNumId w:val="1"/>
  </w:num>
  <w:num w:numId="5" w16cid:durableId="29379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5D"/>
    <w:rsid w:val="000259EA"/>
    <w:rsid w:val="00025D99"/>
    <w:rsid w:val="00034C56"/>
    <w:rsid w:val="00034DFD"/>
    <w:rsid w:val="00050CB3"/>
    <w:rsid w:val="0008122D"/>
    <w:rsid w:val="00140B02"/>
    <w:rsid w:val="00140DDE"/>
    <w:rsid w:val="0018512B"/>
    <w:rsid w:val="003155C9"/>
    <w:rsid w:val="00337AF1"/>
    <w:rsid w:val="0046240A"/>
    <w:rsid w:val="005125BB"/>
    <w:rsid w:val="00591F94"/>
    <w:rsid w:val="005C5A33"/>
    <w:rsid w:val="00630FDD"/>
    <w:rsid w:val="00632CFB"/>
    <w:rsid w:val="00642CAF"/>
    <w:rsid w:val="006869A1"/>
    <w:rsid w:val="006E22AF"/>
    <w:rsid w:val="007A7595"/>
    <w:rsid w:val="008154EB"/>
    <w:rsid w:val="0095161F"/>
    <w:rsid w:val="00AB6478"/>
    <w:rsid w:val="00B80384"/>
    <w:rsid w:val="00C26A08"/>
    <w:rsid w:val="00C912A4"/>
    <w:rsid w:val="00CA4765"/>
    <w:rsid w:val="00CC6C3F"/>
    <w:rsid w:val="00E45467"/>
    <w:rsid w:val="00ED6AA7"/>
    <w:rsid w:val="00EE415D"/>
    <w:rsid w:val="00F97AE1"/>
    <w:rsid w:val="00FB5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2FD2"/>
  <w15:chartTrackingRefBased/>
  <w15:docId w15:val="{FCE6A02A-3181-4AA2-91E4-CA2311D7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AF"/>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 w:type="character" w:styleId="Hyperlink">
    <w:name w:val="Hyperlink"/>
    <w:basedOn w:val="DefaultParagraphFont"/>
    <w:uiPriority w:val="99"/>
    <w:unhideWhenUsed/>
    <w:rsid w:val="00034C56"/>
    <w:rPr>
      <w:color w:val="467886" w:themeColor="hyperlink"/>
      <w:u w:val="single"/>
    </w:rPr>
  </w:style>
  <w:style w:type="character" w:styleId="UnresolvedMention">
    <w:name w:val="Unresolved Mention"/>
    <w:basedOn w:val="DefaultParagraphFont"/>
    <w:uiPriority w:val="99"/>
    <w:semiHidden/>
    <w:unhideWhenUsed/>
    <w:rsid w:val="00034C56"/>
    <w:rPr>
      <w:color w:val="605E5C"/>
      <w:shd w:val="clear" w:color="auto" w:fill="E1DFDD"/>
    </w:rPr>
  </w:style>
  <w:style w:type="character" w:styleId="FollowedHyperlink">
    <w:name w:val="FollowedHyperlink"/>
    <w:basedOn w:val="DefaultParagraphFont"/>
    <w:uiPriority w:val="99"/>
    <w:semiHidden/>
    <w:unhideWhenUsed/>
    <w:rsid w:val="00630FDD"/>
    <w:rPr>
      <w:color w:val="96607D" w:themeColor="followedHyperlink"/>
      <w:u w:val="single"/>
    </w:rPr>
  </w:style>
  <w:style w:type="table" w:styleId="TableGrid">
    <w:name w:val="Table Grid"/>
    <w:basedOn w:val="TableNormal"/>
    <w:uiPriority w:val="39"/>
    <w:rsid w:val="007A7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26A08"/>
    <w:rPr>
      <w:color w:val="666666"/>
    </w:rPr>
  </w:style>
  <w:style w:type="character" w:styleId="BookTitle">
    <w:name w:val="Book Title"/>
    <w:basedOn w:val="DefaultParagraphFont"/>
    <w:uiPriority w:val="33"/>
    <w:qFormat/>
    <w:rsid w:val="0095161F"/>
    <w:rPr>
      <w:b/>
      <w:bCs/>
      <w:i/>
      <w:iCs/>
      <w:spacing w:val="5"/>
    </w:rPr>
  </w:style>
  <w:style w:type="paragraph" w:styleId="Caption">
    <w:name w:val="caption"/>
    <w:basedOn w:val="Normal"/>
    <w:next w:val="Normal"/>
    <w:uiPriority w:val="35"/>
    <w:semiHidden/>
    <w:unhideWhenUsed/>
    <w:qFormat/>
    <w:rsid w:val="0095161F"/>
    <w:pPr>
      <w:spacing w:after="200"/>
    </w:pPr>
    <w:rPr>
      <w:i/>
      <w:iCs/>
      <w:color w:val="0E2841" w:themeColor="text2"/>
      <w:sz w:val="18"/>
      <w:szCs w:val="18"/>
    </w:rPr>
  </w:style>
  <w:style w:type="character" w:styleId="Emphasis">
    <w:name w:val="Emphasis"/>
    <w:basedOn w:val="DefaultParagraphFont"/>
    <w:uiPriority w:val="20"/>
    <w:qFormat/>
    <w:rsid w:val="0095161F"/>
    <w:rPr>
      <w:i/>
      <w:iCs/>
    </w:rPr>
  </w:style>
  <w:style w:type="paragraph" w:styleId="NoSpacing">
    <w:name w:val="No Spacing"/>
    <w:uiPriority w:val="1"/>
    <w:qFormat/>
    <w:rsid w:val="0095161F"/>
  </w:style>
  <w:style w:type="character" w:styleId="Strong">
    <w:name w:val="Strong"/>
    <w:basedOn w:val="DefaultParagraphFont"/>
    <w:uiPriority w:val="22"/>
    <w:qFormat/>
    <w:rsid w:val="0095161F"/>
    <w:rPr>
      <w:b/>
      <w:bCs/>
    </w:rPr>
  </w:style>
  <w:style w:type="character" w:styleId="SubtleEmphasis">
    <w:name w:val="Subtle Emphasis"/>
    <w:basedOn w:val="DefaultParagraphFont"/>
    <w:uiPriority w:val="19"/>
    <w:qFormat/>
    <w:rsid w:val="0095161F"/>
    <w:rPr>
      <w:i/>
      <w:iCs/>
      <w:color w:val="404040" w:themeColor="text1" w:themeTint="BF"/>
    </w:rPr>
  </w:style>
  <w:style w:type="character" w:styleId="SubtleReference">
    <w:name w:val="Subtle Reference"/>
    <w:basedOn w:val="DefaultParagraphFont"/>
    <w:uiPriority w:val="31"/>
    <w:qFormat/>
    <w:rsid w:val="0095161F"/>
    <w:rPr>
      <w:smallCaps/>
      <w:color w:val="5A5A5A" w:themeColor="text1" w:themeTint="A5"/>
    </w:rPr>
  </w:style>
  <w:style w:type="paragraph" w:styleId="TOCHeading">
    <w:name w:val="TOC Heading"/>
    <w:basedOn w:val="Heading1"/>
    <w:next w:val="Normal"/>
    <w:uiPriority w:val="39"/>
    <w:semiHidden/>
    <w:unhideWhenUsed/>
    <w:qFormat/>
    <w:rsid w:val="0095161F"/>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yahoo.com/markets/stocks/articles/fortune-500-companies-bigger-most-194330309.html?guccounter=1" TargetMode="External"/><Relationship Id="rId13" Type="http://schemas.openxmlformats.org/officeDocument/2006/relationships/hyperlink" Target="https://companiesmarketcap.com/" TargetMode="External"/><Relationship Id="rId3" Type="http://schemas.openxmlformats.org/officeDocument/2006/relationships/settings" Target="settings.xml"/><Relationship Id="rId7" Type="http://schemas.openxmlformats.org/officeDocument/2006/relationships/hyperlink" Target="https://www.euronews.com/business/2026/05/16/nvidia-surpasses-germany-how-the-market-caps-of-tech-giants-compare-to-top-economies" TargetMode="External"/><Relationship Id="rId12" Type="http://schemas.openxmlformats.org/officeDocument/2006/relationships/hyperlink" Target="https://api.worldbank.org/v2/country/all?format=js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rkets.businessinsider.com/news/stocks/apple-stock-market-cap-3-trillion-world-gdp-economies-france-2023-12" TargetMode="External"/><Relationship Id="rId11" Type="http://schemas.openxmlformats.org/officeDocument/2006/relationships/hyperlink" Target="https://pages.stern.nyu.edu/~adamodar/New_Home_Page/home.htm" TargetMode="External"/><Relationship Id="rId5" Type="http://schemas.openxmlformats.org/officeDocument/2006/relationships/hyperlink" Target="https://www.forbes.com.au/news/investing/nvidia-is-now-worth-more-than-97-of-countries-economies/" TargetMode="External"/><Relationship Id="rId15" Type="http://schemas.openxmlformats.org/officeDocument/2006/relationships/fontTable" Target="fontTable.xml"/><Relationship Id="rId10" Type="http://schemas.openxmlformats.org/officeDocument/2006/relationships/hyperlink" Target="https://www.euronews.com/business/2026/05/16/nvidia-surpasses-germany-how-the-market-caps-of-tech-giants-compare-to-top-economies" TargetMode="External"/><Relationship Id="rId4" Type="http://schemas.openxmlformats.org/officeDocument/2006/relationships/webSettings" Target="webSettings.xml"/><Relationship Id="rId9" Type="http://schemas.openxmlformats.org/officeDocument/2006/relationships/hyperlink" Target="https://aswathdamodaran.blogspot.com/2026/07/country-risk-drivers-measures-and.html" TargetMode="External"/><Relationship Id="rId14" Type="http://schemas.openxmlformats.org/officeDocument/2006/relationships/image" Target="media/image1.png"/></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2265</TotalTime>
  <Pages>1</Pages>
  <Words>4156</Words>
  <Characters>21322</Characters>
  <Application>Microsoft Office Word</Application>
  <DocSecurity>0</DocSecurity>
  <Lines>402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8</cp:revision>
  <dcterms:created xsi:type="dcterms:W3CDTF">2026-08-25T17:21:00Z</dcterms:created>
  <dcterms:modified xsi:type="dcterms:W3CDTF">2026-08-28T20:20:00Z</dcterms:modified>
</cp:coreProperties>
</file>