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  <w:t xml:space="preserve">ABB non-Ethernet setup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Drive 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(Ext1 Commands) = Start/StopDigital Input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(EXT1/EXT2 Sel) = Ext1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(REF1 Select) = Analog In (Speed reference)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(REF1 Min) = Minimum Hertz for motor (0 usually)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(REF! Max) = Maximum Hertz for motor (50 or 60 usually)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(Const Speed Sel) = NOT SEL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(Minimum AI1) = 20% (signifies 4mA is the low input)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(Relay Outlut 1) = Run (tells PLC that motor is running)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(Run Enable) = Run Enable Digital Input (CRM 1 controlled input)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(Fault Reset Sel) = CRM 1 controlled Digital Input (same as 1601)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(Max Current) = DO NOT CHANGE (calculated in VFD)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(Start Function) = Auto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(Stop Funtion) = Ramp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(Acc/Dec 1/2 Sel) = NOT SEL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(Acceler Time 1) = Set to preferred 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(Deceler Time 1) 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 to preferred length/not over amping motor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3003/3004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(External Fault 1/2) = External Fault Digital Input Inverse (if needed)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(Mot Therm Prot) = Not Sel (turn off, calculated value that may cause issues)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9905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(Motor Nom Volt) = Nameplate Voltage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9906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(Motor Nom Curr) = Nameplate Amps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9907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(Motor Nom Freq) = Nameplate Hertz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9908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(Motor Nom Speed) = Nameplate RPM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9909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(Motor Nom Power) = Nameplate Horsepower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 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parameters might need to be changed/looked at, every machine is unique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STO or a digital input that starts with +24 VDC off the drive (wire in slot 9 on ACS-355 drives), you need the 101 to be jumpered to slot 10 (internal VFD ground) also, otherwise the STO/digital input might not work consistently or at 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Revision History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