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C2F" w:rsidRDefault="00E67C2F" w:rsidP="00E67C2F">
      <w:pPr>
        <w:pStyle w:val="Heading2"/>
        <w:rPr>
          <w:rFonts w:eastAsia="Times New Roman"/>
          <w:b/>
          <w:bCs/>
        </w:rPr>
      </w:pPr>
      <w:bookmarkStart w:id="0" w:name="_Toc382819427"/>
      <w:r>
        <w:rPr>
          <w:rFonts w:eastAsia="Times New Roman"/>
          <w:b/>
          <w:bCs/>
        </w:rPr>
        <w:t>Issues and Resolutions</w:t>
      </w:r>
      <w:bookmarkEnd w:id="0"/>
    </w:p>
    <w:tbl>
      <w:tblPr>
        <w:tblW w:w="10335" w:type="dxa"/>
        <w:tblInd w:w="108" w:type="dxa"/>
        <w:tblCellMar>
          <w:left w:w="0" w:type="dxa"/>
          <w:right w:w="0" w:type="dxa"/>
        </w:tblCellMar>
        <w:tblLook w:val="04A0" w:firstRow="1" w:lastRow="0" w:firstColumn="1" w:lastColumn="0" w:noHBand="0" w:noVBand="1"/>
      </w:tblPr>
      <w:tblGrid>
        <w:gridCol w:w="4770"/>
        <w:gridCol w:w="5565"/>
      </w:tblGrid>
      <w:tr w:rsidR="00E67C2F" w:rsidTr="00E67C2F">
        <w:trPr>
          <w:tblHeader/>
        </w:trPr>
        <w:tc>
          <w:tcPr>
            <w:tcW w:w="4320"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E67C2F" w:rsidRDefault="00E67C2F">
            <w:pPr>
              <w:pStyle w:val="tableheading"/>
              <w:rPr>
                <w:color w:val="FFFFFF"/>
                <w:sz w:val="18"/>
                <w:szCs w:val="18"/>
              </w:rPr>
            </w:pPr>
            <w:r>
              <w:rPr>
                <w:color w:val="FFFFFF"/>
                <w:sz w:val="18"/>
                <w:szCs w:val="18"/>
              </w:rPr>
              <w:t>Condition</w:t>
            </w:r>
          </w:p>
        </w:tc>
        <w:tc>
          <w:tcPr>
            <w:tcW w:w="5040"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rsidR="00E67C2F" w:rsidRDefault="00E67C2F">
            <w:pPr>
              <w:pStyle w:val="tableheading"/>
              <w:rPr>
                <w:color w:val="FFFFFF"/>
                <w:sz w:val="18"/>
                <w:szCs w:val="18"/>
              </w:rPr>
            </w:pPr>
            <w:r>
              <w:rPr>
                <w:color w:val="FFFFFF"/>
                <w:sz w:val="18"/>
                <w:szCs w:val="18"/>
              </w:rPr>
              <w:t>Resolution</w:t>
            </w:r>
          </w:p>
        </w:tc>
      </w:tr>
      <w:tr w:rsidR="00E67C2F" w:rsidTr="00E67C2F">
        <w:trPr>
          <w:tblHeader/>
        </w:trPr>
        <w:tc>
          <w:tcPr>
            <w:tcW w:w="43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7C2F" w:rsidRDefault="00E67C2F">
            <w:pPr>
              <w:pStyle w:val="tabletextleftjustified"/>
              <w:rPr>
                <w:sz w:val="18"/>
                <w:szCs w:val="18"/>
              </w:rPr>
            </w:pPr>
            <w:r>
              <w:rPr>
                <w:sz w:val="18"/>
                <w:szCs w:val="18"/>
              </w:rPr>
              <w:t>The ZoneFlex Configurator cannot connect to the ZFM and/or gives “</w:t>
            </w:r>
            <w:proofErr w:type="spellStart"/>
            <w:proofErr w:type="gramStart"/>
            <w:r>
              <w:rPr>
                <w:sz w:val="18"/>
                <w:szCs w:val="18"/>
              </w:rPr>
              <w:t>GetADI</w:t>
            </w:r>
            <w:proofErr w:type="spellEnd"/>
            <w:r>
              <w:rPr>
                <w:sz w:val="18"/>
                <w:szCs w:val="18"/>
              </w:rPr>
              <w:t>(</w:t>
            </w:r>
            <w:proofErr w:type="gramEnd"/>
            <w:r>
              <w:rPr>
                <w:sz w:val="18"/>
                <w:szCs w:val="18"/>
              </w:rPr>
              <w:t>) Exception” time out error.</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rsidR="00E67C2F" w:rsidRDefault="00E67C2F">
            <w:pPr>
              <w:pStyle w:val="tabletextleftjustified"/>
              <w:rPr>
                <w:sz w:val="18"/>
                <w:szCs w:val="18"/>
              </w:rPr>
            </w:pPr>
            <w:r>
              <w:rPr>
                <w:sz w:val="18"/>
                <w:szCs w:val="18"/>
              </w:rPr>
              <w:t>1.  Verify that the ZFM is powered.</w:t>
            </w:r>
          </w:p>
          <w:p w:rsidR="00E67C2F" w:rsidRDefault="00E67C2F">
            <w:pPr>
              <w:pStyle w:val="tabletextleftjustified"/>
              <w:rPr>
                <w:sz w:val="18"/>
                <w:szCs w:val="18"/>
              </w:rPr>
            </w:pPr>
            <w:r>
              <w:rPr>
                <w:sz w:val="18"/>
                <w:szCs w:val="18"/>
              </w:rPr>
              <w:t>2.  Verify that the USB cable is correctly connected.</w:t>
            </w:r>
          </w:p>
          <w:p w:rsidR="00E67C2F" w:rsidRDefault="00E67C2F">
            <w:pPr>
              <w:pStyle w:val="tabletextleftjustified"/>
              <w:rPr>
                <w:sz w:val="18"/>
                <w:szCs w:val="18"/>
              </w:rPr>
            </w:pPr>
            <w:r>
              <w:rPr>
                <w:sz w:val="18"/>
                <w:szCs w:val="18"/>
              </w:rPr>
              <w:t>3.  Verify that the secondary network is configured correctly and ensure you can ping the ZFM as shown in Section 2.2.1.</w:t>
            </w:r>
          </w:p>
          <w:p w:rsidR="00E67C2F" w:rsidRDefault="00E67C2F">
            <w:pPr>
              <w:pStyle w:val="tabletextleftjustified"/>
              <w:rPr>
                <w:sz w:val="18"/>
                <w:szCs w:val="18"/>
              </w:rPr>
            </w:pPr>
            <w:r>
              <w:rPr>
                <w:sz w:val="18"/>
                <w:szCs w:val="18"/>
              </w:rPr>
              <w:t>4.  Ensure you are using the same USB port you used when first setting up the driver. Each USB port is independent.</w:t>
            </w:r>
          </w:p>
          <w:p w:rsidR="00E67C2F" w:rsidRDefault="00E67C2F">
            <w:pPr>
              <w:pStyle w:val="tabletextleftjustified"/>
              <w:rPr>
                <w:sz w:val="18"/>
                <w:szCs w:val="18"/>
              </w:rPr>
            </w:pPr>
            <w:r>
              <w:rPr>
                <w:sz w:val="18"/>
                <w:szCs w:val="18"/>
              </w:rPr>
              <w:t>5.  Check the driver installation again and ensure the RNDIS Gadget appears in Device Manager as shown in Section 2.1.</w:t>
            </w:r>
          </w:p>
          <w:p w:rsidR="00E67C2F" w:rsidRDefault="00E67C2F">
            <w:pPr>
              <w:pStyle w:val="tabletextleftjustified"/>
              <w:rPr>
                <w:sz w:val="18"/>
                <w:szCs w:val="18"/>
              </w:rPr>
            </w:pPr>
            <w:r>
              <w:rPr>
                <w:sz w:val="18"/>
                <w:szCs w:val="18"/>
              </w:rPr>
              <w:t>6.  Ensure there is nothing checked in Internet Options | Connections tab | LAN Settings.</w:t>
            </w:r>
          </w:p>
        </w:tc>
      </w:tr>
      <w:tr w:rsidR="00E67C2F" w:rsidTr="00E67C2F">
        <w:trPr>
          <w:trHeight w:val="1448"/>
          <w:tblHeader/>
        </w:trPr>
        <w:tc>
          <w:tcPr>
            <w:tcW w:w="4320"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67C2F" w:rsidRDefault="00E67C2F">
            <w:pPr>
              <w:pStyle w:val="tabletextleftjustified"/>
              <w:rPr>
                <w:sz w:val="18"/>
                <w:szCs w:val="18"/>
              </w:rPr>
            </w:pPr>
            <w:r>
              <w:rPr>
                <w:sz w:val="18"/>
                <w:szCs w:val="18"/>
              </w:rPr>
              <w:t>Driver cannot find the ZFM at the configured IP address.</w:t>
            </w:r>
          </w:p>
        </w:tc>
        <w:tc>
          <w:tcPr>
            <w:tcW w:w="504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E67C2F" w:rsidRDefault="00E67C2F">
            <w:pPr>
              <w:pStyle w:val="tabletextleftjustified"/>
              <w:rPr>
                <w:sz w:val="18"/>
                <w:szCs w:val="18"/>
              </w:rPr>
            </w:pPr>
            <w:r>
              <w:rPr>
                <w:sz w:val="18"/>
                <w:szCs w:val="18"/>
              </w:rPr>
              <w:t>Complete the device driver configuration described in Chapter 2.</w:t>
            </w:r>
          </w:p>
          <w:p w:rsidR="00E67C2F" w:rsidRDefault="00E67C2F">
            <w:pPr>
              <w:pStyle w:val="tabletextleftjustified"/>
              <w:rPr>
                <w:sz w:val="18"/>
                <w:szCs w:val="18"/>
              </w:rPr>
            </w:pPr>
            <w:r>
              <w:rPr>
                <w:sz w:val="18"/>
                <w:szCs w:val="18"/>
              </w:rPr>
              <w:t>If this has already been completed, make sure the ZFM is connected to the same USB port that was used when the configuration was performed.  If it is connected to a different USB port, the configuration described in Chapter 2 will need to be completed again for the new port.</w:t>
            </w:r>
          </w:p>
        </w:tc>
      </w:tr>
      <w:tr w:rsidR="00E67C2F" w:rsidTr="00E67C2F">
        <w:trPr>
          <w:tblHeader/>
        </w:trPr>
        <w:tc>
          <w:tcPr>
            <w:tcW w:w="43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7C2F" w:rsidRDefault="00E67C2F">
            <w:pPr>
              <w:pStyle w:val="tabletextleftjustified"/>
              <w:rPr>
                <w:sz w:val="18"/>
                <w:szCs w:val="18"/>
              </w:rPr>
            </w:pPr>
            <w:r>
              <w:rPr>
                <w:sz w:val="18"/>
                <w:szCs w:val="18"/>
              </w:rPr>
              <w:t>The ZoneFlex Configurator software cannot be installed on a PC.</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rsidR="00E67C2F" w:rsidRDefault="00E67C2F">
            <w:pPr>
              <w:pStyle w:val="tabletextleftjustified"/>
              <w:rPr>
                <w:sz w:val="18"/>
                <w:szCs w:val="18"/>
              </w:rPr>
            </w:pPr>
            <w:r>
              <w:rPr>
                <w:sz w:val="18"/>
                <w:szCs w:val="18"/>
              </w:rPr>
              <w:t>Confirm that you have the appropriate rights on the PC.</w:t>
            </w:r>
          </w:p>
        </w:tc>
      </w:tr>
      <w:tr w:rsidR="00E67C2F" w:rsidTr="00E67C2F">
        <w:trPr>
          <w:tblHeader/>
        </w:trPr>
        <w:tc>
          <w:tcPr>
            <w:tcW w:w="4320"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67C2F" w:rsidRDefault="00E67C2F">
            <w:pPr>
              <w:pStyle w:val="tabletextleftjustified"/>
              <w:rPr>
                <w:sz w:val="18"/>
                <w:szCs w:val="18"/>
              </w:rPr>
            </w:pPr>
            <w:r>
              <w:rPr>
                <w:sz w:val="18"/>
                <w:szCs w:val="18"/>
              </w:rPr>
              <w:t>The ZoneFlex Configurator software will not run on a PC.</w:t>
            </w:r>
          </w:p>
        </w:tc>
        <w:tc>
          <w:tcPr>
            <w:tcW w:w="504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E67C2F" w:rsidRDefault="00E67C2F">
            <w:pPr>
              <w:pStyle w:val="tabletextleftjustified"/>
              <w:rPr>
                <w:sz w:val="18"/>
                <w:szCs w:val="18"/>
              </w:rPr>
            </w:pPr>
            <w:r>
              <w:rPr>
                <w:sz w:val="18"/>
                <w:szCs w:val="18"/>
              </w:rPr>
              <w:t>Confirm that you have the appropriate rights on the PC and that it is available to your user account.</w:t>
            </w:r>
          </w:p>
        </w:tc>
      </w:tr>
      <w:tr w:rsidR="00E67C2F" w:rsidTr="00E67C2F">
        <w:trPr>
          <w:tblHeader/>
        </w:trPr>
        <w:tc>
          <w:tcPr>
            <w:tcW w:w="43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7C2F" w:rsidRDefault="00E67C2F">
            <w:pPr>
              <w:pStyle w:val="tabletextleftjustified"/>
              <w:rPr>
                <w:sz w:val="18"/>
                <w:szCs w:val="18"/>
              </w:rPr>
            </w:pPr>
            <w:r>
              <w:rPr>
                <w:sz w:val="18"/>
                <w:szCs w:val="18"/>
              </w:rPr>
              <w:t>I cannot select a tab or the “Back” button.</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rsidR="00E67C2F" w:rsidRDefault="00E67C2F">
            <w:pPr>
              <w:pStyle w:val="tabletextleftjustified"/>
              <w:rPr>
                <w:sz w:val="18"/>
                <w:szCs w:val="18"/>
              </w:rPr>
            </w:pPr>
            <w:r>
              <w:rPr>
                <w:sz w:val="18"/>
                <w:szCs w:val="18"/>
              </w:rPr>
              <w:t>Check to see if a Yellow Error message is displayed.  If one is displayed, resolve the issue before attempting to navigate to a different screen or tab.</w:t>
            </w:r>
          </w:p>
        </w:tc>
      </w:tr>
      <w:tr w:rsidR="00E67C2F" w:rsidTr="00E67C2F">
        <w:trPr>
          <w:tblHeader/>
        </w:trPr>
        <w:tc>
          <w:tcPr>
            <w:tcW w:w="4320"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67C2F" w:rsidRDefault="00E67C2F">
            <w:pPr>
              <w:pStyle w:val="tabletextleftjustified"/>
              <w:rPr>
                <w:sz w:val="18"/>
                <w:szCs w:val="18"/>
              </w:rPr>
            </w:pPr>
            <w:r>
              <w:rPr>
                <w:sz w:val="18"/>
                <w:szCs w:val="18"/>
              </w:rPr>
              <w:t>I get the following message when I try to open a configuration file:</w:t>
            </w:r>
          </w:p>
          <w:p w:rsidR="00E67C2F" w:rsidRDefault="00E67C2F">
            <w:pPr>
              <w:pStyle w:val="tabletextleftjustified"/>
              <w:rPr>
                <w:sz w:val="18"/>
                <w:szCs w:val="18"/>
              </w:rPr>
            </w:pPr>
            <w:r>
              <w:rPr>
                <w:i/>
                <w:iCs/>
                <w:sz w:val="18"/>
                <w:szCs w:val="18"/>
              </w:rPr>
              <w:t>File (&lt;filename&gt;.xml) is corrupt and cannot be used.</w:t>
            </w:r>
          </w:p>
        </w:tc>
        <w:tc>
          <w:tcPr>
            <w:tcW w:w="504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E67C2F" w:rsidRDefault="00E67C2F">
            <w:pPr>
              <w:pStyle w:val="tabletextleftjustified"/>
              <w:rPr>
                <w:sz w:val="18"/>
                <w:szCs w:val="18"/>
              </w:rPr>
            </w:pPr>
            <w:r>
              <w:rPr>
                <w:sz w:val="18"/>
                <w:szCs w:val="18"/>
              </w:rPr>
              <w:t>The file may have been saved using a different version of the ZoneFlex Configurator.  To resolve this issue, complete one of the following tasks:</w:t>
            </w:r>
          </w:p>
          <w:p w:rsidR="00E67C2F" w:rsidRDefault="00E67C2F" w:rsidP="00D060F5">
            <w:pPr>
              <w:pStyle w:val="tabletextleftjustified"/>
              <w:numPr>
                <w:ilvl w:val="0"/>
                <w:numId w:val="2"/>
              </w:numPr>
              <w:ind w:left="369"/>
              <w:rPr>
                <w:sz w:val="18"/>
                <w:szCs w:val="18"/>
              </w:rPr>
            </w:pPr>
            <w:r>
              <w:rPr>
                <w:sz w:val="18"/>
                <w:szCs w:val="18"/>
              </w:rPr>
              <w:t>Re-read the configuration from the ZFM, save it to a new file, and delete the corrupt file.</w:t>
            </w:r>
          </w:p>
          <w:p w:rsidR="00E67C2F" w:rsidRDefault="00E67C2F" w:rsidP="00D060F5">
            <w:pPr>
              <w:pStyle w:val="tabletextleftjustified"/>
              <w:numPr>
                <w:ilvl w:val="0"/>
                <w:numId w:val="2"/>
              </w:numPr>
              <w:ind w:left="369"/>
              <w:rPr>
                <w:sz w:val="18"/>
                <w:szCs w:val="18"/>
              </w:rPr>
            </w:pPr>
            <w:r>
              <w:rPr>
                <w:sz w:val="18"/>
                <w:szCs w:val="18"/>
              </w:rPr>
              <w:t>Use the same version of the ZFC that was used to save the original configuration file.</w:t>
            </w:r>
          </w:p>
          <w:p w:rsidR="00E67C2F" w:rsidRDefault="00E67C2F" w:rsidP="00D060F5">
            <w:pPr>
              <w:pStyle w:val="tabletextleftjustified"/>
              <w:numPr>
                <w:ilvl w:val="0"/>
                <w:numId w:val="2"/>
              </w:numPr>
              <w:ind w:left="369"/>
              <w:rPr>
                <w:sz w:val="18"/>
                <w:szCs w:val="18"/>
              </w:rPr>
            </w:pPr>
            <w:r>
              <w:rPr>
                <w:sz w:val="18"/>
                <w:szCs w:val="18"/>
              </w:rPr>
              <w:t>Open the file with a browser, for reference, and re-enter the configuration using the ZFC.</w:t>
            </w:r>
          </w:p>
        </w:tc>
      </w:tr>
      <w:tr w:rsidR="00E67C2F" w:rsidTr="00E67C2F">
        <w:trPr>
          <w:tblHeader/>
        </w:trPr>
        <w:tc>
          <w:tcPr>
            <w:tcW w:w="43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7C2F" w:rsidRDefault="00E67C2F">
            <w:pPr>
              <w:pStyle w:val="tabletextleftjustified"/>
              <w:rPr>
                <w:sz w:val="18"/>
                <w:szCs w:val="18"/>
              </w:rPr>
            </w:pPr>
            <w:r>
              <w:rPr>
                <w:sz w:val="18"/>
                <w:szCs w:val="18"/>
              </w:rPr>
              <w:t>Conveyor does not work. There is no heartbeat on the ZFM and the modules only have one green LED ON.</w:t>
            </w:r>
          </w:p>
        </w:tc>
        <w:tc>
          <w:tcPr>
            <w:tcW w:w="50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7C2F" w:rsidRDefault="00E67C2F">
            <w:pPr>
              <w:pStyle w:val="tabletextleftjustified"/>
              <w:rPr>
                <w:sz w:val="18"/>
                <w:szCs w:val="18"/>
              </w:rPr>
            </w:pPr>
            <w:r>
              <w:rPr>
                <w:sz w:val="18"/>
                <w:szCs w:val="18"/>
              </w:rPr>
              <w:t>Cycle power to the ZFM. Give the ZFM about 2 minutes to power up completely. If the heartbeat returns, continue to use. If the heartbeat is still missing, turn the ZFM off and replace the SD card with one from another ZFM. If heartbeat returns, hardware is fine, SD card needs to be replaced by ordering one from Intelligrated (very specific). If heartbeat does not return, replace the ZFM.</w:t>
            </w:r>
          </w:p>
        </w:tc>
      </w:tr>
    </w:tbl>
    <w:p w:rsidR="00E67C2F" w:rsidRDefault="00E67C2F" w:rsidP="00E67C2F">
      <w:pPr>
        <w:rPr>
          <w:rFonts w:ascii="Arial" w:hAnsi="Arial" w:cs="Arial"/>
        </w:rPr>
      </w:pPr>
    </w:p>
    <w:p w:rsidR="00E67C2F" w:rsidRDefault="00E67C2F" w:rsidP="00E67C2F">
      <w:pPr>
        <w:pStyle w:val="Heading2"/>
        <w:rPr>
          <w:rFonts w:eastAsia="Times New Roman"/>
          <w:b/>
          <w:bCs/>
        </w:rPr>
      </w:pPr>
      <w:r>
        <w:rPr>
          <w:rFonts w:eastAsia="Times New Roman"/>
          <w:b/>
          <w:bCs/>
        </w:rPr>
        <w:t>ZFM and Module LEDs</w:t>
      </w:r>
    </w:p>
    <w:p w:rsidR="00E67C2F" w:rsidRDefault="00E67C2F" w:rsidP="00E67C2F">
      <w:pPr>
        <w:pStyle w:val="bodytextparagraph"/>
      </w:pPr>
      <w:r>
        <w:t xml:space="preserve">Health and status is given through LED indication on both the ZFM and ZFA Modules.  After </w:t>
      </w:r>
      <w:proofErr w:type="spellStart"/>
      <w:r>
        <w:t>bootup</w:t>
      </w:r>
      <w:proofErr w:type="spellEnd"/>
      <w:r>
        <w:t xml:space="preserve">, a properly running ZoneFlex Manager emits a heartbeat signal with </w:t>
      </w:r>
      <w:proofErr w:type="spellStart"/>
      <w:proofErr w:type="gramStart"/>
      <w:r>
        <w:t>it’s</w:t>
      </w:r>
      <w:proofErr w:type="spellEnd"/>
      <w:proofErr w:type="gramEnd"/>
      <w:r>
        <w:t xml:space="preserve"> red Status LED, indicating the program is running.  </w:t>
      </w:r>
    </w:p>
    <w:p w:rsidR="00E67C2F" w:rsidRDefault="00E67C2F" w:rsidP="00E67C2F">
      <w:pPr>
        <w:pStyle w:val="bodytextparagraph"/>
        <w:rPr>
          <w:rFonts w:eastAsia="Times New Roman"/>
          <w:b/>
          <w:bCs/>
        </w:rPr>
      </w:pPr>
      <w:r>
        <w:rPr>
          <w:b/>
          <w:bCs/>
        </w:rPr>
        <w:lastRenderedPageBreak/>
        <w:t xml:space="preserve">[TECHCOMM: Can you please copy here 1) the ZFM Layout from Section 3.7.4 of the </w:t>
      </w:r>
      <w:hyperlink r:id="rId5" w:history="1">
        <w:r>
          <w:rPr>
            <w:rStyle w:val="Hyperlink"/>
            <w:b/>
            <w:bCs/>
          </w:rPr>
          <w:t>IQ ZFA Manual</w:t>
        </w:r>
      </w:hyperlink>
      <w:r>
        <w:rPr>
          <w:b/>
          <w:bCs/>
        </w:rPr>
        <w:t>]</w:t>
      </w:r>
    </w:p>
    <w:p w:rsidR="00E67C2F" w:rsidRDefault="00E67C2F" w:rsidP="00E67C2F">
      <w:pPr>
        <w:pStyle w:val="bodytextparagraph"/>
      </w:pPr>
      <w:r>
        <w:t xml:space="preserve">The ZFA modules, likewise, indicate a wealth of information through the following LEDs. </w:t>
      </w:r>
    </w:p>
    <w:p w:rsidR="00E67C2F" w:rsidRDefault="00E67C2F" w:rsidP="00E67C2F">
      <w:pPr>
        <w:pStyle w:val="bodytextparagraph"/>
        <w:rPr>
          <w:b/>
          <w:bCs/>
        </w:rPr>
      </w:pPr>
      <w:r>
        <w:rPr>
          <w:b/>
          <w:bCs/>
        </w:rPr>
        <w:t xml:space="preserve">[TECHCOMM: Can you please copy here 2) the Module Pic with LEDs and Tables showing what the LED’s mean from Product Manual (Section 11 in </w:t>
      </w:r>
      <w:hyperlink r:id="rId6" w:history="1">
        <w:r>
          <w:rPr>
            <w:rStyle w:val="Hyperlink"/>
            <w:b/>
            <w:bCs/>
          </w:rPr>
          <w:t>IQ ZFA</w:t>
        </w:r>
      </w:hyperlink>
      <w:r>
        <w:rPr>
          <w:b/>
          <w:bCs/>
        </w:rPr>
        <w:t>)]</w:t>
      </w:r>
    </w:p>
    <w:p w:rsidR="00E67C2F" w:rsidRDefault="00E67C2F" w:rsidP="00E67C2F">
      <w:pPr>
        <w:pStyle w:val="Heading2"/>
        <w:rPr>
          <w:rFonts w:eastAsia="Times New Roman"/>
          <w:b/>
          <w:bCs/>
        </w:rPr>
      </w:pPr>
      <w:r>
        <w:rPr>
          <w:rFonts w:eastAsia="Times New Roman"/>
          <w:b/>
          <w:bCs/>
        </w:rPr>
        <w:t>Locating Bad ZFA Module(s) Process</w:t>
      </w:r>
    </w:p>
    <w:p w:rsidR="00E67C2F" w:rsidRDefault="00E67C2F" w:rsidP="00E67C2F">
      <w:pPr>
        <w:pStyle w:val="bodytextparagraph"/>
      </w:pPr>
      <w:r>
        <w:t xml:space="preserve">Have the following equipment on hand: a network extension cable (male-to-female), and gender changer cables of both types (male-to-male and female-to-female). </w:t>
      </w:r>
    </w:p>
    <w:p w:rsidR="00E67C2F" w:rsidRDefault="00E67C2F" w:rsidP="00E67C2F">
      <w:pPr>
        <w:pStyle w:val="bodytextparagraph"/>
        <w:rPr>
          <w:rFonts w:eastAsia="Times New Roman"/>
        </w:rPr>
      </w:pPr>
      <w:r>
        <w:t xml:space="preserve">With laptop connected to the ZoneFlex Manager, use the ZoneFlex Configurator’s </w:t>
      </w:r>
      <w:r>
        <w:rPr>
          <w:i/>
          <w:iCs/>
        </w:rPr>
        <w:t>ZFM Information</w:t>
      </w:r>
      <w:r>
        <w:t xml:space="preserve"> screen and note the # of </w:t>
      </w:r>
      <w:r>
        <w:rPr>
          <w:i/>
          <w:iCs/>
        </w:rPr>
        <w:t>Detected Modules</w:t>
      </w:r>
      <w:r>
        <w:t>.</w:t>
      </w:r>
    </w:p>
    <w:p w:rsidR="00E67C2F" w:rsidRDefault="00E67C2F" w:rsidP="00E67C2F">
      <w:pPr>
        <w:pStyle w:val="bodytextparagraph"/>
      </w:pPr>
      <w:r>
        <w:rPr>
          <w:noProof/>
          <w:lang w:eastAsia="en-US"/>
        </w:rPr>
        <w:drawing>
          <wp:inline distT="0" distB="0" distL="0" distR="0">
            <wp:extent cx="6082665" cy="2305685"/>
            <wp:effectExtent l="0" t="0" r="0" b="0"/>
            <wp:docPr id="2" name="Picture 2" descr="cid:image001.png@01D1ECD3.F5E49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1ECD3.F5E49D3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116916" cy="2318668"/>
                    </a:xfrm>
                    <a:prstGeom prst="rect">
                      <a:avLst/>
                    </a:prstGeom>
                    <a:noFill/>
                    <a:ln>
                      <a:noFill/>
                    </a:ln>
                  </pic:spPr>
                </pic:pic>
              </a:graphicData>
            </a:graphic>
          </wp:inline>
        </w:drawing>
      </w:r>
    </w:p>
    <w:p w:rsidR="00E67C2F" w:rsidRDefault="00E67C2F" w:rsidP="00E67C2F">
      <w:pPr>
        <w:pStyle w:val="ansigraphic"/>
      </w:pPr>
      <w:r>
        <w:t xml:space="preserve">1. </w:t>
      </w:r>
      <w:proofErr w:type="gramStart"/>
      <w:r>
        <w:t>Starting</w:t>
      </w:r>
      <w:proofErr w:type="gramEnd"/>
      <w:r>
        <w:t xml:space="preserve"> at the ZFM, follow the physical connection path of the ZFA network.</w:t>
      </w:r>
    </w:p>
    <w:p w:rsidR="00E67C2F" w:rsidRDefault="00E67C2F" w:rsidP="00E67C2F">
      <w:pPr>
        <w:pStyle w:val="ansigraphic"/>
      </w:pPr>
      <w:r>
        <w:t xml:space="preserve">2. Count the ZFA Modules and stop at the Module matching the </w:t>
      </w:r>
      <w:r>
        <w:rPr>
          <w:i/>
          <w:iCs/>
        </w:rPr>
        <w:t>Detected Count</w:t>
      </w:r>
      <w:r>
        <w:t>.</w:t>
      </w:r>
    </w:p>
    <w:p w:rsidR="00E67C2F" w:rsidRDefault="00E67C2F" w:rsidP="00E67C2F">
      <w:pPr>
        <w:pStyle w:val="ansigraphic"/>
      </w:pPr>
      <w:r>
        <w:t>3. Disconnect the module’s cables from both ports.</w:t>
      </w:r>
    </w:p>
    <w:p w:rsidR="00E67C2F" w:rsidRDefault="00E67C2F" w:rsidP="00E67C2F">
      <w:pPr>
        <w:pStyle w:val="ansigraphic"/>
      </w:pPr>
      <w:r>
        <w:t xml:space="preserve">4. </w:t>
      </w:r>
      <w:proofErr w:type="gramStart"/>
      <w:r>
        <w:t>Using</w:t>
      </w:r>
      <w:proofErr w:type="gramEnd"/>
      <w:r>
        <w:t xml:space="preserve"> the extension/gender changer, connect the outgoing port to the cable supplying</w:t>
      </w:r>
    </w:p>
    <w:p w:rsidR="00E67C2F" w:rsidRDefault="00E67C2F" w:rsidP="00E67C2F">
      <w:pPr>
        <w:pStyle w:val="ansigraphic"/>
      </w:pPr>
      <w:proofErr w:type="gramStart"/>
      <w:r>
        <w:t>the</w:t>
      </w:r>
      <w:proofErr w:type="gramEnd"/>
      <w:r>
        <w:t xml:space="preserve"> incoming port.</w:t>
      </w:r>
    </w:p>
    <w:p w:rsidR="00E67C2F" w:rsidRDefault="00E67C2F" w:rsidP="00E67C2F">
      <w:pPr>
        <w:pStyle w:val="ansigraphic"/>
      </w:pPr>
      <w:r>
        <w:t>5. Allow up to 15 seconds for the ZFM to detect the Module.</w:t>
      </w:r>
      <w:r>
        <w:br/>
        <w:t>6. If the network light comes on, then that Module is good and the next Module is bad.</w:t>
      </w:r>
    </w:p>
    <w:p w:rsidR="00E67C2F" w:rsidRDefault="00E67C2F" w:rsidP="00E67C2F">
      <w:pPr>
        <w:pStyle w:val="ansigraphic"/>
      </w:pPr>
      <w:r>
        <w:t>7. If the network light does not come on, then that Module is bad.</w:t>
      </w:r>
    </w:p>
    <w:p w:rsidR="00E67C2F" w:rsidRDefault="00E67C2F" w:rsidP="00E67C2F">
      <w:pPr>
        <w:pStyle w:val="ansigraphic"/>
      </w:pPr>
      <w:r>
        <w:t>8. After the bad Module is replaced, remove the gender changer and connect the new</w:t>
      </w:r>
    </w:p>
    <w:p w:rsidR="00E67C2F" w:rsidRDefault="00E67C2F" w:rsidP="00E67C2F">
      <w:pPr>
        <w:pStyle w:val="ansigraphic"/>
      </w:pPr>
      <w:proofErr w:type="gramStart"/>
      <w:r>
        <w:t>one</w:t>
      </w:r>
      <w:proofErr w:type="gramEnd"/>
      <w:r>
        <w:t>.</w:t>
      </w:r>
    </w:p>
    <w:p w:rsidR="00E67C2F" w:rsidRDefault="00E67C2F" w:rsidP="00E67C2F">
      <w:pPr>
        <w:pStyle w:val="ansigraphic"/>
      </w:pPr>
      <w:r>
        <w:t>9. Repeat the above process until any/all bad Modules have been replaced.</w:t>
      </w:r>
    </w:p>
    <w:p w:rsidR="00E67C2F" w:rsidRDefault="00E67C2F" w:rsidP="00E67C2F">
      <w:pPr>
        <w:pStyle w:val="graphicpagewidth"/>
        <w:rPr>
          <w:lang w:eastAsia="en-US"/>
        </w:rPr>
      </w:pPr>
    </w:p>
    <w:p w:rsidR="00E67C2F" w:rsidRDefault="00E67C2F" w:rsidP="00E67C2F">
      <w:pPr>
        <w:pStyle w:val="orangespacer6"/>
      </w:pPr>
      <w:r>
        <w:rPr>
          <w:noProof/>
        </w:rPr>
        <w:drawing>
          <wp:anchor distT="0" distB="0" distL="114300" distR="114300" simplePos="0" relativeHeight="251659264" behindDoc="0" locked="0" layoutInCell="1" allowOverlap="1">
            <wp:simplePos x="0" y="0"/>
            <wp:positionH relativeFrom="column">
              <wp:posOffset>228600</wp:posOffset>
            </wp:positionH>
            <wp:positionV relativeFrom="paragraph">
              <wp:posOffset>-30480</wp:posOffset>
            </wp:positionV>
            <wp:extent cx="342900" cy="3524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pic:spPr>
                </pic:pic>
              </a:graphicData>
            </a:graphic>
            <wp14:sizeRelH relativeFrom="page">
              <wp14:pctWidth>0</wp14:pctWidth>
            </wp14:sizeRelH>
            <wp14:sizeRelV relativeFrom="page">
              <wp14:pctHeight>0</wp14:pctHeight>
            </wp14:sizeRelV>
          </wp:anchor>
        </w:drawing>
      </w:r>
    </w:p>
    <w:p w:rsidR="00E67C2F" w:rsidRDefault="00E67C2F" w:rsidP="00E67C2F">
      <w:pPr>
        <w:pStyle w:val="notehead"/>
      </w:pPr>
      <w:r>
        <w:lastRenderedPageBreak/>
        <w:t>     Note</w:t>
      </w:r>
    </w:p>
    <w:p w:rsidR="00E67C2F" w:rsidRDefault="00E67C2F" w:rsidP="00E67C2F">
      <w:pPr>
        <w:pStyle w:val="orangespacer6"/>
      </w:pPr>
    </w:p>
    <w:p w:rsidR="00E67C2F" w:rsidRDefault="00E67C2F" w:rsidP="00E67C2F">
      <w:pPr>
        <w:pStyle w:val="notebody"/>
      </w:pPr>
      <w:r>
        <w:t>     Using this process, check the last module in the daisy chain to ensure its exit port is functioning.</w:t>
      </w:r>
    </w:p>
    <w:p w:rsidR="00E67C2F" w:rsidRDefault="00E67C2F" w:rsidP="00E67C2F">
      <w:pPr>
        <w:pStyle w:val="bodytextparagraph"/>
      </w:pPr>
    </w:p>
    <w:p w:rsidR="00E67C2F" w:rsidRDefault="00E67C2F" w:rsidP="00E67C2F">
      <w:pPr>
        <w:pStyle w:val="Heading2"/>
        <w:rPr>
          <w:rFonts w:eastAsia="Times New Roman"/>
          <w:b/>
          <w:bCs/>
        </w:rPr>
      </w:pPr>
      <w:r>
        <w:rPr>
          <w:rFonts w:eastAsia="Times New Roman"/>
          <w:b/>
          <w:bCs/>
        </w:rPr>
        <w:t>Fieldbus Connections</w:t>
      </w:r>
    </w:p>
    <w:p w:rsidR="00E67C2F" w:rsidRDefault="00E67C2F" w:rsidP="00E67C2F">
      <w:pPr>
        <w:pStyle w:val="bodytextparagraph"/>
      </w:pPr>
      <w:r>
        <w:t xml:space="preserve">Troubleshooting the fieldbus network connection can be achieved through looking inside of the box for two to four blinking LEDs on the </w:t>
      </w:r>
      <w:proofErr w:type="spellStart"/>
      <w:r>
        <w:t>Anybus</w:t>
      </w:r>
      <w:proofErr w:type="spellEnd"/>
      <w:r>
        <w:t xml:space="preserve"> fieldbus communication card.</w:t>
      </w:r>
    </w:p>
    <w:p w:rsidR="00E67C2F" w:rsidRDefault="00E67C2F" w:rsidP="00E67C2F">
      <w:pPr>
        <w:pStyle w:val="bodytextparagraph"/>
        <w:rPr>
          <w:rFonts w:eastAsia="Times New Roman"/>
        </w:rPr>
      </w:pPr>
      <w:r>
        <w:t>The following charts for each fieldbus type show what the different LED states mean, assuming the fieldbus connections are oriented toward the left.</w:t>
      </w:r>
      <w:r>
        <w:rPr>
          <w:lang w:eastAsia="en-US"/>
        </w:rPr>
        <w:t xml:space="preserve"> </w:t>
      </w:r>
    </w:p>
    <w:p w:rsidR="00E67C2F" w:rsidRDefault="00E67C2F" w:rsidP="00E67C2F">
      <w:pPr>
        <w:pStyle w:val="bodytextparagraph"/>
      </w:pPr>
      <w:r>
        <w:rPr>
          <w:noProof/>
          <w:lang w:eastAsia="en-US"/>
        </w:rPr>
        <w:drawing>
          <wp:inline distT="0" distB="0" distL="0" distR="0">
            <wp:extent cx="5693410" cy="2727325"/>
            <wp:effectExtent l="0" t="0" r="2540" b="0"/>
            <wp:docPr id="1" name="Picture 1" descr="cid:image004.png@01D1ECD3.F5E49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1ECD3.F5E49D3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693410" cy="2727325"/>
                    </a:xfrm>
                    <a:prstGeom prst="rect">
                      <a:avLst/>
                    </a:prstGeom>
                    <a:noFill/>
                    <a:ln>
                      <a:noFill/>
                    </a:ln>
                  </pic:spPr>
                </pic:pic>
              </a:graphicData>
            </a:graphic>
          </wp:inline>
        </w:drawing>
      </w:r>
      <w:r>
        <w:t>         </w:t>
      </w:r>
      <w:r>
        <w:br/>
        <w:t>Image X, Standard LED positions and mounting</w:t>
      </w:r>
    </w:p>
    <w:p w:rsidR="00E67C2F" w:rsidRDefault="00E67C2F" w:rsidP="00E67C2F">
      <w:pPr>
        <w:pStyle w:val="Heading3"/>
        <w:rPr>
          <w:rFonts w:eastAsia="Times New Roman"/>
          <w:b/>
          <w:bCs/>
          <w:lang w:val="x-none"/>
        </w:rPr>
      </w:pPr>
      <w:proofErr w:type="spellStart"/>
      <w:r>
        <w:rPr>
          <w:rFonts w:eastAsia="Times New Roman"/>
          <w:b/>
          <w:bCs/>
        </w:rPr>
        <w:t>Profibus</w:t>
      </w:r>
      <w:proofErr w:type="spellEnd"/>
    </w:p>
    <w:p w:rsidR="00E67C2F" w:rsidRDefault="00E67C2F" w:rsidP="00E67C2F">
      <w:pPr>
        <w:pStyle w:val="ansigraphic"/>
      </w:pPr>
      <w:r>
        <w:t>Table X1 - Network Status / Operation Mode LED</w:t>
      </w:r>
    </w:p>
    <w:tbl>
      <w:tblPr>
        <w:tblW w:w="0" w:type="auto"/>
        <w:tblInd w:w="1080" w:type="dxa"/>
        <w:tblCellMar>
          <w:left w:w="0" w:type="dxa"/>
          <w:right w:w="0" w:type="dxa"/>
        </w:tblCellMar>
        <w:tblLook w:val="04A0" w:firstRow="1" w:lastRow="0" w:firstColumn="1" w:lastColumn="0" w:noHBand="0" w:noVBand="1"/>
      </w:tblPr>
      <w:tblGrid>
        <w:gridCol w:w="2454"/>
        <w:gridCol w:w="5826"/>
      </w:tblGrid>
      <w:tr w:rsidR="00E67C2F" w:rsidTr="00E67C2F">
        <w:tc>
          <w:tcPr>
            <w:tcW w:w="24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rPr>
                <w:b/>
                <w:bCs/>
              </w:rPr>
            </w:pPr>
            <w:r>
              <w:rPr>
                <w:b/>
                <w:bCs/>
              </w:rPr>
              <w:t>LED State</w:t>
            </w:r>
          </w:p>
        </w:tc>
        <w:tc>
          <w:tcPr>
            <w:tcW w:w="6021"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rPr>
                <w:b/>
                <w:bCs/>
              </w:rPr>
            </w:pPr>
            <w:r>
              <w:rPr>
                <w:b/>
                <w:bCs/>
              </w:rPr>
              <w:t>Description</w:t>
            </w:r>
          </w:p>
        </w:tc>
      </w:tr>
      <w:tr w:rsidR="00E67C2F" w:rsidTr="00E67C2F">
        <w:tc>
          <w:tcPr>
            <w:tcW w:w="24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pPr>
            <w:r>
              <w:t>Off</w:t>
            </w:r>
          </w:p>
        </w:tc>
        <w:tc>
          <w:tcPr>
            <w:tcW w:w="602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pPr>
            <w:r>
              <w:t>Not online / No power</w:t>
            </w:r>
          </w:p>
        </w:tc>
      </w:tr>
      <w:tr w:rsidR="00E67C2F" w:rsidTr="00E67C2F">
        <w:tc>
          <w:tcPr>
            <w:tcW w:w="24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pPr>
            <w:r>
              <w:t>Green</w:t>
            </w:r>
          </w:p>
        </w:tc>
        <w:tc>
          <w:tcPr>
            <w:tcW w:w="602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pPr>
            <w:r>
              <w:t>Data exchange</w:t>
            </w:r>
          </w:p>
        </w:tc>
      </w:tr>
      <w:tr w:rsidR="00E67C2F" w:rsidTr="00E67C2F">
        <w:tc>
          <w:tcPr>
            <w:tcW w:w="24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pPr>
            <w:r>
              <w:lastRenderedPageBreak/>
              <w:t>Green, flashing</w:t>
            </w:r>
          </w:p>
        </w:tc>
        <w:tc>
          <w:tcPr>
            <w:tcW w:w="602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pPr>
            <w:r>
              <w:t>Clear</w:t>
            </w:r>
          </w:p>
        </w:tc>
      </w:tr>
      <w:tr w:rsidR="00E67C2F" w:rsidTr="00E67C2F">
        <w:tc>
          <w:tcPr>
            <w:tcW w:w="24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pPr>
            <w:r>
              <w:t>Flashing Red (1 flash)</w:t>
            </w:r>
          </w:p>
        </w:tc>
        <w:tc>
          <w:tcPr>
            <w:tcW w:w="602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pPr>
            <w:proofErr w:type="spellStart"/>
            <w:r>
              <w:t>Parametrization</w:t>
            </w:r>
            <w:proofErr w:type="spellEnd"/>
            <w:r>
              <w:t xml:space="preserve"> error</w:t>
            </w:r>
          </w:p>
        </w:tc>
      </w:tr>
      <w:tr w:rsidR="00E67C2F" w:rsidTr="00E67C2F">
        <w:tc>
          <w:tcPr>
            <w:tcW w:w="24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pPr>
            <w:r>
              <w:t>Flashing Red, (2 flashes)</w:t>
            </w:r>
          </w:p>
        </w:tc>
        <w:tc>
          <w:tcPr>
            <w:tcW w:w="602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pPr>
            <w:proofErr w:type="spellStart"/>
            <w:r>
              <w:t>Profibus</w:t>
            </w:r>
            <w:proofErr w:type="spellEnd"/>
            <w:r>
              <w:t xml:space="preserve"> Configuration Error</w:t>
            </w:r>
          </w:p>
        </w:tc>
      </w:tr>
    </w:tbl>
    <w:p w:rsidR="00E67C2F" w:rsidRDefault="00E67C2F" w:rsidP="00E67C2F">
      <w:pPr>
        <w:pStyle w:val="bodytextparagraph"/>
      </w:pPr>
    </w:p>
    <w:p w:rsidR="00E67C2F" w:rsidRDefault="00E67C2F" w:rsidP="00E67C2F">
      <w:pPr>
        <w:pStyle w:val="ansigraphic"/>
      </w:pPr>
      <w:r>
        <w:t>Table X2 – Module Status LED</w:t>
      </w:r>
    </w:p>
    <w:tbl>
      <w:tblPr>
        <w:tblW w:w="0" w:type="auto"/>
        <w:tblInd w:w="1080" w:type="dxa"/>
        <w:tblCellMar>
          <w:left w:w="0" w:type="dxa"/>
          <w:right w:w="0" w:type="dxa"/>
        </w:tblCellMar>
        <w:tblLook w:val="04A0" w:firstRow="1" w:lastRow="0" w:firstColumn="1" w:lastColumn="0" w:noHBand="0" w:noVBand="1"/>
      </w:tblPr>
      <w:tblGrid>
        <w:gridCol w:w="1961"/>
        <w:gridCol w:w="6319"/>
      </w:tblGrid>
      <w:tr w:rsidR="00E67C2F" w:rsidTr="00E67C2F">
        <w:tc>
          <w:tcPr>
            <w:tcW w:w="19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rPr>
                <w:b/>
                <w:bCs/>
              </w:rPr>
            </w:pPr>
            <w:r>
              <w:rPr>
                <w:b/>
                <w:bCs/>
              </w:rPr>
              <w:t>LED State</w:t>
            </w:r>
          </w:p>
        </w:tc>
        <w:tc>
          <w:tcPr>
            <w:tcW w:w="6498"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rPr>
                <w:b/>
                <w:bCs/>
              </w:rPr>
            </w:pPr>
            <w:r>
              <w:rPr>
                <w:b/>
                <w:bCs/>
              </w:rPr>
              <w:t>Description</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Off</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 xml:space="preserve">Not initialized. </w:t>
            </w:r>
            <w:proofErr w:type="spellStart"/>
            <w:r>
              <w:t>Anybus</w:t>
            </w:r>
            <w:proofErr w:type="spellEnd"/>
            <w:r>
              <w:t xml:space="preserve"> state = ‘SETUP’ or ‘NW_INIT’ </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Green</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 xml:space="preserve">Initialized. </w:t>
            </w:r>
            <w:proofErr w:type="spellStart"/>
            <w:r>
              <w:t>Anybus</w:t>
            </w:r>
            <w:proofErr w:type="spellEnd"/>
            <w:r>
              <w:t xml:space="preserve"> module has left the ‘NW_INIT’ state</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Green, flashing</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Initialized, diagnostic event(s) present. Extended diagnostic bit is set</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Red</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 xml:space="preserve">Exception error. </w:t>
            </w:r>
            <w:proofErr w:type="spellStart"/>
            <w:r>
              <w:t>Anybus</w:t>
            </w:r>
            <w:proofErr w:type="spellEnd"/>
            <w:r>
              <w:t xml:space="preserve"> state = ‘EXCEPTION’</w:t>
            </w:r>
          </w:p>
        </w:tc>
      </w:tr>
    </w:tbl>
    <w:p w:rsidR="00E67C2F" w:rsidRDefault="00E67C2F" w:rsidP="00E67C2F">
      <w:pPr>
        <w:pStyle w:val="bodytextparagraph"/>
      </w:pPr>
    </w:p>
    <w:p w:rsidR="00E67C2F" w:rsidRDefault="00E67C2F" w:rsidP="00E67C2F">
      <w:pPr>
        <w:pStyle w:val="bodytextparagraph"/>
        <w:rPr>
          <w:rFonts w:eastAsia="Times New Roman"/>
          <w:sz w:val="20"/>
          <w:szCs w:val="20"/>
        </w:rPr>
      </w:pPr>
      <w:proofErr w:type="spellStart"/>
      <w:r>
        <w:t>Profibus</w:t>
      </w:r>
      <w:proofErr w:type="spellEnd"/>
      <w:r>
        <w:t xml:space="preserve"> does not have the Link/Activity LEDs.</w:t>
      </w:r>
    </w:p>
    <w:p w:rsidR="00E67C2F" w:rsidRDefault="00E67C2F" w:rsidP="00E67C2F">
      <w:pPr>
        <w:pStyle w:val="Heading3"/>
        <w:rPr>
          <w:rFonts w:eastAsia="Times New Roman"/>
          <w:b/>
          <w:bCs/>
          <w:lang w:val="x-none"/>
        </w:rPr>
      </w:pPr>
      <w:proofErr w:type="spellStart"/>
      <w:r>
        <w:rPr>
          <w:rFonts w:eastAsia="Times New Roman"/>
          <w:b/>
          <w:bCs/>
          <w:lang w:val="x-none"/>
        </w:rPr>
        <w:t>EtherNetIP</w:t>
      </w:r>
      <w:proofErr w:type="spellEnd"/>
    </w:p>
    <w:p w:rsidR="00E67C2F" w:rsidRDefault="00E67C2F" w:rsidP="00E67C2F">
      <w:pPr>
        <w:pStyle w:val="ansigraphic"/>
      </w:pPr>
      <w:r>
        <w:t>Table X1 - Network Status LED</w:t>
      </w:r>
    </w:p>
    <w:tbl>
      <w:tblPr>
        <w:tblW w:w="0" w:type="auto"/>
        <w:tblInd w:w="1080" w:type="dxa"/>
        <w:tblCellMar>
          <w:left w:w="0" w:type="dxa"/>
          <w:right w:w="0" w:type="dxa"/>
        </w:tblCellMar>
        <w:tblLook w:val="04A0" w:firstRow="1" w:lastRow="0" w:firstColumn="1" w:lastColumn="0" w:noHBand="0" w:noVBand="1"/>
      </w:tblPr>
      <w:tblGrid>
        <w:gridCol w:w="1962"/>
        <w:gridCol w:w="6318"/>
      </w:tblGrid>
      <w:tr w:rsidR="00E67C2F" w:rsidTr="00E67C2F">
        <w:tc>
          <w:tcPr>
            <w:tcW w:w="19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rPr>
                <w:b/>
                <w:bCs/>
              </w:rPr>
            </w:pPr>
            <w:r>
              <w:rPr>
                <w:b/>
                <w:bCs/>
              </w:rPr>
              <w:t>LED State</w:t>
            </w:r>
          </w:p>
        </w:tc>
        <w:tc>
          <w:tcPr>
            <w:tcW w:w="6498"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rPr>
                <w:b/>
                <w:bCs/>
              </w:rPr>
            </w:pPr>
            <w:r>
              <w:rPr>
                <w:b/>
                <w:bCs/>
              </w:rPr>
              <w:t>Description</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Off</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No power or no IP address</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Green</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Online, one or more connections established (CIP class 1 or 3)</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Green, flashing</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Online, no connections established</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Red</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Duplicate IP address, FATAL error</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Red, flashing</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One or more connections timed out (CIP Class 1 or 3)</w:t>
            </w:r>
          </w:p>
        </w:tc>
      </w:tr>
      <w:tr w:rsidR="00E67C2F" w:rsidTr="00E67C2F">
        <w:tc>
          <w:tcPr>
            <w:tcW w:w="8496" w:type="dxa"/>
            <w:gridSpan w:val="2"/>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rPr>
                <w:i/>
                <w:iCs/>
              </w:rPr>
            </w:pPr>
            <w:r>
              <w:rPr>
                <w:i/>
                <w:iCs/>
              </w:rPr>
              <w:t>Note: A test sequence is performed on this LED during startup</w:t>
            </w:r>
          </w:p>
        </w:tc>
      </w:tr>
    </w:tbl>
    <w:p w:rsidR="00E67C2F" w:rsidRDefault="00E67C2F" w:rsidP="00E67C2F">
      <w:pPr>
        <w:pStyle w:val="ansigraphic"/>
      </w:pPr>
    </w:p>
    <w:p w:rsidR="00E67C2F" w:rsidRDefault="00E67C2F" w:rsidP="00E67C2F">
      <w:pPr>
        <w:pStyle w:val="ansigraphic"/>
      </w:pPr>
      <w:r>
        <w:t>Table X2 – Module Status LED</w:t>
      </w:r>
    </w:p>
    <w:tbl>
      <w:tblPr>
        <w:tblW w:w="0" w:type="auto"/>
        <w:tblInd w:w="1080" w:type="dxa"/>
        <w:tblCellMar>
          <w:left w:w="0" w:type="dxa"/>
          <w:right w:w="0" w:type="dxa"/>
        </w:tblCellMar>
        <w:tblLook w:val="04A0" w:firstRow="1" w:lastRow="0" w:firstColumn="1" w:lastColumn="0" w:noHBand="0" w:noVBand="1"/>
      </w:tblPr>
      <w:tblGrid>
        <w:gridCol w:w="1960"/>
        <w:gridCol w:w="6320"/>
      </w:tblGrid>
      <w:tr w:rsidR="00E67C2F" w:rsidTr="00E67C2F">
        <w:tc>
          <w:tcPr>
            <w:tcW w:w="19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rPr>
                <w:b/>
                <w:bCs/>
              </w:rPr>
            </w:pPr>
            <w:r>
              <w:rPr>
                <w:b/>
                <w:bCs/>
              </w:rPr>
              <w:t>LED State</w:t>
            </w:r>
          </w:p>
        </w:tc>
        <w:tc>
          <w:tcPr>
            <w:tcW w:w="6498"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rPr>
                <w:b/>
                <w:bCs/>
              </w:rPr>
            </w:pPr>
            <w:r>
              <w:rPr>
                <w:b/>
                <w:bCs/>
              </w:rPr>
              <w:t>Description</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Off</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 xml:space="preserve">No power </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Green</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Controlled by a Scanner in Run state</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Green, flashing</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Not configured, or Scanner in Idle state</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Red</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 xml:space="preserve">Major fault (EXCEPTION-state, FATAL error, </w:t>
            </w:r>
            <w:proofErr w:type="spellStart"/>
            <w:r>
              <w:t>etc</w:t>
            </w:r>
            <w:proofErr w:type="spellEnd"/>
            <w:r>
              <w:t>)</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Red, flashing</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Recoverable fault(s)</w:t>
            </w:r>
          </w:p>
        </w:tc>
      </w:tr>
      <w:tr w:rsidR="00E67C2F" w:rsidTr="00E67C2F">
        <w:tc>
          <w:tcPr>
            <w:tcW w:w="8496" w:type="dxa"/>
            <w:gridSpan w:val="2"/>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rPr>
                <w:i/>
                <w:iCs/>
              </w:rPr>
            </w:pPr>
            <w:r>
              <w:rPr>
                <w:i/>
                <w:iCs/>
              </w:rPr>
              <w:lastRenderedPageBreak/>
              <w:t>Note: A test sequence is performed on this LED during startup</w:t>
            </w:r>
          </w:p>
        </w:tc>
      </w:tr>
    </w:tbl>
    <w:p w:rsidR="00E67C2F" w:rsidRDefault="00E67C2F" w:rsidP="00E67C2F">
      <w:pPr>
        <w:pStyle w:val="bodytextparagraph"/>
      </w:pPr>
    </w:p>
    <w:p w:rsidR="00E67C2F" w:rsidRDefault="00E67C2F" w:rsidP="00E67C2F">
      <w:pPr>
        <w:pStyle w:val="bodytextparagraph"/>
        <w:ind w:left="0"/>
        <w:rPr>
          <w:rFonts w:eastAsia="Times New Roman"/>
          <w:sz w:val="20"/>
          <w:szCs w:val="20"/>
        </w:rPr>
      </w:pPr>
      <w:r>
        <w:t>Table X3 - Link/Activity LED</w:t>
      </w:r>
    </w:p>
    <w:tbl>
      <w:tblPr>
        <w:tblW w:w="0" w:type="auto"/>
        <w:tblInd w:w="1080" w:type="dxa"/>
        <w:tblCellMar>
          <w:left w:w="0" w:type="dxa"/>
          <w:right w:w="0" w:type="dxa"/>
        </w:tblCellMar>
        <w:tblLook w:val="04A0" w:firstRow="1" w:lastRow="0" w:firstColumn="1" w:lastColumn="0" w:noHBand="0" w:noVBand="1"/>
      </w:tblPr>
      <w:tblGrid>
        <w:gridCol w:w="1965"/>
        <w:gridCol w:w="6315"/>
      </w:tblGrid>
      <w:tr w:rsidR="00E67C2F" w:rsidTr="00E67C2F">
        <w:tc>
          <w:tcPr>
            <w:tcW w:w="19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rPr>
                <w:b/>
                <w:bCs/>
              </w:rPr>
            </w:pPr>
            <w:r>
              <w:rPr>
                <w:b/>
                <w:bCs/>
              </w:rPr>
              <w:t>LED State</w:t>
            </w:r>
          </w:p>
        </w:tc>
        <w:tc>
          <w:tcPr>
            <w:tcW w:w="6498"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rPr>
                <w:b/>
                <w:bCs/>
              </w:rPr>
            </w:pPr>
            <w:r>
              <w:rPr>
                <w:b/>
                <w:bCs/>
              </w:rPr>
              <w:t>Description</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Off</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No link, no activity</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Green</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Link (100 Mbit/s) established</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Green, flickering</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Activity (100 Mbit/s)</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Yellow</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Link (10 Mbit/s) established</w:t>
            </w:r>
          </w:p>
        </w:tc>
      </w:tr>
      <w:tr w:rsidR="00E67C2F" w:rsidTr="00E67C2F">
        <w:tc>
          <w:tcPr>
            <w:tcW w:w="1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Yellow, flickering</w:t>
            </w:r>
          </w:p>
        </w:tc>
        <w:tc>
          <w:tcPr>
            <w:tcW w:w="6498"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Activity (10 Mbit/s)</w:t>
            </w:r>
          </w:p>
        </w:tc>
      </w:tr>
    </w:tbl>
    <w:p w:rsidR="00E67C2F" w:rsidRDefault="00E67C2F" w:rsidP="00E67C2F">
      <w:pPr>
        <w:pStyle w:val="bodytextparagraph"/>
        <w:ind w:left="0"/>
      </w:pPr>
    </w:p>
    <w:p w:rsidR="00E67C2F" w:rsidRDefault="00E67C2F" w:rsidP="00E67C2F">
      <w:pPr>
        <w:pStyle w:val="Heading3"/>
        <w:rPr>
          <w:rFonts w:eastAsia="Times New Roman"/>
          <w:b/>
          <w:bCs/>
          <w:lang w:val="x-none"/>
        </w:rPr>
      </w:pPr>
      <w:proofErr w:type="spellStart"/>
      <w:r>
        <w:rPr>
          <w:rFonts w:eastAsia="Times New Roman"/>
          <w:b/>
          <w:bCs/>
        </w:rPr>
        <w:t>DeviceNet</w:t>
      </w:r>
      <w:proofErr w:type="spellEnd"/>
    </w:p>
    <w:p w:rsidR="00E67C2F" w:rsidRDefault="00E67C2F" w:rsidP="00E67C2F">
      <w:pPr>
        <w:pStyle w:val="ansigraphic"/>
      </w:pPr>
      <w:r>
        <w:t>Table X1 - Network Status LED</w:t>
      </w:r>
    </w:p>
    <w:tbl>
      <w:tblPr>
        <w:tblW w:w="0" w:type="auto"/>
        <w:tblInd w:w="1080" w:type="dxa"/>
        <w:tblCellMar>
          <w:left w:w="0" w:type="dxa"/>
          <w:right w:w="0" w:type="dxa"/>
        </w:tblCellMar>
        <w:tblLook w:val="04A0" w:firstRow="1" w:lastRow="0" w:firstColumn="1" w:lastColumn="0" w:noHBand="0" w:noVBand="1"/>
      </w:tblPr>
      <w:tblGrid>
        <w:gridCol w:w="2256"/>
        <w:gridCol w:w="6024"/>
      </w:tblGrid>
      <w:tr w:rsidR="00E67C2F" w:rsidTr="00E67C2F">
        <w:tc>
          <w:tcPr>
            <w:tcW w:w="229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rPr>
                <w:b/>
                <w:bCs/>
              </w:rPr>
            </w:pPr>
            <w:r>
              <w:rPr>
                <w:b/>
                <w:bCs/>
              </w:rPr>
              <w:t>LED State</w:t>
            </w:r>
          </w:p>
        </w:tc>
        <w:tc>
          <w:tcPr>
            <w:tcW w:w="6201"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rPr>
                <w:b/>
                <w:bCs/>
              </w:rPr>
            </w:pPr>
            <w:r>
              <w:rPr>
                <w:b/>
                <w:bCs/>
              </w:rPr>
              <w:t>Description</w:t>
            </w:r>
          </w:p>
        </w:tc>
      </w:tr>
      <w:tr w:rsidR="00E67C2F" w:rsidTr="00E67C2F">
        <w:tc>
          <w:tcPr>
            <w:tcW w:w="22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Off</w:t>
            </w:r>
          </w:p>
        </w:tc>
        <w:tc>
          <w:tcPr>
            <w:tcW w:w="620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Not online / No power</w:t>
            </w:r>
          </w:p>
        </w:tc>
      </w:tr>
      <w:tr w:rsidR="00E67C2F" w:rsidTr="00E67C2F">
        <w:tc>
          <w:tcPr>
            <w:tcW w:w="22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Green</w:t>
            </w:r>
          </w:p>
        </w:tc>
        <w:tc>
          <w:tcPr>
            <w:tcW w:w="620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Online, one or more connections are established</w:t>
            </w:r>
          </w:p>
        </w:tc>
      </w:tr>
      <w:tr w:rsidR="00E67C2F" w:rsidTr="00E67C2F">
        <w:tc>
          <w:tcPr>
            <w:tcW w:w="22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Green, flashing</w:t>
            </w:r>
          </w:p>
        </w:tc>
        <w:tc>
          <w:tcPr>
            <w:tcW w:w="620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Online, no connections established</w:t>
            </w:r>
          </w:p>
        </w:tc>
      </w:tr>
      <w:tr w:rsidR="00E67C2F" w:rsidTr="00E67C2F">
        <w:tc>
          <w:tcPr>
            <w:tcW w:w="22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Red</w:t>
            </w:r>
          </w:p>
        </w:tc>
        <w:tc>
          <w:tcPr>
            <w:tcW w:w="620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Critical link failure</w:t>
            </w:r>
          </w:p>
        </w:tc>
      </w:tr>
      <w:tr w:rsidR="00E67C2F" w:rsidTr="00E67C2F">
        <w:tc>
          <w:tcPr>
            <w:tcW w:w="22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Red, flashing</w:t>
            </w:r>
          </w:p>
        </w:tc>
        <w:tc>
          <w:tcPr>
            <w:tcW w:w="620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One or more connections timed out</w:t>
            </w:r>
          </w:p>
        </w:tc>
      </w:tr>
      <w:tr w:rsidR="00E67C2F" w:rsidTr="00E67C2F">
        <w:tc>
          <w:tcPr>
            <w:tcW w:w="22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Alternating Red/Green</w:t>
            </w:r>
          </w:p>
        </w:tc>
        <w:tc>
          <w:tcPr>
            <w:tcW w:w="620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pPr>
            <w:proofErr w:type="spellStart"/>
            <w:r>
              <w:t>Self test</w:t>
            </w:r>
            <w:proofErr w:type="spellEnd"/>
          </w:p>
        </w:tc>
      </w:tr>
    </w:tbl>
    <w:p w:rsidR="00E67C2F" w:rsidRDefault="00E67C2F" w:rsidP="00E67C2F">
      <w:pPr>
        <w:pStyle w:val="bodytextparagraph"/>
      </w:pPr>
    </w:p>
    <w:p w:rsidR="00E67C2F" w:rsidRDefault="00E67C2F" w:rsidP="00E67C2F">
      <w:pPr>
        <w:pStyle w:val="ansigraphic"/>
      </w:pPr>
      <w:r>
        <w:t>Table X2 – Module Status LED</w:t>
      </w:r>
    </w:p>
    <w:tbl>
      <w:tblPr>
        <w:tblW w:w="0" w:type="auto"/>
        <w:tblInd w:w="1080" w:type="dxa"/>
        <w:tblCellMar>
          <w:left w:w="0" w:type="dxa"/>
          <w:right w:w="0" w:type="dxa"/>
        </w:tblCellMar>
        <w:tblLook w:val="04A0" w:firstRow="1" w:lastRow="0" w:firstColumn="1" w:lastColumn="0" w:noHBand="0" w:noVBand="1"/>
      </w:tblPr>
      <w:tblGrid>
        <w:gridCol w:w="2256"/>
        <w:gridCol w:w="6024"/>
      </w:tblGrid>
      <w:tr w:rsidR="00E67C2F" w:rsidTr="00E67C2F">
        <w:tc>
          <w:tcPr>
            <w:tcW w:w="229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rPr>
                <w:b/>
                <w:bCs/>
              </w:rPr>
            </w:pPr>
            <w:r>
              <w:rPr>
                <w:b/>
                <w:bCs/>
              </w:rPr>
              <w:t>LED State</w:t>
            </w:r>
          </w:p>
        </w:tc>
        <w:tc>
          <w:tcPr>
            <w:tcW w:w="6201"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rPr>
                <w:b/>
                <w:bCs/>
              </w:rPr>
            </w:pPr>
            <w:r>
              <w:rPr>
                <w:b/>
                <w:bCs/>
              </w:rPr>
              <w:t>Description</w:t>
            </w:r>
          </w:p>
        </w:tc>
      </w:tr>
      <w:tr w:rsidR="00E67C2F" w:rsidTr="00E67C2F">
        <w:tc>
          <w:tcPr>
            <w:tcW w:w="22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Off</w:t>
            </w:r>
          </w:p>
        </w:tc>
        <w:tc>
          <w:tcPr>
            <w:tcW w:w="620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 xml:space="preserve">No power </w:t>
            </w:r>
          </w:p>
        </w:tc>
      </w:tr>
      <w:tr w:rsidR="00E67C2F" w:rsidTr="00E67C2F">
        <w:tc>
          <w:tcPr>
            <w:tcW w:w="22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Green</w:t>
            </w:r>
          </w:p>
        </w:tc>
        <w:tc>
          <w:tcPr>
            <w:tcW w:w="620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Operating in normal condition</w:t>
            </w:r>
          </w:p>
        </w:tc>
      </w:tr>
      <w:tr w:rsidR="00E67C2F" w:rsidTr="00E67C2F">
        <w:tc>
          <w:tcPr>
            <w:tcW w:w="22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Green, flashing</w:t>
            </w:r>
          </w:p>
        </w:tc>
        <w:tc>
          <w:tcPr>
            <w:tcW w:w="620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Missing or incomplete configuration, device needs commissioning</w:t>
            </w:r>
          </w:p>
        </w:tc>
      </w:tr>
      <w:tr w:rsidR="00E67C2F" w:rsidTr="00E67C2F">
        <w:tc>
          <w:tcPr>
            <w:tcW w:w="22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Red</w:t>
            </w:r>
          </w:p>
        </w:tc>
        <w:tc>
          <w:tcPr>
            <w:tcW w:w="620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Unrecoverable fault(s)</w:t>
            </w:r>
          </w:p>
        </w:tc>
      </w:tr>
      <w:tr w:rsidR="00E67C2F" w:rsidTr="00E67C2F">
        <w:tc>
          <w:tcPr>
            <w:tcW w:w="22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Red, flashing</w:t>
            </w:r>
          </w:p>
        </w:tc>
        <w:tc>
          <w:tcPr>
            <w:tcW w:w="620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r>
              <w:t>Recoverable fault(s)</w:t>
            </w:r>
          </w:p>
        </w:tc>
      </w:tr>
      <w:tr w:rsidR="00E67C2F" w:rsidTr="00E67C2F">
        <w:tc>
          <w:tcPr>
            <w:tcW w:w="22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67C2F" w:rsidRDefault="00E67C2F">
            <w:pPr>
              <w:pStyle w:val="bodytextparagraph"/>
              <w:spacing w:after="0"/>
              <w:ind w:left="0"/>
            </w:pPr>
            <w:r>
              <w:t>Alternating Red/Green</w:t>
            </w:r>
          </w:p>
        </w:tc>
        <w:tc>
          <w:tcPr>
            <w:tcW w:w="6201" w:type="dxa"/>
            <w:tcBorders>
              <w:top w:val="nil"/>
              <w:left w:val="nil"/>
              <w:bottom w:val="single" w:sz="8" w:space="0" w:color="auto"/>
              <w:right w:val="nil"/>
            </w:tcBorders>
            <w:tcMar>
              <w:top w:w="0" w:type="dxa"/>
              <w:left w:w="108" w:type="dxa"/>
              <w:bottom w:w="0" w:type="dxa"/>
              <w:right w:w="108" w:type="dxa"/>
            </w:tcMar>
            <w:vAlign w:val="center"/>
            <w:hideMark/>
          </w:tcPr>
          <w:p w:rsidR="00E67C2F" w:rsidRDefault="00E67C2F">
            <w:pPr>
              <w:pStyle w:val="bodytextparagraph"/>
              <w:spacing w:after="0"/>
              <w:ind w:left="0"/>
            </w:pPr>
            <w:proofErr w:type="spellStart"/>
            <w:r>
              <w:t>Self test</w:t>
            </w:r>
            <w:proofErr w:type="spellEnd"/>
          </w:p>
        </w:tc>
      </w:tr>
    </w:tbl>
    <w:p w:rsidR="00E67C2F" w:rsidRDefault="00E67C2F" w:rsidP="00E67C2F">
      <w:pPr>
        <w:pStyle w:val="bodytextparagraph"/>
        <w:ind w:left="0"/>
        <w:rPr>
          <w:rFonts w:eastAsia="Times New Roman"/>
          <w:sz w:val="20"/>
          <w:szCs w:val="20"/>
        </w:rPr>
      </w:pPr>
      <w:proofErr w:type="spellStart"/>
      <w:r>
        <w:t>DeviceNet</w:t>
      </w:r>
      <w:proofErr w:type="spellEnd"/>
      <w:r>
        <w:t xml:space="preserve"> does not have the Link/Activity LEDs.</w:t>
      </w:r>
    </w:p>
    <w:p w:rsidR="00E67C2F" w:rsidRDefault="00E67C2F" w:rsidP="00E67C2F">
      <w:pPr>
        <w:pStyle w:val="Heading2"/>
        <w:rPr>
          <w:rFonts w:eastAsia="Times New Roman"/>
          <w:b/>
          <w:bCs/>
          <w:lang w:val="x-none"/>
        </w:rPr>
      </w:pPr>
      <w:r>
        <w:rPr>
          <w:rFonts w:eastAsia="Times New Roman"/>
          <w:b/>
          <w:bCs/>
          <w:lang w:val="x-none"/>
        </w:rPr>
        <w:t>Troubleshooting Help</w:t>
      </w:r>
    </w:p>
    <w:p w:rsidR="00E67C2F" w:rsidRDefault="00E67C2F" w:rsidP="00E67C2F">
      <w:pPr>
        <w:autoSpaceDE w:val="0"/>
        <w:autoSpaceDN w:val="0"/>
      </w:pPr>
      <w:r>
        <w:t xml:space="preserve">If you need further assistance, please visit our website at </w:t>
      </w:r>
      <w:hyperlink r:id="rId12" w:history="1">
        <w:r>
          <w:rPr>
            <w:rStyle w:val="Hyperlink"/>
          </w:rPr>
          <w:t>www.intelligrated.com</w:t>
        </w:r>
      </w:hyperlink>
      <w:r>
        <w:t xml:space="preserve"> or call</w:t>
      </w:r>
    </w:p>
    <w:p w:rsidR="00997BAF" w:rsidRDefault="00E67C2F" w:rsidP="00E67C2F">
      <w:pPr>
        <w:pStyle w:val="bodytextparagraph"/>
        <w:ind w:left="0"/>
      </w:pPr>
      <w:r>
        <w:rPr>
          <w:lang w:val="x-none"/>
        </w:rPr>
        <w:t>our Technical Support Department at 1-877-315-3400.</w:t>
      </w:r>
      <w:bookmarkStart w:id="1" w:name="_GoBack"/>
      <w:bookmarkEnd w:id="1"/>
    </w:p>
    <w:sectPr w:rsidR="00997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97ED9"/>
    <w:multiLevelType w:val="hybridMultilevel"/>
    <w:tmpl w:val="D9D66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E5229C7"/>
    <w:multiLevelType w:val="multilevel"/>
    <w:tmpl w:val="E4B6B83E"/>
    <w:lvl w:ilvl="0">
      <w:start w:val="1"/>
      <w:numFmt w:val="decimal"/>
      <w:pStyle w:val="Heading1"/>
      <w:lvlText w:val="%1"/>
      <w:lvlJc w:val="left"/>
      <w:pPr>
        <w:tabs>
          <w:tab w:val="num" w:pos="1080"/>
        </w:tabs>
        <w:ind w:left="1080" w:hanging="1080"/>
      </w:pPr>
    </w:lvl>
    <w:lvl w:ilvl="1">
      <w:start w:val="1"/>
      <w:numFmt w:val="decimal"/>
      <w:pStyle w:val="Heading2"/>
      <w:lvlText w:val="%1.%2"/>
      <w:lvlJc w:val="left"/>
      <w:pPr>
        <w:tabs>
          <w:tab w:val="num" w:pos="1080"/>
        </w:tabs>
        <w:ind w:left="0" w:firstLine="0"/>
      </w:pPr>
      <w:rPr>
        <w:rFonts w:ascii="Arial" w:hAnsi="Arial" w:cs="Times New Roman" w:hint="default"/>
        <w:b/>
        <w:i w:val="0"/>
        <w:sz w:val="40"/>
      </w:rPr>
    </w:lvl>
    <w:lvl w:ilvl="2">
      <w:start w:val="1"/>
      <w:numFmt w:val="decimal"/>
      <w:pStyle w:val="Heading3"/>
      <w:lvlText w:val="%1.%2.%3"/>
      <w:lvlJc w:val="left"/>
      <w:pPr>
        <w:tabs>
          <w:tab w:val="num" w:pos="1080"/>
        </w:tabs>
        <w:ind w:left="0" w:firstLine="0"/>
      </w:pPr>
      <w:rPr>
        <w:rFonts w:ascii="Arial" w:hAnsi="Arial" w:cs="Times New Roman" w:hint="default"/>
        <w:b/>
        <w:i w:val="0"/>
        <w:sz w:val="36"/>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C2F"/>
    <w:rsid w:val="0018450B"/>
    <w:rsid w:val="00B2152A"/>
    <w:rsid w:val="00E6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89E4E-0FA2-4AD8-919C-28D9AF84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C2F"/>
    <w:pPr>
      <w:spacing w:after="0" w:line="240" w:lineRule="auto"/>
    </w:pPr>
    <w:rPr>
      <w:rFonts w:ascii="Calibri" w:hAnsi="Calibri" w:cs="Times New Roman"/>
    </w:rPr>
  </w:style>
  <w:style w:type="paragraph" w:styleId="Heading1">
    <w:name w:val="heading 1"/>
    <w:aliases w:val="h1"/>
    <w:basedOn w:val="Normal"/>
    <w:link w:val="Heading1Char"/>
    <w:uiPriority w:val="9"/>
    <w:qFormat/>
    <w:rsid w:val="00E67C2F"/>
    <w:pPr>
      <w:numPr>
        <w:numId w:val="1"/>
      </w:numPr>
      <w:spacing w:line="276" w:lineRule="auto"/>
      <w:ind w:right="2790"/>
      <w:outlineLvl w:val="0"/>
    </w:pPr>
    <w:rPr>
      <w:rFonts w:ascii="Arial" w:hAnsi="Arial" w:cs="Arial"/>
      <w:spacing w:val="-24"/>
      <w:sz w:val="64"/>
      <w:szCs w:val="64"/>
      <w:lang w:eastAsia="x-none"/>
    </w:rPr>
  </w:style>
  <w:style w:type="paragraph" w:styleId="Heading2">
    <w:name w:val="heading 2"/>
    <w:aliases w:val="h2"/>
    <w:basedOn w:val="Normal"/>
    <w:link w:val="Heading2Char"/>
    <w:uiPriority w:val="9"/>
    <w:unhideWhenUsed/>
    <w:qFormat/>
    <w:rsid w:val="00E67C2F"/>
    <w:pPr>
      <w:keepNext/>
      <w:numPr>
        <w:ilvl w:val="1"/>
        <w:numId w:val="1"/>
      </w:numPr>
      <w:spacing w:after="240" w:line="276" w:lineRule="auto"/>
      <w:outlineLvl w:val="1"/>
    </w:pPr>
    <w:rPr>
      <w:rFonts w:ascii="Arial" w:hAnsi="Arial" w:cs="Arial"/>
      <w:spacing w:val="-20"/>
      <w:sz w:val="40"/>
      <w:szCs w:val="40"/>
      <w:lang w:eastAsia="x-none"/>
    </w:rPr>
  </w:style>
  <w:style w:type="paragraph" w:styleId="Heading3">
    <w:name w:val="heading 3"/>
    <w:aliases w:val="h3"/>
    <w:basedOn w:val="Normal"/>
    <w:link w:val="Heading3Char"/>
    <w:uiPriority w:val="9"/>
    <w:semiHidden/>
    <w:unhideWhenUsed/>
    <w:qFormat/>
    <w:rsid w:val="00E67C2F"/>
    <w:pPr>
      <w:keepNext/>
      <w:numPr>
        <w:ilvl w:val="2"/>
        <w:numId w:val="1"/>
      </w:numPr>
      <w:spacing w:after="240" w:line="276" w:lineRule="auto"/>
      <w:outlineLvl w:val="2"/>
    </w:pPr>
    <w:rPr>
      <w:rFonts w:ascii="Arial" w:hAnsi="Arial" w:cs="Arial"/>
      <w:spacing w:val="-20"/>
      <w:sz w:val="36"/>
      <w:szCs w:val="3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C2F"/>
    <w:rPr>
      <w:rFonts w:ascii="Arial" w:hAnsi="Arial" w:cs="Arial"/>
      <w:spacing w:val="-24"/>
      <w:sz w:val="64"/>
      <w:szCs w:val="64"/>
      <w:lang w:eastAsia="x-none"/>
    </w:rPr>
  </w:style>
  <w:style w:type="character" w:customStyle="1" w:styleId="Heading2Char">
    <w:name w:val="Heading 2 Char"/>
    <w:aliases w:val="h2 Char"/>
    <w:basedOn w:val="DefaultParagraphFont"/>
    <w:link w:val="Heading2"/>
    <w:uiPriority w:val="9"/>
    <w:rsid w:val="00E67C2F"/>
    <w:rPr>
      <w:rFonts w:ascii="Arial" w:hAnsi="Arial" w:cs="Arial"/>
      <w:spacing w:val="-20"/>
      <w:sz w:val="40"/>
      <w:szCs w:val="40"/>
      <w:lang w:eastAsia="x-none"/>
    </w:rPr>
  </w:style>
  <w:style w:type="character" w:customStyle="1" w:styleId="Heading3Char">
    <w:name w:val="Heading 3 Char"/>
    <w:aliases w:val="h3 Char"/>
    <w:basedOn w:val="DefaultParagraphFont"/>
    <w:link w:val="Heading3"/>
    <w:uiPriority w:val="9"/>
    <w:semiHidden/>
    <w:rsid w:val="00E67C2F"/>
    <w:rPr>
      <w:rFonts w:ascii="Arial" w:hAnsi="Arial" w:cs="Arial"/>
      <w:spacing w:val="-20"/>
      <w:sz w:val="36"/>
      <w:szCs w:val="36"/>
      <w:lang w:eastAsia="x-none"/>
    </w:rPr>
  </w:style>
  <w:style w:type="character" w:styleId="Hyperlink">
    <w:name w:val="Hyperlink"/>
    <w:basedOn w:val="DefaultParagraphFont"/>
    <w:uiPriority w:val="99"/>
    <w:semiHidden/>
    <w:unhideWhenUsed/>
    <w:rsid w:val="00E67C2F"/>
    <w:rPr>
      <w:color w:val="0563C1"/>
      <w:u w:val="single"/>
    </w:rPr>
  </w:style>
  <w:style w:type="character" w:customStyle="1" w:styleId="bodytextparagraphChar">
    <w:name w:val="body text paragraph Char"/>
    <w:aliases w:val="p Char"/>
    <w:basedOn w:val="DefaultParagraphFont"/>
    <w:link w:val="bodytextparagraph"/>
    <w:locked/>
    <w:rsid w:val="00E67C2F"/>
    <w:rPr>
      <w:rFonts w:ascii="Arial" w:hAnsi="Arial" w:cs="Arial"/>
      <w:lang w:eastAsia="x-none"/>
    </w:rPr>
  </w:style>
  <w:style w:type="paragraph" w:customStyle="1" w:styleId="bodytextparagraph">
    <w:name w:val="body text paragraph"/>
    <w:aliases w:val="p"/>
    <w:basedOn w:val="Normal"/>
    <w:link w:val="bodytextparagraphChar"/>
    <w:rsid w:val="00E67C2F"/>
    <w:pPr>
      <w:spacing w:after="240" w:line="276" w:lineRule="auto"/>
      <w:ind w:left="1080"/>
    </w:pPr>
    <w:rPr>
      <w:rFonts w:ascii="Arial" w:hAnsi="Arial" w:cs="Arial"/>
      <w:lang w:eastAsia="x-none"/>
    </w:rPr>
  </w:style>
  <w:style w:type="paragraph" w:customStyle="1" w:styleId="tabletextleftjustified">
    <w:name w:val="table text left justified"/>
    <w:aliases w:val="tl"/>
    <w:basedOn w:val="Normal"/>
    <w:rsid w:val="00E67C2F"/>
    <w:pPr>
      <w:spacing w:before="60" w:after="60"/>
    </w:pPr>
    <w:rPr>
      <w:rFonts w:ascii="Arial" w:hAnsi="Arial" w:cs="Arial"/>
      <w:sz w:val="20"/>
      <w:szCs w:val="20"/>
    </w:rPr>
  </w:style>
  <w:style w:type="paragraph" w:customStyle="1" w:styleId="tableheading">
    <w:name w:val="table heading"/>
    <w:aliases w:val="th"/>
    <w:basedOn w:val="Normal"/>
    <w:rsid w:val="00E67C2F"/>
    <w:pPr>
      <w:spacing w:before="100" w:after="100"/>
      <w:jc w:val="center"/>
    </w:pPr>
    <w:rPr>
      <w:rFonts w:ascii="Arial" w:hAnsi="Arial" w:cs="Arial"/>
      <w:b/>
      <w:bCs/>
      <w:sz w:val="20"/>
      <w:szCs w:val="20"/>
    </w:rPr>
  </w:style>
  <w:style w:type="paragraph" w:customStyle="1" w:styleId="graphicpagewidth">
    <w:name w:val="graphic page width"/>
    <w:aliases w:val="gpw"/>
    <w:basedOn w:val="Normal"/>
    <w:rsid w:val="00E67C2F"/>
    <w:pPr>
      <w:spacing w:after="240" w:line="276" w:lineRule="auto"/>
    </w:pPr>
    <w:rPr>
      <w:rFonts w:ascii="Arial" w:hAnsi="Arial" w:cs="Arial"/>
      <w:lang w:eastAsia="x-none"/>
    </w:rPr>
  </w:style>
  <w:style w:type="paragraph" w:customStyle="1" w:styleId="ansigraphic">
    <w:name w:val="ansi graphic"/>
    <w:aliases w:val="ag"/>
    <w:basedOn w:val="Normal"/>
    <w:rsid w:val="00E67C2F"/>
    <w:pPr>
      <w:spacing w:line="276" w:lineRule="auto"/>
    </w:pPr>
    <w:rPr>
      <w:rFonts w:ascii="Arial" w:hAnsi="Arial" w:cs="Arial"/>
    </w:rPr>
  </w:style>
  <w:style w:type="paragraph" w:customStyle="1" w:styleId="notebody">
    <w:name w:val="note body"/>
    <w:aliases w:val="nb"/>
    <w:basedOn w:val="Normal"/>
    <w:rsid w:val="00E67C2F"/>
    <w:pPr>
      <w:spacing w:before="240" w:after="240" w:line="276" w:lineRule="auto"/>
      <w:ind w:left="1440" w:right="86" w:hanging="274"/>
    </w:pPr>
    <w:rPr>
      <w:rFonts w:ascii="Arial" w:hAnsi="Arial" w:cs="Arial"/>
    </w:rPr>
  </w:style>
  <w:style w:type="paragraph" w:customStyle="1" w:styleId="notehead">
    <w:name w:val="note head"/>
    <w:aliases w:val="nh"/>
    <w:basedOn w:val="Normal"/>
    <w:rsid w:val="00E67C2F"/>
    <w:pPr>
      <w:shd w:val="clear" w:color="auto" w:fill="F89728"/>
      <w:spacing w:line="276" w:lineRule="auto"/>
      <w:ind w:left="1080"/>
    </w:pPr>
    <w:rPr>
      <w:rFonts w:ascii="Arial" w:hAnsi="Arial" w:cs="Arial"/>
      <w:position w:val="-6"/>
      <w:sz w:val="24"/>
      <w:szCs w:val="24"/>
    </w:rPr>
  </w:style>
  <w:style w:type="paragraph" w:customStyle="1" w:styleId="noteunderline">
    <w:name w:val="note underline"/>
    <w:aliases w:val="nu"/>
    <w:basedOn w:val="Normal"/>
    <w:rsid w:val="00E67C2F"/>
    <w:pPr>
      <w:spacing w:line="276" w:lineRule="auto"/>
      <w:ind w:left="1080"/>
    </w:pPr>
    <w:rPr>
      <w:rFonts w:ascii="Arial" w:hAnsi="Arial" w:cs="Arial"/>
    </w:rPr>
  </w:style>
  <w:style w:type="paragraph" w:customStyle="1" w:styleId="orangespacer6">
    <w:name w:val="orange spacer 6"/>
    <w:aliases w:val="os6"/>
    <w:basedOn w:val="Normal"/>
    <w:rsid w:val="00E67C2F"/>
    <w:pPr>
      <w:shd w:val="clear" w:color="auto" w:fill="F89728"/>
      <w:spacing w:line="276" w:lineRule="auto"/>
      <w:ind w:left="1080"/>
    </w:pPr>
    <w:rPr>
      <w:rFonts w:ascii="Arial" w:hAnsi="Arial" w:cs="Arial"/>
      <w:color w:val="FFFFFF"/>
      <w:position w:val="-6"/>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1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1ECD3.F5E49D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telligrat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hare.intelligrated.com/sites/productdocs/Shared%20Documents/Hardware/IntelliQ/Company%20Confidential%20-%20For%20Internal%20Distribution%20Only/IntelliQ%20ZoneFlex%20Advanced%20Product%20Manual.pdf" TargetMode="External"/><Relationship Id="rId11" Type="http://schemas.openxmlformats.org/officeDocument/2006/relationships/image" Target="cid:image004.png@01D1ECD3.F5E49D30" TargetMode="External"/><Relationship Id="rId5" Type="http://schemas.openxmlformats.org/officeDocument/2006/relationships/hyperlink" Target="https://ishare.intelligrated.com/sites/productdocs/Shared%20Documents/Hardware/IntelliQ/Company%20Confidential%20-%20For%20Internal%20Distribution%20Only/IntelliQ%20ZoneFlex%20Advanced%20Product%20Manual.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Intelligrated</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Daniel</dc:creator>
  <cp:keywords/>
  <dc:description/>
  <cp:lastModifiedBy>Moore, Daniel</cp:lastModifiedBy>
  <cp:revision>1</cp:revision>
  <dcterms:created xsi:type="dcterms:W3CDTF">2016-08-03T16:22:00Z</dcterms:created>
  <dcterms:modified xsi:type="dcterms:W3CDTF">2016-08-03T16:24:00Z</dcterms:modified>
</cp:coreProperties>
</file>