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531C0E" w14:textId="18808498" w:rsidR="00C23B6F" w:rsidRDefault="00C23B6F" w:rsidP="00C23B6F">
      <w:pPr>
        <w:jc w:val="center"/>
        <w:rPr>
          <w:rFonts w:ascii="Times New Roman" w:hAnsi="Times New Roman" w:cs="Times New Roman"/>
          <w:lang w:val="es-MX"/>
        </w:rPr>
      </w:pPr>
      <w:r w:rsidRPr="00C23B6F">
        <w:rPr>
          <w:rFonts w:ascii="Times New Roman" w:hAnsi="Times New Roman" w:cs="Times New Roman"/>
          <w:lang w:val="es-MX"/>
        </w:rPr>
        <w:t>PROGRAMACION ORIENTADA A OBJETOS</w:t>
      </w:r>
      <w:r w:rsidRPr="00C23B6F">
        <w:rPr>
          <w:rFonts w:ascii="Times New Roman" w:hAnsi="Times New Roman" w:cs="Times New Roman"/>
          <w:lang w:val="es-MX"/>
        </w:rPr>
        <w:br/>
        <w:t>(POO)</w:t>
      </w:r>
    </w:p>
    <w:p w14:paraId="517EA687" w14:textId="51BA6CEB" w:rsidR="00C23B6F" w:rsidRDefault="00C23B6F" w:rsidP="00C23B6F">
      <w:pPr>
        <w:jc w:val="center"/>
        <w:rPr>
          <w:rFonts w:ascii="Times New Roman" w:hAnsi="Times New Roman" w:cs="Times New Roman"/>
          <w:lang w:val="es-MX"/>
        </w:rPr>
      </w:pPr>
      <w:proofErr w:type="spellStart"/>
      <w:r>
        <w:rPr>
          <w:rFonts w:ascii="Times New Roman" w:hAnsi="Times New Roman" w:cs="Times New Roman"/>
          <w:lang w:val="es-MX"/>
        </w:rPr>
        <w:t>Bryam</w:t>
      </w:r>
      <w:proofErr w:type="spellEnd"/>
      <w:r>
        <w:rPr>
          <w:rFonts w:ascii="Times New Roman" w:hAnsi="Times New Roman" w:cs="Times New Roman"/>
          <w:lang w:val="es-MX"/>
        </w:rPr>
        <w:t xml:space="preserve"> Alejandro Mora Mendoza </w:t>
      </w:r>
    </w:p>
    <w:p w14:paraId="7FBB9BD2" w14:textId="2C948979" w:rsidR="00C23B6F" w:rsidRDefault="00C23B6F" w:rsidP="00C23B6F">
      <w:pPr>
        <w:jc w:val="center"/>
        <w:rPr>
          <w:rFonts w:ascii="Times New Roman" w:hAnsi="Times New Roman" w:cs="Times New Roman"/>
          <w:lang w:val="es-MX"/>
        </w:rPr>
      </w:pPr>
      <w:r>
        <w:rPr>
          <w:rFonts w:ascii="Times New Roman" w:hAnsi="Times New Roman" w:cs="Times New Roman"/>
          <w:lang w:val="es-MX"/>
        </w:rPr>
        <w:t>Ficha 3278644</w:t>
      </w:r>
    </w:p>
    <w:p w14:paraId="6F7BC364" w14:textId="46563C23" w:rsidR="00C23B6F" w:rsidRDefault="00C23B6F" w:rsidP="00C23B6F">
      <w:pPr>
        <w:jc w:val="center"/>
        <w:rPr>
          <w:rFonts w:ascii="Times New Roman" w:hAnsi="Times New Roman" w:cs="Times New Roman"/>
          <w:lang w:val="es-MX"/>
        </w:rPr>
      </w:pPr>
      <w:r>
        <w:rPr>
          <w:rFonts w:ascii="Times New Roman" w:hAnsi="Times New Roman" w:cs="Times New Roman"/>
          <w:lang w:val="es-MX"/>
        </w:rPr>
        <w:t>Bogotá D.C</w:t>
      </w:r>
    </w:p>
    <w:p w14:paraId="489F0940" w14:textId="3ED70230" w:rsidR="00C23B6F" w:rsidRDefault="00C23B6F" w:rsidP="00C23B6F">
      <w:pPr>
        <w:jc w:val="center"/>
        <w:rPr>
          <w:rFonts w:ascii="Times New Roman" w:hAnsi="Times New Roman" w:cs="Times New Roman"/>
          <w:lang w:val="es-MX"/>
        </w:rPr>
      </w:pPr>
      <w:r>
        <w:rPr>
          <w:rFonts w:ascii="Times New Roman" w:hAnsi="Times New Roman" w:cs="Times New Roman"/>
          <w:lang w:val="es-MX"/>
        </w:rPr>
        <w:t>24/11/2025</w:t>
      </w:r>
    </w:p>
    <w:p w14:paraId="465A56FC" w14:textId="77777777" w:rsidR="00C23B6F" w:rsidRDefault="00C23B6F" w:rsidP="00C23B6F">
      <w:pPr>
        <w:rPr>
          <w:rFonts w:ascii="Times New Roman" w:hAnsi="Times New Roman" w:cs="Times New Roman"/>
          <w:lang w:val="es-MX"/>
        </w:rPr>
      </w:pPr>
    </w:p>
    <w:p w14:paraId="16F08562" w14:textId="776C4DD3" w:rsidR="00C23B6F" w:rsidRPr="00C23B6F" w:rsidRDefault="00C23B6F" w:rsidP="00C23B6F">
      <w:pPr>
        <w:rPr>
          <w:rFonts w:ascii="Times New Roman" w:hAnsi="Times New Roman" w:cs="Times New Roman"/>
          <w:color w:val="EE0000"/>
          <w:lang w:val="es-MX"/>
        </w:rPr>
      </w:pPr>
      <w:r w:rsidRPr="00C23B6F">
        <w:rPr>
          <w:rFonts w:ascii="Times New Roman" w:hAnsi="Times New Roman" w:cs="Times New Roman"/>
          <w:color w:val="EE0000"/>
          <w:lang w:val="es-MX"/>
        </w:rPr>
        <w:t>Introducción</w:t>
      </w:r>
    </w:p>
    <w:p w14:paraId="582D3842" w14:textId="1530655B" w:rsidR="00C23B6F" w:rsidRDefault="00C23B6F" w:rsidP="00C23B6F">
      <w:pPr>
        <w:rPr>
          <w:rFonts w:ascii="Times New Roman" w:hAnsi="Times New Roman" w:cs="Times New Roman"/>
          <w:lang w:val="es-MX"/>
        </w:rPr>
      </w:pPr>
      <w:r>
        <w:rPr>
          <w:rFonts w:ascii="Times New Roman" w:hAnsi="Times New Roman" w:cs="Times New Roman"/>
          <w:lang w:val="es-MX"/>
        </w:rPr>
        <w:t xml:space="preserve">La Programación Orientada a Objetos es una metodología que ofrece un conjunto de pasos para crear plantillas, siendo un paradigma que se enfoca en la creación de plantillas, siguiendo una serie de pasos para crear objetos. </w:t>
      </w:r>
    </w:p>
    <w:p w14:paraId="14744B0A" w14:textId="5A2EF288" w:rsidR="00C23B6F" w:rsidRDefault="00C23B6F" w:rsidP="00C23B6F">
      <w:pPr>
        <w:rPr>
          <w:rFonts w:ascii="Times New Roman" w:hAnsi="Times New Roman" w:cs="Times New Roman"/>
          <w:color w:val="EE0000"/>
          <w:lang w:val="es-MX"/>
        </w:rPr>
      </w:pPr>
      <w:r w:rsidRPr="00C23B6F">
        <w:rPr>
          <w:rFonts w:ascii="Times New Roman" w:hAnsi="Times New Roman" w:cs="Times New Roman"/>
          <w:color w:val="EE0000"/>
          <w:lang w:val="es-MX"/>
        </w:rPr>
        <w:t>Desarrollo</w:t>
      </w:r>
    </w:p>
    <w:p w14:paraId="5B2058CF" w14:textId="7DA005E1" w:rsidR="0032674A" w:rsidRDefault="0032674A" w:rsidP="00C23B6F">
      <w:pPr>
        <w:rPr>
          <w:rFonts w:ascii="Times New Roman" w:hAnsi="Times New Roman" w:cs="Times New Roman"/>
          <w:lang w:val="es-MX"/>
        </w:rPr>
      </w:pPr>
      <w:r>
        <w:rPr>
          <w:rFonts w:ascii="Times New Roman" w:hAnsi="Times New Roman" w:cs="Times New Roman"/>
          <w:lang w:val="es-MX"/>
        </w:rPr>
        <w:t>Esta metodología como se dijo anteriormente contiene plantillas o clases, que son la base para crear objetos. En POO, se tienen varios conceptos clave, como son los atributos, constructores, métodos y los principios de la Programación Orientada a Objetos; e</w:t>
      </w:r>
      <w:r w:rsidR="00C23B6F">
        <w:rPr>
          <w:rFonts w:ascii="Times New Roman" w:hAnsi="Times New Roman" w:cs="Times New Roman"/>
          <w:lang w:val="es-MX"/>
        </w:rPr>
        <w:t>sta distribuida por diferentes p</w:t>
      </w:r>
      <w:r>
        <w:rPr>
          <w:rFonts w:ascii="Times New Roman" w:hAnsi="Times New Roman" w:cs="Times New Roman"/>
          <w:lang w:val="es-MX"/>
        </w:rPr>
        <w:t>rincipios</w:t>
      </w:r>
      <w:r w:rsidR="00C23B6F">
        <w:rPr>
          <w:rFonts w:ascii="Times New Roman" w:hAnsi="Times New Roman" w:cs="Times New Roman"/>
          <w:lang w:val="es-MX"/>
        </w:rPr>
        <w:t xml:space="preserve"> </w:t>
      </w:r>
      <w:r>
        <w:rPr>
          <w:rFonts w:ascii="Times New Roman" w:hAnsi="Times New Roman" w:cs="Times New Roman"/>
          <w:lang w:val="es-MX"/>
        </w:rPr>
        <w:t>que ayudan estructurar esta metodología, estos principios son la herencia, el encapsulamiento y el polimorfismo.</w:t>
      </w:r>
    </w:p>
    <w:p w14:paraId="145576B6" w14:textId="77777777" w:rsidR="0032674A" w:rsidRDefault="0032674A" w:rsidP="00C23B6F">
      <w:pPr>
        <w:rPr>
          <w:rFonts w:ascii="Times New Roman" w:hAnsi="Times New Roman" w:cs="Times New Roman"/>
          <w:lang w:val="es-MX"/>
        </w:rPr>
      </w:pPr>
    </w:p>
    <w:p w14:paraId="5816AD09" w14:textId="4C7CF25C" w:rsidR="00C23B6F" w:rsidRPr="00C23B6F" w:rsidRDefault="0032674A" w:rsidP="00C23B6F">
      <w:pPr>
        <w:rPr>
          <w:rFonts w:ascii="Times New Roman" w:hAnsi="Times New Roman" w:cs="Times New Roman"/>
          <w:lang w:val="es-MX"/>
        </w:rPr>
      </w:pPr>
      <w:r w:rsidRPr="0032674A">
        <w:rPr>
          <w:rFonts w:ascii="Times New Roman" w:hAnsi="Times New Roman" w:cs="Times New Roman"/>
          <w:color w:val="EE0000"/>
          <w:lang w:val="es-MX"/>
        </w:rPr>
        <w:t>Conceptos Clave</w:t>
      </w:r>
      <w:r>
        <w:rPr>
          <w:rFonts w:ascii="Times New Roman" w:hAnsi="Times New Roman" w:cs="Times New Roman"/>
          <w:lang w:val="es-MX"/>
        </w:rPr>
        <w:t xml:space="preserve"> </w:t>
      </w:r>
    </w:p>
    <w:p w14:paraId="6B4849DB" w14:textId="049CE91F" w:rsidR="00C23B6F" w:rsidRDefault="0032674A" w:rsidP="00C23B6F">
      <w:pPr>
        <w:rPr>
          <w:rFonts w:ascii="Times New Roman" w:hAnsi="Times New Roman" w:cs="Times New Roman"/>
          <w:color w:val="000000" w:themeColor="text1"/>
          <w:lang w:val="es-MX"/>
        </w:rPr>
      </w:pPr>
      <w:r>
        <w:rPr>
          <w:rFonts w:ascii="Times New Roman" w:hAnsi="Times New Roman" w:cs="Times New Roman"/>
          <w:color w:val="000000" w:themeColor="text1"/>
          <w:lang w:val="es-MX"/>
        </w:rPr>
        <w:t xml:space="preserve">Clases-&gt; Las son la base para crear </w:t>
      </w:r>
      <w:r w:rsidR="003808A0">
        <w:rPr>
          <w:rFonts w:ascii="Times New Roman" w:hAnsi="Times New Roman" w:cs="Times New Roman"/>
          <w:color w:val="000000" w:themeColor="text1"/>
          <w:lang w:val="es-MX"/>
        </w:rPr>
        <w:t xml:space="preserve">objetos, este objeto contiene características, (atributos), y de qué manera se debe comportar(métodos). </w:t>
      </w:r>
    </w:p>
    <w:p w14:paraId="533DD6EE" w14:textId="24E97CFE" w:rsidR="0032674A" w:rsidRDefault="0032674A" w:rsidP="00C23B6F">
      <w:pPr>
        <w:rPr>
          <w:rFonts w:ascii="Times New Roman" w:hAnsi="Times New Roman" w:cs="Times New Roman"/>
          <w:color w:val="000000" w:themeColor="text1"/>
          <w:lang w:val="es-MX"/>
        </w:rPr>
      </w:pPr>
      <w:r>
        <w:rPr>
          <w:rFonts w:ascii="Times New Roman" w:hAnsi="Times New Roman" w:cs="Times New Roman"/>
          <w:color w:val="000000" w:themeColor="text1"/>
          <w:lang w:val="es-MX"/>
        </w:rPr>
        <w:t>Atributos-&gt;</w:t>
      </w:r>
      <w:r w:rsidR="003808A0">
        <w:rPr>
          <w:rFonts w:ascii="Times New Roman" w:hAnsi="Times New Roman" w:cs="Times New Roman"/>
          <w:color w:val="000000" w:themeColor="text1"/>
          <w:lang w:val="es-MX"/>
        </w:rPr>
        <w:t xml:space="preserve"> Son las características físicas que tiene dicho objeto; estos atributos tienen que estar en una variable para darle los atributos al objeto</w:t>
      </w:r>
    </w:p>
    <w:p w14:paraId="3A5ED08A" w14:textId="278704D0" w:rsidR="003808A0" w:rsidRDefault="0032674A" w:rsidP="00C23B6F">
      <w:pPr>
        <w:rPr>
          <w:rFonts w:ascii="Times New Roman" w:hAnsi="Times New Roman" w:cs="Times New Roman"/>
          <w:color w:val="000000" w:themeColor="text1"/>
          <w:lang w:val="es-MX"/>
        </w:rPr>
      </w:pPr>
      <w:r>
        <w:rPr>
          <w:rFonts w:ascii="Times New Roman" w:hAnsi="Times New Roman" w:cs="Times New Roman"/>
          <w:color w:val="000000" w:themeColor="text1"/>
          <w:lang w:val="es-MX"/>
        </w:rPr>
        <w:t>Constructores-&gt;</w:t>
      </w:r>
      <w:r w:rsidR="003808A0">
        <w:rPr>
          <w:rFonts w:ascii="Times New Roman" w:hAnsi="Times New Roman" w:cs="Times New Roman"/>
          <w:color w:val="000000" w:themeColor="text1"/>
          <w:lang w:val="es-MX"/>
        </w:rPr>
        <w:t xml:space="preserve"> Este concepto consiste nos dice que es el que inicializa el objeto o lo instancia, es decir</w:t>
      </w:r>
      <w:r w:rsidR="00762533">
        <w:rPr>
          <w:rFonts w:ascii="Times New Roman" w:hAnsi="Times New Roman" w:cs="Times New Roman"/>
          <w:color w:val="000000" w:themeColor="text1"/>
          <w:lang w:val="es-MX"/>
        </w:rPr>
        <w:t>, ayuda crear a crear el objeto de una clase</w:t>
      </w:r>
    </w:p>
    <w:p w14:paraId="16B3983A" w14:textId="7BE46C93" w:rsidR="0032674A" w:rsidRDefault="0032674A" w:rsidP="00C23B6F">
      <w:pPr>
        <w:rPr>
          <w:rFonts w:ascii="Times New Roman" w:hAnsi="Times New Roman" w:cs="Times New Roman"/>
          <w:color w:val="000000" w:themeColor="text1"/>
        </w:rPr>
      </w:pPr>
      <w:r>
        <w:rPr>
          <w:rFonts w:ascii="Times New Roman" w:hAnsi="Times New Roman" w:cs="Times New Roman"/>
          <w:color w:val="000000" w:themeColor="text1"/>
          <w:lang w:val="es-MX"/>
        </w:rPr>
        <w:t>Métodos-</w:t>
      </w:r>
      <w:proofErr w:type="gramStart"/>
      <w:r>
        <w:rPr>
          <w:rFonts w:ascii="Times New Roman" w:hAnsi="Times New Roman" w:cs="Times New Roman"/>
          <w:color w:val="000000" w:themeColor="text1"/>
          <w:lang w:val="es-MX"/>
        </w:rPr>
        <w:t>&gt;</w:t>
      </w:r>
      <w:r w:rsidR="00762533">
        <w:rPr>
          <w:rFonts w:ascii="Times New Roman" w:hAnsi="Times New Roman" w:cs="Times New Roman"/>
          <w:color w:val="000000" w:themeColor="text1"/>
          <w:lang w:val="es-MX"/>
        </w:rPr>
        <w:t xml:space="preserve"> </w:t>
      </w:r>
      <w:r w:rsidR="00762533" w:rsidRPr="00762533">
        <w:rPr>
          <w:rFonts w:ascii="Times New Roman" w:hAnsi="Times New Roman" w:cs="Times New Roman"/>
          <w:color w:val="000000" w:themeColor="text1"/>
        </w:rPr>
        <w:t> </w:t>
      </w:r>
      <w:r w:rsidR="00762533">
        <w:rPr>
          <w:rFonts w:ascii="Times New Roman" w:hAnsi="Times New Roman" w:cs="Times New Roman"/>
          <w:color w:val="000000" w:themeColor="text1"/>
        </w:rPr>
        <w:t>E</w:t>
      </w:r>
      <w:r w:rsidR="00762533" w:rsidRPr="00762533">
        <w:rPr>
          <w:rFonts w:ascii="Times New Roman" w:hAnsi="Times New Roman" w:cs="Times New Roman"/>
          <w:color w:val="000000" w:themeColor="text1"/>
        </w:rPr>
        <w:t>s</w:t>
      </w:r>
      <w:proofErr w:type="gramEnd"/>
      <w:r w:rsidR="00762533" w:rsidRPr="00762533">
        <w:rPr>
          <w:rFonts w:ascii="Times New Roman" w:hAnsi="Times New Roman" w:cs="Times New Roman"/>
          <w:color w:val="000000" w:themeColor="text1"/>
        </w:rPr>
        <w:t xml:space="preserve"> una función asociada a un objeto que realiza una acción específica sobre sus atributos o con la que interactúa, a diferencia de las funciones independientes</w:t>
      </w:r>
    </w:p>
    <w:p w14:paraId="295B1348" w14:textId="77777777" w:rsidR="00762533" w:rsidRDefault="00762533" w:rsidP="00C23B6F">
      <w:pPr>
        <w:rPr>
          <w:rFonts w:ascii="Times New Roman" w:hAnsi="Times New Roman" w:cs="Times New Roman"/>
          <w:color w:val="000000" w:themeColor="text1"/>
        </w:rPr>
      </w:pPr>
    </w:p>
    <w:p w14:paraId="52234841" w14:textId="38845FBE" w:rsidR="00762533" w:rsidRDefault="00762533" w:rsidP="00C23B6F">
      <w:pPr>
        <w:rPr>
          <w:rFonts w:ascii="Times New Roman" w:hAnsi="Times New Roman" w:cs="Times New Roman"/>
          <w:color w:val="EE0000"/>
        </w:rPr>
      </w:pPr>
      <w:r w:rsidRPr="00762533">
        <w:rPr>
          <w:rFonts w:ascii="Times New Roman" w:hAnsi="Times New Roman" w:cs="Times New Roman"/>
          <w:color w:val="EE0000"/>
        </w:rPr>
        <w:t>Principios en POO</w:t>
      </w:r>
    </w:p>
    <w:p w14:paraId="79ACD1B4" w14:textId="7EA90C89" w:rsidR="00762533" w:rsidRDefault="00762533" w:rsidP="00C23B6F">
      <w:pPr>
        <w:rPr>
          <w:rFonts w:ascii="Times New Roman" w:hAnsi="Times New Roman" w:cs="Times New Roman"/>
          <w:color w:val="000000" w:themeColor="text1"/>
          <w:lang w:val="es-MX"/>
        </w:rPr>
      </w:pPr>
      <w:r w:rsidRPr="00762533">
        <w:rPr>
          <w:rFonts w:ascii="Times New Roman" w:hAnsi="Times New Roman" w:cs="Times New Roman"/>
          <w:color w:val="000000" w:themeColor="text1"/>
          <w:lang w:val="es-MX"/>
        </w:rPr>
        <w:lastRenderedPageBreak/>
        <w:t>Encapsulación</w:t>
      </w:r>
      <w:r>
        <w:rPr>
          <w:rFonts w:ascii="Times New Roman" w:hAnsi="Times New Roman" w:cs="Times New Roman"/>
          <w:color w:val="000000" w:themeColor="text1"/>
          <w:lang w:val="es-MX"/>
        </w:rPr>
        <w:t>-&gt;</w:t>
      </w:r>
      <w:r w:rsidRPr="00762533">
        <w:rPr>
          <w:rFonts w:ascii="Times New Roman" w:hAnsi="Times New Roman" w:cs="Times New Roman"/>
          <w:color w:val="000000" w:themeColor="text1"/>
          <w:lang w:val="es-MX"/>
        </w:rPr>
        <w:t xml:space="preserve"> Consiste en agrupar los datos y los métodos de un objeto en una sola unidad, ocultando la complejidad interna y protegiendo los datos de accesos externos no autorizados.</w:t>
      </w:r>
    </w:p>
    <w:p w14:paraId="0D8AB55A" w14:textId="0B27CDCA" w:rsidR="00762533" w:rsidRPr="00762533" w:rsidRDefault="00762533" w:rsidP="00762533">
      <w:pPr>
        <w:rPr>
          <w:rFonts w:ascii="Times New Roman" w:hAnsi="Times New Roman" w:cs="Times New Roman"/>
          <w:color w:val="000000" w:themeColor="text1"/>
          <w:lang w:val="es-MX"/>
        </w:rPr>
      </w:pPr>
      <w:r w:rsidRPr="00762533">
        <w:rPr>
          <w:rFonts w:ascii="Times New Roman" w:hAnsi="Times New Roman" w:cs="Times New Roman"/>
          <w:color w:val="000000" w:themeColor="text1"/>
          <w:lang w:val="es-MX"/>
        </w:rPr>
        <w:t>Herencia</w:t>
      </w:r>
      <w:r>
        <w:rPr>
          <w:rFonts w:ascii="Times New Roman" w:hAnsi="Times New Roman" w:cs="Times New Roman"/>
          <w:color w:val="000000" w:themeColor="text1"/>
          <w:lang w:val="es-MX"/>
        </w:rPr>
        <w:t>-&gt;</w:t>
      </w:r>
      <w:r w:rsidRPr="00762533">
        <w:rPr>
          <w:rFonts w:ascii="Times New Roman" w:hAnsi="Times New Roman" w:cs="Times New Roman"/>
          <w:color w:val="000000" w:themeColor="text1"/>
          <w:lang w:val="es-MX"/>
        </w:rPr>
        <w:t xml:space="preserve"> Permite que una clase (clase hija) herede atributos y métodos de otra clase (clase padre), facilitando la reutilización de código.</w:t>
      </w:r>
    </w:p>
    <w:p w14:paraId="69EE9339" w14:textId="2F3E7C00" w:rsidR="00762533" w:rsidRDefault="00762533" w:rsidP="00762533">
      <w:pPr>
        <w:rPr>
          <w:rFonts w:ascii="Times New Roman" w:hAnsi="Times New Roman" w:cs="Times New Roman"/>
          <w:color w:val="000000" w:themeColor="text1"/>
          <w:lang w:val="es-MX"/>
        </w:rPr>
      </w:pPr>
      <w:r w:rsidRPr="00762533">
        <w:rPr>
          <w:rFonts w:ascii="Times New Roman" w:hAnsi="Times New Roman" w:cs="Times New Roman"/>
          <w:color w:val="000000" w:themeColor="text1"/>
          <w:lang w:val="es-MX"/>
        </w:rPr>
        <w:t>Polimorfismo</w:t>
      </w:r>
      <w:r>
        <w:rPr>
          <w:rFonts w:ascii="Times New Roman" w:hAnsi="Times New Roman" w:cs="Times New Roman"/>
          <w:color w:val="000000" w:themeColor="text1"/>
          <w:lang w:val="es-MX"/>
        </w:rPr>
        <w:t>-&gt;</w:t>
      </w:r>
      <w:r w:rsidRPr="00762533">
        <w:rPr>
          <w:rFonts w:ascii="Times New Roman" w:hAnsi="Times New Roman" w:cs="Times New Roman"/>
          <w:color w:val="000000" w:themeColor="text1"/>
          <w:lang w:val="es-MX"/>
        </w:rPr>
        <w:t xml:space="preserve"> Significa "muchas formas" y permite tratar objetos de diferentes clases de manera unificada si comparten una base común, haciendo el código más flexible y adaptable.</w:t>
      </w:r>
    </w:p>
    <w:p w14:paraId="481266DA" w14:textId="4B130B4E" w:rsidR="00762533" w:rsidRDefault="00762533" w:rsidP="00762533">
      <w:pPr>
        <w:rPr>
          <w:rFonts w:ascii="Times New Roman" w:hAnsi="Times New Roman" w:cs="Times New Roman"/>
          <w:color w:val="000000" w:themeColor="text1"/>
          <w:lang w:val="es-MX"/>
        </w:rPr>
      </w:pPr>
    </w:p>
    <w:p w14:paraId="34A593BE" w14:textId="6161E3D1" w:rsidR="00F90C70" w:rsidRDefault="00F90C70" w:rsidP="00762533">
      <w:pPr>
        <w:rPr>
          <w:rFonts w:ascii="Times New Roman" w:hAnsi="Times New Roman" w:cs="Times New Roman"/>
          <w:color w:val="000000" w:themeColor="text1"/>
          <w:lang w:val="es-MX"/>
        </w:rPr>
      </w:pPr>
      <w:r>
        <w:rPr>
          <w:rFonts w:ascii="Times New Roman" w:hAnsi="Times New Roman" w:cs="Times New Roman"/>
          <w:color w:val="000000" w:themeColor="text1"/>
          <w:lang w:val="es-MX"/>
        </w:rPr>
        <w:t xml:space="preserve">Complemento </w:t>
      </w:r>
      <w:proofErr w:type="spellStart"/>
      <w:r>
        <w:rPr>
          <w:rFonts w:ascii="Times New Roman" w:hAnsi="Times New Roman" w:cs="Times New Roman"/>
          <w:color w:val="000000" w:themeColor="text1"/>
          <w:lang w:val="es-MX"/>
        </w:rPr>
        <w:t>infrome</w:t>
      </w:r>
      <w:proofErr w:type="spellEnd"/>
    </w:p>
    <w:p w14:paraId="036DB55A" w14:textId="22D2EACE" w:rsidR="00F90C70" w:rsidRDefault="00F90C70" w:rsidP="00762533">
      <w:pPr>
        <w:rPr>
          <w:rFonts w:ascii="Times New Roman" w:hAnsi="Times New Roman" w:cs="Times New Roman"/>
          <w:color w:val="000000" w:themeColor="text1"/>
          <w:lang w:val="es-MX"/>
        </w:rPr>
      </w:pPr>
    </w:p>
    <w:p w14:paraId="495FB381" w14:textId="6D4A1B82" w:rsidR="00F90C70" w:rsidRPr="00805394" w:rsidRDefault="00F90C70" w:rsidP="00762533">
      <w:pPr>
        <w:rPr>
          <w:rFonts w:ascii="Times New Roman" w:hAnsi="Times New Roman" w:cs="Times New Roman"/>
          <w:color w:val="FF0000"/>
          <w:lang w:val="es-MX"/>
        </w:rPr>
      </w:pPr>
      <w:r w:rsidRPr="00F90C70">
        <w:rPr>
          <w:rFonts w:ascii="Times New Roman" w:hAnsi="Times New Roman" w:cs="Times New Roman"/>
          <w:color w:val="FF0000"/>
          <w:lang w:val="es-MX"/>
        </w:rPr>
        <w:t>Abstracción</w:t>
      </w:r>
    </w:p>
    <w:p w14:paraId="0DAC23EB" w14:textId="3405482E" w:rsidR="00F90C70" w:rsidRDefault="00F90C70" w:rsidP="00762533">
      <w:pPr>
        <w:rPr>
          <w:rFonts w:ascii="Times New Roman" w:hAnsi="Times New Roman" w:cs="Times New Roman"/>
          <w:color w:val="000000" w:themeColor="text1"/>
        </w:rPr>
      </w:pPr>
      <w:r w:rsidRPr="00F90C70">
        <w:rPr>
          <w:rFonts w:ascii="Times New Roman" w:hAnsi="Times New Roman" w:cs="Times New Roman"/>
          <w:color w:val="000000" w:themeColor="text1"/>
        </w:rPr>
        <w:t>La abstracción es una capacidad propia del ser humano que consiste en reconocer las características más relevantes de algo según el contexto y los conocimientos disponibles. Gracias a este proceso, es posible abordar problemas complejos identificando únicamente sus aspectos esenciales y luego representarlos mediante objetos (Aguilar, 1998).</w:t>
      </w:r>
      <w:r w:rsidRPr="00F90C70">
        <w:rPr>
          <w:rFonts w:ascii="Times New Roman" w:hAnsi="Times New Roman" w:cs="Times New Roman"/>
          <w:color w:val="000000" w:themeColor="text1"/>
        </w:rPr>
        <w:br/>
        <w:t>Este concepto se centra en observar los elementos desde su perspectiva externa, lo que permite diferenciar sus funciones principales de su forma de implementación, dejando de lado los detalles internos. Así, la abstracción pone el énfasis en definir qué es y qué hace un elemento, más que en cómo se construye o cómo opera (Aguilar, 2021).</w:t>
      </w:r>
    </w:p>
    <w:p w14:paraId="49AEE760" w14:textId="55EF1F79" w:rsidR="00F90C70" w:rsidRDefault="00F90C70" w:rsidP="00762533">
      <w:pPr>
        <w:rPr>
          <w:rFonts w:ascii="Times New Roman" w:hAnsi="Times New Roman" w:cs="Times New Roman"/>
          <w:color w:val="000000" w:themeColor="text1"/>
        </w:rPr>
      </w:pPr>
    </w:p>
    <w:p w14:paraId="51973761" w14:textId="4F0E46D5" w:rsidR="00F90C70" w:rsidRDefault="00F90C70" w:rsidP="00762533">
      <w:pPr>
        <w:rPr>
          <w:rFonts w:ascii="Times New Roman" w:hAnsi="Times New Roman" w:cs="Times New Roman"/>
          <w:color w:val="FF0000"/>
        </w:rPr>
      </w:pPr>
      <w:r w:rsidRPr="00805394">
        <w:rPr>
          <w:rFonts w:ascii="Times New Roman" w:hAnsi="Times New Roman" w:cs="Times New Roman"/>
          <w:color w:val="FF0000"/>
        </w:rPr>
        <w:t>Encaps</w:t>
      </w:r>
      <w:r w:rsidR="00805394" w:rsidRPr="00805394">
        <w:rPr>
          <w:rFonts w:ascii="Times New Roman" w:hAnsi="Times New Roman" w:cs="Times New Roman"/>
          <w:color w:val="FF0000"/>
        </w:rPr>
        <w:t>ulamiento</w:t>
      </w:r>
    </w:p>
    <w:p w14:paraId="2A2CC2CE" w14:textId="788FDBAB" w:rsidR="00805394" w:rsidRDefault="00805394" w:rsidP="00805394">
      <w:pPr>
        <w:pStyle w:val="NormalWeb"/>
      </w:pPr>
      <w:r>
        <w:t>El encapsulamiento es el mecanismo que permite reunir en una misma unidad lógica tanto los datos como las operaciones asociadas a ellos. Por ello, es apropiado aplicar el encapsulamiento, tal como lo muestra la figura siguiente, para integrar todos estos componentes y evitar manejar los datos como partes aisladas y dispersas.</w:t>
      </w:r>
    </w:p>
    <w:p w14:paraId="123A3108" w14:textId="77777777" w:rsidR="00805394" w:rsidRDefault="00805394" w:rsidP="00805394">
      <w:pPr>
        <w:pStyle w:val="NormalWeb"/>
      </w:pPr>
      <w:r>
        <w:t>Además, la encapsulación incluye el concepto de ocultamiento de datos, que consiste en diferenciar los elementos esenciales utilizados para interactuar con un objeto (su interfaz pública y externa) de los detalles internos relacionados con su implementación (privada). Este proceso debe llevarse a cabo después de la abstracción (Aguilar, 2021).</w:t>
      </w:r>
    </w:p>
    <w:p w14:paraId="71C035EA" w14:textId="6EDBFCB9" w:rsidR="00805394" w:rsidRDefault="00805394" w:rsidP="00762533">
      <w:pPr>
        <w:rPr>
          <w:rFonts w:ascii="Times New Roman" w:hAnsi="Times New Roman" w:cs="Times New Roman"/>
          <w:color w:val="FF0000"/>
        </w:rPr>
      </w:pPr>
    </w:p>
    <w:p w14:paraId="087B2C76" w14:textId="78656A07" w:rsidR="00805394" w:rsidRDefault="00805394" w:rsidP="00762533">
      <w:pPr>
        <w:rPr>
          <w:rFonts w:ascii="Times New Roman" w:hAnsi="Times New Roman" w:cs="Times New Roman"/>
          <w:color w:val="FF0000"/>
        </w:rPr>
      </w:pPr>
    </w:p>
    <w:p w14:paraId="65A19377" w14:textId="77777777" w:rsidR="00805394" w:rsidRDefault="00805394" w:rsidP="00762533">
      <w:pPr>
        <w:rPr>
          <w:rFonts w:ascii="Times New Roman" w:hAnsi="Times New Roman" w:cs="Times New Roman"/>
          <w:color w:val="FF0000"/>
        </w:rPr>
      </w:pPr>
    </w:p>
    <w:p w14:paraId="58C707BE" w14:textId="7F4CCAA5" w:rsidR="00805394" w:rsidRDefault="00805394" w:rsidP="00762533">
      <w:pPr>
        <w:rPr>
          <w:rFonts w:ascii="Times New Roman" w:hAnsi="Times New Roman" w:cs="Times New Roman"/>
          <w:color w:val="FF0000"/>
        </w:rPr>
      </w:pPr>
      <w:r>
        <w:rPr>
          <w:rFonts w:ascii="Times New Roman" w:hAnsi="Times New Roman" w:cs="Times New Roman"/>
          <w:color w:val="FF0000"/>
        </w:rPr>
        <w:lastRenderedPageBreak/>
        <w:t>Jerarquías</w:t>
      </w:r>
    </w:p>
    <w:p w14:paraId="6BDDF7F9" w14:textId="77777777" w:rsidR="00805394" w:rsidRDefault="00805394" w:rsidP="00805394">
      <w:pPr>
        <w:pStyle w:val="NormalWeb"/>
      </w:pPr>
      <w:r>
        <w:t>Las jerarquías consisten en organizar y clasificar las abstracciones presentes en un problema (Aguilar, 1998). Estas permiten obtener una visión general de la estructura de un sistema y, en ciertos casos, facilitan la reutilización de propiedades y comportamientos previamente definidos.</w:t>
      </w:r>
    </w:p>
    <w:p w14:paraId="46EB72B1" w14:textId="14CECBF2" w:rsidR="00805394" w:rsidRDefault="00805394" w:rsidP="00805394">
      <w:pPr>
        <w:pStyle w:val="NormalWeb"/>
      </w:pPr>
      <w:r>
        <w:t>Cuando las jerarquías surgen desde la estructura de los objetos, reciben el nombre de agregación y composición. Por otro lado, cuando se originan a partir de las estructuras de clases, se denominan generalización y especialización.</w:t>
      </w:r>
    </w:p>
    <w:p w14:paraId="70288AA3" w14:textId="77777777" w:rsidR="00805394" w:rsidRDefault="00805394" w:rsidP="00805394">
      <w:pPr>
        <w:pStyle w:val="NormalWeb"/>
      </w:pPr>
      <w:r>
        <w:t>Según el grado de dependencia que exista entre la abstracción principal y las abstracciones que la conforman, la relación puede clasificarse como composición o como agregación.</w:t>
      </w:r>
    </w:p>
    <w:p w14:paraId="5E5B87A0" w14:textId="5C72CD04" w:rsidR="00805394" w:rsidRDefault="00805394" w:rsidP="00805394">
      <w:pPr>
        <w:pStyle w:val="NormalWeb"/>
      </w:pPr>
      <w:r>
        <w:t>Para representar las conexiones dentro de una jerarquía, se emplean símbolos distintos que permiten diferenciar las jerarquías basadas en clases de aquellas basadas en objetos. Este tipo de notación se explica con mayor detalle en el apartado correspondiente al diagrama de clases.</w:t>
      </w:r>
    </w:p>
    <w:p w14:paraId="3B3004F2" w14:textId="3C3A805F" w:rsidR="00805394" w:rsidRDefault="00805394" w:rsidP="00805394">
      <w:pPr>
        <w:pStyle w:val="NormalWeb"/>
      </w:pPr>
    </w:p>
    <w:p w14:paraId="2B5B88CA" w14:textId="3E498685" w:rsidR="00805394" w:rsidRPr="00805394" w:rsidRDefault="00805394" w:rsidP="00805394">
      <w:pPr>
        <w:pStyle w:val="NormalWeb"/>
        <w:rPr>
          <w:color w:val="FF0000"/>
        </w:rPr>
      </w:pPr>
      <w:r w:rsidRPr="00805394">
        <w:rPr>
          <w:color w:val="FF0000"/>
        </w:rPr>
        <w:t>Polimorfismo</w:t>
      </w:r>
    </w:p>
    <w:p w14:paraId="53F98FC7" w14:textId="77777777" w:rsidR="00805394" w:rsidRDefault="00805394" w:rsidP="00805394">
      <w:pPr>
        <w:pStyle w:val="NormalWeb"/>
      </w:pPr>
      <w:r>
        <w:t>El polimorfismo es la propiedad que permite que una misma abstracción adopte distintas formas o ejecute comportamientos diferentes según el contexto en el que se utilice. Esta cualidad se ve fortalecida cuando se combina con las jerarquías explicadas previamente.</w:t>
      </w:r>
    </w:p>
    <w:p w14:paraId="280D976B" w14:textId="77777777" w:rsidR="00805394" w:rsidRDefault="00805394" w:rsidP="00805394">
      <w:pPr>
        <w:pStyle w:val="NormalWeb"/>
      </w:pPr>
      <w:r>
        <w:t>En la figura siguiente se presenta un ejemplo de jerarquía relacionada con figuras planas, donde se muestra que todas ellas comparten un comportamiento común denominado Calcular Área. Esto implica que cualquier figura plana es capaz de determinar su propia área.</w:t>
      </w:r>
    </w:p>
    <w:p w14:paraId="2C769A58" w14:textId="77777777" w:rsidR="00805394" w:rsidRDefault="00805394" w:rsidP="00805394">
      <w:pPr>
        <w:pStyle w:val="NormalWeb"/>
      </w:pPr>
      <w:r>
        <w:t>Dentro de la jerarquía de clases del ejemplo, las abstracciones rectángulo, círculo y triángulo heredan las características de la abstracción figura plana, incluido el comportamiento de Calcular Área. No obstante, la forma de realizar dicho cálculo varía en cada una de ellas, ya que cada figura requiere un método distinto para obtener su área.</w:t>
      </w:r>
    </w:p>
    <w:p w14:paraId="61366949" w14:textId="65C3E2A8" w:rsidR="00805394" w:rsidRDefault="00805394" w:rsidP="00805394">
      <w:pPr>
        <w:pStyle w:val="NormalWeb"/>
      </w:pPr>
    </w:p>
    <w:p w14:paraId="26DB261E" w14:textId="0E5836B8" w:rsidR="00805394" w:rsidRDefault="00805394" w:rsidP="00805394">
      <w:pPr>
        <w:pStyle w:val="NormalWeb"/>
        <w:rPr>
          <w:color w:val="FF0000"/>
        </w:rPr>
      </w:pPr>
      <w:r w:rsidRPr="00805394">
        <w:rPr>
          <w:color w:val="FF0000"/>
        </w:rPr>
        <w:t>Clases y Objetos</w:t>
      </w:r>
    </w:p>
    <w:p w14:paraId="24677F65" w14:textId="77777777" w:rsidR="00805394" w:rsidRPr="00805394" w:rsidRDefault="00805394" w:rsidP="00805394">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t>Las clases y los objetos constituyen el núcleo de la programación orientada a objetos, y en su construcción se reflejan todas las características del paradigma explicadas en la sección anterior. En ocasiones, ambos conceptos parecen confundirse o utilizarse de manera indistinta, por lo que resulta necesario profundizar en su definición para entender mejor sus particularidades y diferencias.</w:t>
      </w:r>
    </w:p>
    <w:p w14:paraId="318F1DE2" w14:textId="77777777" w:rsidR="00805394" w:rsidRPr="00805394" w:rsidRDefault="00805394" w:rsidP="00805394">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lastRenderedPageBreak/>
        <w:t>En este paradigma, un objeto representa un elemento del mundo real y debe poseer un nivel de especialización que le permita encargarse únicamente de una tarea específica.</w:t>
      </w:r>
    </w:p>
    <w:p w14:paraId="5A7A38EC" w14:textId="77777777" w:rsidR="00805394" w:rsidRPr="00805394" w:rsidRDefault="00805394" w:rsidP="00805394">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t>Un objeto puede corresponder a distintos tipos de entidades, como:</w:t>
      </w:r>
    </w:p>
    <w:p w14:paraId="1DE69D10" w14:textId="77777777" w:rsidR="00805394" w:rsidRPr="00805394" w:rsidRDefault="00805394" w:rsidP="00805394">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t>Elementos tangibles, por ejemplo: un avión, un automóvil o un televisor.</w:t>
      </w:r>
    </w:p>
    <w:p w14:paraId="332434CC" w14:textId="77777777" w:rsidR="00805394" w:rsidRPr="00805394" w:rsidRDefault="00805394" w:rsidP="00805394">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t>Roles o funciones, como un gerente, un cliente o un vendedor.</w:t>
      </w:r>
    </w:p>
    <w:p w14:paraId="0F0A429D" w14:textId="77777777" w:rsidR="00805394" w:rsidRPr="00805394" w:rsidRDefault="00805394" w:rsidP="00805394">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t>Organizaciones, tales como una empresa o un departamento.</w:t>
      </w:r>
    </w:p>
    <w:p w14:paraId="17AA45F9" w14:textId="77777777" w:rsidR="00805394" w:rsidRPr="00805394" w:rsidRDefault="00805394" w:rsidP="00805394">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t>Interacciones como transacciones o contratos.</w:t>
      </w:r>
    </w:p>
    <w:p w14:paraId="7A4B1920" w14:textId="77777777" w:rsidR="00805394" w:rsidRPr="00805394" w:rsidRDefault="00805394" w:rsidP="00805394">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t>Sucesos como vuelos, eventos o accidentes.</w:t>
      </w:r>
    </w:p>
    <w:p w14:paraId="2E0FDF41" w14:textId="77777777" w:rsidR="00805394" w:rsidRPr="00805394" w:rsidRDefault="00805394" w:rsidP="00805394">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t>Ubicaciones, como carreteras o muelles.</w:t>
      </w:r>
    </w:p>
    <w:p w14:paraId="31F4998E" w14:textId="77777777" w:rsidR="00805394" w:rsidRPr="00805394" w:rsidRDefault="00805394" w:rsidP="00805394">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t>La comunicación entre objetos se establece mediante el intercambio de mensajes, y su estructura se organiza de acuerdo con los siguientes elementos:</w:t>
      </w:r>
    </w:p>
    <w:p w14:paraId="1BEA295F" w14:textId="77777777" w:rsidR="00805394" w:rsidRPr="00805394" w:rsidRDefault="00805394" w:rsidP="00805394">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b/>
          <w:bCs/>
          <w:kern w:val="0"/>
          <w:lang w:eastAsia="es-CO"/>
          <w14:ligatures w14:val="none"/>
        </w:rPr>
        <w:t>Identidad (nombre):</w:t>
      </w:r>
      <w:r w:rsidRPr="00805394">
        <w:rPr>
          <w:rFonts w:ascii="Times New Roman" w:eastAsia="Times New Roman" w:hAnsi="Times New Roman" w:cs="Times New Roman"/>
          <w:kern w:val="0"/>
          <w:lang w:eastAsia="es-CO"/>
          <w14:ligatures w14:val="none"/>
        </w:rPr>
        <w:t xml:space="preserve"> Permite diferenciar un objeto de otro.</w:t>
      </w:r>
    </w:p>
    <w:p w14:paraId="0141E5A0" w14:textId="77777777" w:rsidR="00805394" w:rsidRPr="00805394" w:rsidRDefault="00805394" w:rsidP="00805394">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b/>
          <w:bCs/>
          <w:kern w:val="0"/>
          <w:lang w:eastAsia="es-CO"/>
          <w14:ligatures w14:val="none"/>
        </w:rPr>
        <w:t>Atributos o propiedades (estado):</w:t>
      </w:r>
      <w:r w:rsidRPr="00805394">
        <w:rPr>
          <w:rFonts w:ascii="Times New Roman" w:eastAsia="Times New Roman" w:hAnsi="Times New Roman" w:cs="Times New Roman"/>
          <w:kern w:val="0"/>
          <w:lang w:eastAsia="es-CO"/>
          <w14:ligatures w14:val="none"/>
        </w:rPr>
        <w:t xml:space="preserve"> Son las características que describen al objeto y lo distinguen de otros del mismo tipo.</w:t>
      </w:r>
    </w:p>
    <w:p w14:paraId="5812E2DF" w14:textId="77777777" w:rsidR="00805394" w:rsidRPr="00805394" w:rsidRDefault="00805394" w:rsidP="00805394">
      <w:pPr>
        <w:numPr>
          <w:ilvl w:val="0"/>
          <w:numId w:val="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b/>
          <w:bCs/>
          <w:kern w:val="0"/>
          <w:lang w:eastAsia="es-CO"/>
          <w14:ligatures w14:val="none"/>
        </w:rPr>
        <w:t>Métodos:</w:t>
      </w:r>
      <w:r w:rsidRPr="00805394">
        <w:rPr>
          <w:rFonts w:ascii="Times New Roman" w:eastAsia="Times New Roman" w:hAnsi="Times New Roman" w:cs="Times New Roman"/>
          <w:kern w:val="0"/>
          <w:lang w:eastAsia="es-CO"/>
          <w14:ligatures w14:val="none"/>
        </w:rPr>
        <w:t xml:space="preserve"> Representan sus comportamientos o acciones. Cada método está compuesto por un nombre y un cuerpo donde se implementan las acciones correspondientes.</w:t>
      </w:r>
    </w:p>
    <w:p w14:paraId="6796643F" w14:textId="77777777" w:rsidR="00805394" w:rsidRPr="00805394" w:rsidRDefault="00805394" w:rsidP="00805394">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t>Por otro lado, una clase es una abstracción que agrupa un conjunto de objetos que comparten atributos, propiedades y métodos similares. En otras palabras, una clase define las características comunes de un grupo de objetos, como se ilustra en la figura correspondiente.</w:t>
      </w:r>
    </w:p>
    <w:p w14:paraId="0F90A506" w14:textId="77777777" w:rsidR="00805394" w:rsidRPr="00805394" w:rsidRDefault="00805394" w:rsidP="00805394">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t>Una clase puede entenderse como un tipo de dato definido por el usuario; es una construcción conceptual que no existe de manera concreta. A partir de ella es posible crear (o instanciar) objetos. Retomando el ejemplo de la introducción, las clases funcionan como los tipos de datos, mientras que los objetos equivalen a los identificadores creados a partir de dicho tipo.</w:t>
      </w:r>
    </w:p>
    <w:p w14:paraId="3B178C61" w14:textId="77777777" w:rsidR="00805394" w:rsidRPr="00805394" w:rsidRDefault="00805394" w:rsidP="00805394">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t>De este modo, una clase sirve de molde para producir objetos. Cada objeto generado es una instancia independiente, aun si pertenece a la misma clase. Su estructura se ajusta a las características establecidas en la clase de origen, tal como se muestra en la figura correspondiente.</w:t>
      </w:r>
    </w:p>
    <w:p w14:paraId="11713DBB" w14:textId="77777777" w:rsidR="00805394" w:rsidRPr="00805394" w:rsidRDefault="00805394" w:rsidP="00805394">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t>Los atributos definidos dentro de una clase, tanto en lenguajes de modelado como en lenguajes de programación, se describen de forma similar a los identificadores: cada atributo debe especificar un tipo de dato y un nombre.</w:t>
      </w:r>
    </w:p>
    <w:p w14:paraId="4059F644" w14:textId="77777777" w:rsidR="00805394" w:rsidRPr="00805394" w:rsidRDefault="00805394" w:rsidP="00805394">
      <w:pPr>
        <w:spacing w:before="100" w:beforeAutospacing="1" w:after="100" w:afterAutospacing="1" w:line="240" w:lineRule="auto"/>
        <w:rPr>
          <w:rFonts w:ascii="Times New Roman" w:eastAsia="Times New Roman" w:hAnsi="Times New Roman" w:cs="Times New Roman"/>
          <w:kern w:val="0"/>
          <w:lang w:eastAsia="es-CO"/>
          <w14:ligatures w14:val="none"/>
        </w:rPr>
      </w:pPr>
      <w:r w:rsidRPr="00805394">
        <w:rPr>
          <w:rFonts w:ascii="Times New Roman" w:eastAsia="Times New Roman" w:hAnsi="Times New Roman" w:cs="Times New Roman"/>
          <w:kern w:val="0"/>
          <w:lang w:eastAsia="es-CO"/>
          <w14:ligatures w14:val="none"/>
        </w:rPr>
        <w:t>Además, tanto los atributos como los métodos deben indicar su nivel de acceso, ya sea público (parte visible de la interfaz) o privado (detalles internos de implementación), lo cual constituye la aplicación del principio de encapsulamiento.</w:t>
      </w:r>
    </w:p>
    <w:p w14:paraId="6937E4D8" w14:textId="77777777" w:rsidR="00805394" w:rsidRPr="00805394" w:rsidRDefault="00805394" w:rsidP="00805394">
      <w:pPr>
        <w:pStyle w:val="NormalWeb"/>
        <w:rPr>
          <w:color w:val="FF0000"/>
        </w:rPr>
      </w:pPr>
    </w:p>
    <w:p w14:paraId="7D1750EA" w14:textId="77777777" w:rsidR="00805394" w:rsidRDefault="00805394" w:rsidP="00805394">
      <w:pPr>
        <w:pStyle w:val="NormalWeb"/>
      </w:pPr>
    </w:p>
    <w:p w14:paraId="400709C9" w14:textId="77777777" w:rsidR="00805394" w:rsidRDefault="00805394" w:rsidP="00762533">
      <w:pPr>
        <w:rPr>
          <w:rFonts w:ascii="Times New Roman" w:hAnsi="Times New Roman" w:cs="Times New Roman"/>
          <w:color w:val="FF0000"/>
        </w:rPr>
      </w:pPr>
    </w:p>
    <w:p w14:paraId="176DDCBD" w14:textId="77777777" w:rsidR="00805394" w:rsidRPr="00805394" w:rsidRDefault="00805394" w:rsidP="00762533">
      <w:pPr>
        <w:rPr>
          <w:rFonts w:ascii="Times New Roman" w:hAnsi="Times New Roman" w:cs="Times New Roman"/>
          <w:color w:val="FF0000"/>
        </w:rPr>
      </w:pPr>
    </w:p>
    <w:sectPr w:rsidR="00805394" w:rsidRPr="008053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F7E8A"/>
    <w:multiLevelType w:val="multilevel"/>
    <w:tmpl w:val="8C6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01578"/>
    <w:multiLevelType w:val="multilevel"/>
    <w:tmpl w:val="9C9A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D409C"/>
    <w:multiLevelType w:val="multilevel"/>
    <w:tmpl w:val="AB34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6F"/>
    <w:rsid w:val="0032674A"/>
    <w:rsid w:val="003808A0"/>
    <w:rsid w:val="00762533"/>
    <w:rsid w:val="00805394"/>
    <w:rsid w:val="00C23B6F"/>
    <w:rsid w:val="00D400B0"/>
    <w:rsid w:val="00F90C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A5DBF"/>
  <w15:chartTrackingRefBased/>
  <w15:docId w15:val="{4A53142C-E043-44E6-91BC-89C73FA43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3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3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3B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3B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3B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3B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3B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3B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3B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3B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3B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3B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3B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3B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3B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3B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3B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3B6F"/>
    <w:rPr>
      <w:rFonts w:eastAsiaTheme="majorEastAsia" w:cstheme="majorBidi"/>
      <w:color w:val="272727" w:themeColor="text1" w:themeTint="D8"/>
    </w:rPr>
  </w:style>
  <w:style w:type="paragraph" w:styleId="Ttulo">
    <w:name w:val="Title"/>
    <w:basedOn w:val="Normal"/>
    <w:next w:val="Normal"/>
    <w:link w:val="TtuloCar"/>
    <w:uiPriority w:val="10"/>
    <w:qFormat/>
    <w:rsid w:val="00C23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3B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3B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3B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3B6F"/>
    <w:pPr>
      <w:spacing w:before="160"/>
      <w:jc w:val="center"/>
    </w:pPr>
    <w:rPr>
      <w:i/>
      <w:iCs/>
      <w:color w:val="404040" w:themeColor="text1" w:themeTint="BF"/>
    </w:rPr>
  </w:style>
  <w:style w:type="character" w:customStyle="1" w:styleId="CitaCar">
    <w:name w:val="Cita Car"/>
    <w:basedOn w:val="Fuentedeprrafopredeter"/>
    <w:link w:val="Cita"/>
    <w:uiPriority w:val="29"/>
    <w:rsid w:val="00C23B6F"/>
    <w:rPr>
      <w:i/>
      <w:iCs/>
      <w:color w:val="404040" w:themeColor="text1" w:themeTint="BF"/>
    </w:rPr>
  </w:style>
  <w:style w:type="paragraph" w:styleId="Prrafodelista">
    <w:name w:val="List Paragraph"/>
    <w:basedOn w:val="Normal"/>
    <w:uiPriority w:val="34"/>
    <w:qFormat/>
    <w:rsid w:val="00C23B6F"/>
    <w:pPr>
      <w:ind w:left="720"/>
      <w:contextualSpacing/>
    </w:pPr>
  </w:style>
  <w:style w:type="character" w:styleId="nfasisintenso">
    <w:name w:val="Intense Emphasis"/>
    <w:basedOn w:val="Fuentedeprrafopredeter"/>
    <w:uiPriority w:val="21"/>
    <w:qFormat/>
    <w:rsid w:val="00C23B6F"/>
    <w:rPr>
      <w:i/>
      <w:iCs/>
      <w:color w:val="0F4761" w:themeColor="accent1" w:themeShade="BF"/>
    </w:rPr>
  </w:style>
  <w:style w:type="paragraph" w:styleId="Citadestacada">
    <w:name w:val="Intense Quote"/>
    <w:basedOn w:val="Normal"/>
    <w:next w:val="Normal"/>
    <w:link w:val="CitadestacadaCar"/>
    <w:uiPriority w:val="30"/>
    <w:qFormat/>
    <w:rsid w:val="00C23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3B6F"/>
    <w:rPr>
      <w:i/>
      <w:iCs/>
      <w:color w:val="0F4761" w:themeColor="accent1" w:themeShade="BF"/>
    </w:rPr>
  </w:style>
  <w:style w:type="character" w:styleId="Referenciaintensa">
    <w:name w:val="Intense Reference"/>
    <w:basedOn w:val="Fuentedeprrafopredeter"/>
    <w:uiPriority w:val="32"/>
    <w:qFormat/>
    <w:rsid w:val="00C23B6F"/>
    <w:rPr>
      <w:b/>
      <w:bCs/>
      <w:smallCaps/>
      <w:color w:val="0F4761" w:themeColor="accent1" w:themeShade="BF"/>
      <w:spacing w:val="5"/>
    </w:rPr>
  </w:style>
  <w:style w:type="paragraph" w:styleId="NormalWeb">
    <w:name w:val="Normal (Web)"/>
    <w:basedOn w:val="Normal"/>
    <w:uiPriority w:val="99"/>
    <w:semiHidden/>
    <w:unhideWhenUsed/>
    <w:rsid w:val="00805394"/>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8053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55341">
      <w:bodyDiv w:val="1"/>
      <w:marLeft w:val="0"/>
      <w:marRight w:val="0"/>
      <w:marTop w:val="0"/>
      <w:marBottom w:val="0"/>
      <w:divBdr>
        <w:top w:val="none" w:sz="0" w:space="0" w:color="auto"/>
        <w:left w:val="none" w:sz="0" w:space="0" w:color="auto"/>
        <w:bottom w:val="none" w:sz="0" w:space="0" w:color="auto"/>
        <w:right w:val="none" w:sz="0" w:space="0" w:color="auto"/>
      </w:divBdr>
    </w:div>
    <w:div w:id="325598179">
      <w:bodyDiv w:val="1"/>
      <w:marLeft w:val="0"/>
      <w:marRight w:val="0"/>
      <w:marTop w:val="0"/>
      <w:marBottom w:val="0"/>
      <w:divBdr>
        <w:top w:val="none" w:sz="0" w:space="0" w:color="auto"/>
        <w:left w:val="none" w:sz="0" w:space="0" w:color="auto"/>
        <w:bottom w:val="none" w:sz="0" w:space="0" w:color="auto"/>
        <w:right w:val="none" w:sz="0" w:space="0" w:color="auto"/>
      </w:divBdr>
    </w:div>
    <w:div w:id="1196425280">
      <w:bodyDiv w:val="1"/>
      <w:marLeft w:val="0"/>
      <w:marRight w:val="0"/>
      <w:marTop w:val="0"/>
      <w:marBottom w:val="0"/>
      <w:divBdr>
        <w:top w:val="none" w:sz="0" w:space="0" w:color="auto"/>
        <w:left w:val="none" w:sz="0" w:space="0" w:color="auto"/>
        <w:bottom w:val="none" w:sz="0" w:space="0" w:color="auto"/>
        <w:right w:val="none" w:sz="0" w:space="0" w:color="auto"/>
      </w:divBdr>
    </w:div>
    <w:div w:id="1208177643">
      <w:bodyDiv w:val="1"/>
      <w:marLeft w:val="0"/>
      <w:marRight w:val="0"/>
      <w:marTop w:val="0"/>
      <w:marBottom w:val="0"/>
      <w:divBdr>
        <w:top w:val="none" w:sz="0" w:space="0" w:color="auto"/>
        <w:left w:val="none" w:sz="0" w:space="0" w:color="auto"/>
        <w:bottom w:val="none" w:sz="0" w:space="0" w:color="auto"/>
        <w:right w:val="none" w:sz="0" w:space="0" w:color="auto"/>
      </w:divBdr>
      <w:divsChild>
        <w:div w:id="1296302656">
          <w:marLeft w:val="0"/>
          <w:marRight w:val="0"/>
          <w:marTop w:val="0"/>
          <w:marBottom w:val="0"/>
          <w:divBdr>
            <w:top w:val="none" w:sz="0" w:space="0" w:color="auto"/>
            <w:left w:val="none" w:sz="0" w:space="0" w:color="auto"/>
            <w:bottom w:val="none" w:sz="0" w:space="0" w:color="auto"/>
            <w:right w:val="none" w:sz="0" w:space="0" w:color="auto"/>
          </w:divBdr>
          <w:divsChild>
            <w:div w:id="218637880">
              <w:marLeft w:val="0"/>
              <w:marRight w:val="0"/>
              <w:marTop w:val="0"/>
              <w:marBottom w:val="0"/>
              <w:divBdr>
                <w:top w:val="none" w:sz="0" w:space="0" w:color="auto"/>
                <w:left w:val="none" w:sz="0" w:space="0" w:color="auto"/>
                <w:bottom w:val="none" w:sz="0" w:space="0" w:color="auto"/>
                <w:right w:val="none" w:sz="0" w:space="0" w:color="auto"/>
              </w:divBdr>
              <w:divsChild>
                <w:div w:id="149251416">
                  <w:marLeft w:val="0"/>
                  <w:marRight w:val="0"/>
                  <w:marTop w:val="0"/>
                  <w:marBottom w:val="0"/>
                  <w:divBdr>
                    <w:top w:val="none" w:sz="0" w:space="0" w:color="auto"/>
                    <w:left w:val="none" w:sz="0" w:space="0" w:color="auto"/>
                    <w:bottom w:val="none" w:sz="0" w:space="0" w:color="auto"/>
                    <w:right w:val="none" w:sz="0" w:space="0" w:color="auto"/>
                  </w:divBdr>
                  <w:divsChild>
                    <w:div w:id="941843770">
                      <w:marLeft w:val="0"/>
                      <w:marRight w:val="0"/>
                      <w:marTop w:val="0"/>
                      <w:marBottom w:val="0"/>
                      <w:divBdr>
                        <w:top w:val="none" w:sz="0" w:space="0" w:color="auto"/>
                        <w:left w:val="none" w:sz="0" w:space="0" w:color="auto"/>
                        <w:bottom w:val="none" w:sz="0" w:space="0" w:color="auto"/>
                        <w:right w:val="none" w:sz="0" w:space="0" w:color="auto"/>
                      </w:divBdr>
                      <w:divsChild>
                        <w:div w:id="2100759751">
                          <w:marLeft w:val="0"/>
                          <w:marRight w:val="0"/>
                          <w:marTop w:val="0"/>
                          <w:marBottom w:val="0"/>
                          <w:divBdr>
                            <w:top w:val="none" w:sz="0" w:space="0" w:color="auto"/>
                            <w:left w:val="none" w:sz="0" w:space="0" w:color="auto"/>
                            <w:bottom w:val="none" w:sz="0" w:space="0" w:color="auto"/>
                            <w:right w:val="none" w:sz="0" w:space="0" w:color="auto"/>
                          </w:divBdr>
                          <w:divsChild>
                            <w:div w:id="8142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627818">
      <w:bodyDiv w:val="1"/>
      <w:marLeft w:val="0"/>
      <w:marRight w:val="0"/>
      <w:marTop w:val="0"/>
      <w:marBottom w:val="0"/>
      <w:divBdr>
        <w:top w:val="none" w:sz="0" w:space="0" w:color="auto"/>
        <w:left w:val="none" w:sz="0" w:space="0" w:color="auto"/>
        <w:bottom w:val="none" w:sz="0" w:space="0" w:color="auto"/>
        <w:right w:val="none" w:sz="0" w:space="0" w:color="auto"/>
      </w:divBdr>
    </w:div>
    <w:div w:id="1745957487">
      <w:bodyDiv w:val="1"/>
      <w:marLeft w:val="0"/>
      <w:marRight w:val="0"/>
      <w:marTop w:val="0"/>
      <w:marBottom w:val="0"/>
      <w:divBdr>
        <w:top w:val="none" w:sz="0" w:space="0" w:color="auto"/>
        <w:left w:val="none" w:sz="0" w:space="0" w:color="auto"/>
        <w:bottom w:val="none" w:sz="0" w:space="0" w:color="auto"/>
        <w:right w:val="none" w:sz="0" w:space="0" w:color="auto"/>
      </w:divBdr>
      <w:divsChild>
        <w:div w:id="516389616">
          <w:marLeft w:val="0"/>
          <w:marRight w:val="0"/>
          <w:marTop w:val="0"/>
          <w:marBottom w:val="0"/>
          <w:divBdr>
            <w:top w:val="none" w:sz="0" w:space="0" w:color="auto"/>
            <w:left w:val="none" w:sz="0" w:space="0" w:color="auto"/>
            <w:bottom w:val="none" w:sz="0" w:space="0" w:color="auto"/>
            <w:right w:val="none" w:sz="0" w:space="0" w:color="auto"/>
          </w:divBdr>
          <w:divsChild>
            <w:div w:id="581649604">
              <w:marLeft w:val="0"/>
              <w:marRight w:val="0"/>
              <w:marTop w:val="0"/>
              <w:marBottom w:val="0"/>
              <w:divBdr>
                <w:top w:val="none" w:sz="0" w:space="0" w:color="auto"/>
                <w:left w:val="none" w:sz="0" w:space="0" w:color="auto"/>
                <w:bottom w:val="none" w:sz="0" w:space="0" w:color="auto"/>
                <w:right w:val="none" w:sz="0" w:space="0" w:color="auto"/>
              </w:divBdr>
              <w:divsChild>
                <w:div w:id="938490711">
                  <w:marLeft w:val="0"/>
                  <w:marRight w:val="0"/>
                  <w:marTop w:val="0"/>
                  <w:marBottom w:val="0"/>
                  <w:divBdr>
                    <w:top w:val="none" w:sz="0" w:space="0" w:color="auto"/>
                    <w:left w:val="none" w:sz="0" w:space="0" w:color="auto"/>
                    <w:bottom w:val="none" w:sz="0" w:space="0" w:color="auto"/>
                    <w:right w:val="none" w:sz="0" w:space="0" w:color="auto"/>
                  </w:divBdr>
                  <w:divsChild>
                    <w:div w:id="169911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1241</Words>
  <Characters>6829</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user</cp:lastModifiedBy>
  <cp:revision>2</cp:revision>
  <dcterms:created xsi:type="dcterms:W3CDTF">2025-11-26T01:01:00Z</dcterms:created>
  <dcterms:modified xsi:type="dcterms:W3CDTF">2025-11-26T01:01:00Z</dcterms:modified>
</cp:coreProperties>
</file>