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3120" w:line="240" w:lineRule="auto"/>
        <w:ind w:hanging="2"/>
        <w:jc w:val="right"/>
        <w:rPr>
          <w:b w:val="1"/>
          <w:color w:val="000000"/>
          <w:sz w:val="44"/>
          <w:szCs w:val="44"/>
        </w:rPr>
      </w:pPr>
      <w:r w:rsidDel="00000000" w:rsidR="00000000" w:rsidRPr="00000000">
        <w:rPr>
          <w:b w:val="1"/>
          <w:color w:val="000000"/>
          <w:sz w:val="44"/>
          <w:szCs w:val="44"/>
          <w:rtl w:val="0"/>
        </w:rPr>
        <w:t xml:space="preserve">Shoe Systems - Sistema para Lojas de Calçados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48"/>
          <w:szCs w:val="4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Cliente: 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Dono do estabelecimento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1731645" cy="634365"/>
                <wp:effectExtent b="0" l="0" r="0" t="0"/>
                <wp:wrapNone/>
                <wp:docPr id="103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84940" y="3467580"/>
                          <a:ext cx="1722120" cy="62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-2.0000000298023224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1731645" cy="634365"/>
                <wp:effectExtent b="0" l="0" r="0" t="0"/>
                <wp:wrapNone/>
                <wp:docPr id="103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1645" cy="634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center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Data de Emissão: </w:t>
      </w:r>
      <w:r w:rsidDel="00000000" w:rsidR="00000000" w:rsidRPr="00000000">
        <w:rPr>
          <w:b w:val="1"/>
          <w:i w:val="1"/>
          <w:color w:val="000000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4"/>
          <w:szCs w:val="24"/>
          <w:rtl w:val="0"/>
        </w:rPr>
        <w:t xml:space="preserve">/07/2021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Data de Validade: </w:t>
      </w:r>
      <w:r w:rsidDel="00000000" w:rsidR="00000000" w:rsidRPr="00000000">
        <w:rPr>
          <w:b w:val="1"/>
          <w:i w:val="1"/>
          <w:color w:val="000000"/>
          <w:sz w:val="24"/>
          <w:szCs w:val="24"/>
          <w:rtl w:val="0"/>
        </w:rPr>
        <w:t xml:space="preserve">12/10/2021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jc w:val="right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Responsáve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pela Proposta: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Thais Danieli Branco de Souza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2021001228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4"/>
          <w:szCs w:val="24"/>
          <w:rtl w:val="0"/>
        </w:rPr>
        <w:t xml:space="preserve">Eng de Software – </w:t>
      </w:r>
      <w:hyperlink r:id="rId8">
        <w:r w:rsidDel="00000000" w:rsidR="00000000" w:rsidRPr="00000000">
          <w:rPr>
            <w:rFonts w:ascii="Arial" w:cs="Arial" w:eastAsia="Arial" w:hAnsi="Arial"/>
            <w:b w:val="1"/>
            <w:i w:val="1"/>
            <w:color w:val="000000"/>
            <w:sz w:val="24"/>
            <w:szCs w:val="24"/>
            <w:rtl w:val="0"/>
          </w:rPr>
          <w:t xml:space="preserve">thaisdesouza311@gmail.com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Bryan Muller da Silva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2020012844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Eng de Software – </w:t>
      </w:r>
      <w:hyperlink r:id="rId9">
        <w:r w:rsidDel="00000000" w:rsidR="00000000" w:rsidRPr="00000000">
          <w:rPr>
            <w:rFonts w:ascii="Arial" w:cs="Arial" w:eastAsia="Arial" w:hAnsi="Arial"/>
            <w:b w:val="1"/>
            <w:i w:val="1"/>
            <w:color w:val="000000"/>
            <w:sz w:val="24"/>
            <w:szCs w:val="24"/>
            <w:rtl w:val="0"/>
          </w:rPr>
          <w:t xml:space="preserve">bryan.silva@unifei.edu.br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Gustavo de Souza Bueno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rtl w:val="0"/>
        </w:rPr>
        <w:t xml:space="preserve">2020008823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rFonts w:ascii="Arial" w:cs="Arial" w:eastAsia="Arial" w:hAnsi="Arial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highlight w:val="white"/>
          <w:rtl w:val="0"/>
        </w:rPr>
        <w:t xml:space="preserve">Analista/Eng de Software - </w:t>
      </w:r>
      <w:hyperlink r:id="rId10">
        <w:r w:rsidDel="00000000" w:rsidR="00000000" w:rsidRPr="00000000">
          <w:rPr>
            <w:rFonts w:ascii="Arial" w:cs="Arial" w:eastAsia="Arial" w:hAnsi="Arial"/>
            <w:b w:val="1"/>
            <w:i w:val="1"/>
            <w:color w:val="000000"/>
            <w:sz w:val="24"/>
            <w:szCs w:val="24"/>
            <w:highlight w:val="white"/>
            <w:rtl w:val="0"/>
          </w:rPr>
          <w:t xml:space="preserve">gustavochu8@hotmail.com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rFonts w:ascii="Arial" w:cs="Arial" w:eastAsia="Arial" w:hAnsi="Arial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b w:val="1"/>
          <w:color w:val="000000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4"/>
          <w:szCs w:val="24"/>
          <w:highlight w:val="white"/>
        </w:rPr>
        <w:drawing>
          <wp:inline distB="0" distT="0" distL="0" distR="0">
            <wp:extent cx="2346960" cy="1287780"/>
            <wp:effectExtent b="0" l="0" r="0" t="0"/>
            <wp:docPr id="10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28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jc w:val="right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jc w:val="right"/>
        <w:rPr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Consultoria e Sistemas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Rua Santana, 179, sala 306/308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CEP: 37200-000 Lavras –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(35) 3822-8148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br w:type="textWrapping"/>
        <w:t xml:space="preserve">http://www.shoesystems.com.br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" w:hanging="4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800"/>
        </w:tabs>
        <w:spacing w:line="240" w:lineRule="auto"/>
        <w:ind w:left="2" w:hanging="4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ab/>
        <w:tab/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" w:hanging="4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Revisões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hanging="2"/>
        <w:jc w:val="both"/>
        <w:rPr/>
      </w:pPr>
      <w:r w:rsidDel="00000000" w:rsidR="00000000" w:rsidRPr="00000000">
        <w:rPr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Table1"/>
        <w:tblW w:w="9072.0" w:type="dxa"/>
        <w:jc w:val="left"/>
        <w:tblInd w:w="0.9999999999999858" w:type="dxa"/>
        <w:tblLayout w:type="fixed"/>
        <w:tblLook w:val="0000"/>
      </w:tblPr>
      <w:tblGrid>
        <w:gridCol w:w="1554"/>
        <w:gridCol w:w="850"/>
        <w:gridCol w:w="4681"/>
        <w:gridCol w:w="1987"/>
        <w:tblGridChange w:id="0">
          <w:tblGrid>
            <w:gridCol w:w="1554"/>
            <w:gridCol w:w="850"/>
            <w:gridCol w:w="4681"/>
            <w:gridCol w:w="1987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31/05/2021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Definindo os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Thais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31/05/2021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Cronograma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Gustavo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31/05/2021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Processo de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Bryan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31/05/2021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Thais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right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" w:hanging="4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Auditorias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hanging="2"/>
        <w:jc w:val="both"/>
        <w:rPr/>
      </w:pPr>
      <w:r w:rsidDel="00000000" w:rsidR="00000000" w:rsidRPr="00000000">
        <w:rPr>
          <w:rtl w:val="0"/>
        </w:rPr>
        <w:t xml:space="preserve">Auditorias são inspeções conduzidas pela equipe de PPQA – Product Process Quality Assurance (Garantia da qualidade do produto e processo) – do projeto, e tem por objetivo garantir uma qualidade mínima dos artefatos gerados durante o processo de desenvolvimento. Essa tabela pode ser utilizada também pelo GN – Gerente da Área de Negócio com o objetivo de documentar a viabilidade do mesmo.</w:t>
      </w:r>
    </w:p>
    <w:tbl>
      <w:tblPr>
        <w:tblStyle w:val="Table2"/>
        <w:tblW w:w="9072.0" w:type="dxa"/>
        <w:jc w:val="left"/>
        <w:tblInd w:w="0.9999999999999858" w:type="dxa"/>
        <w:tblLayout w:type="fixed"/>
        <w:tblLook w:val="0000"/>
      </w:tblPr>
      <w:tblGrid>
        <w:gridCol w:w="1559"/>
        <w:gridCol w:w="7"/>
        <w:gridCol w:w="843"/>
        <w:gridCol w:w="11"/>
        <w:gridCol w:w="4665"/>
        <w:gridCol w:w="1987"/>
        <w:tblGridChange w:id="0">
          <w:tblGrid>
            <w:gridCol w:w="1559"/>
            <w:gridCol w:w="7"/>
            <w:gridCol w:w="843"/>
            <w:gridCol w:w="11"/>
            <w:gridCol w:w="4665"/>
            <w:gridCol w:w="1987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dd/mm/aaaa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x.x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60" w:line="240" w:lineRule="auto"/>
        <w:ind w:right="-2" w:hanging="2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2"/>
              <w:szCs w:val="22"/>
              <w:rtl w:val="0"/>
            </w:rPr>
            <w:t xml:space="preserve">1.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2"/>
              <w:szCs w:val="22"/>
              <w:rtl w:val="0"/>
            </w:rPr>
            <w:t xml:space="preserve">INTRODUÇÃO</w:t>
            <w:tab/>
          </w:r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"_heading=h.2jxsxqh"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2"/>
              <w:szCs w:val="22"/>
              <w:rtl w:val="0"/>
            </w:rPr>
            <w:t xml:space="preserve">1.1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2"/>
              <w:szCs w:val="22"/>
              <w:rtl w:val="0"/>
            </w:rPr>
            <w:t xml:space="preserve">Objetivos do Projeto</w:t>
            <w:tab/>
          </w:r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"_heading=h.z337ya"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2"/>
              <w:szCs w:val="22"/>
              <w:rtl w:val="0"/>
            </w:rPr>
            <w:t xml:space="preserve">1.2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2"/>
              <w:szCs w:val="22"/>
              <w:rtl w:val="0"/>
            </w:rPr>
            <w:t xml:space="preserve">Abrangência</w:t>
            <w:tab/>
          </w:r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"_heading=h.3j2qqm3"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2"/>
              <w:szCs w:val="22"/>
              <w:rtl w:val="0"/>
            </w:rPr>
            <w:t xml:space="preserve">2.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2"/>
              <w:szCs w:val="22"/>
              <w:rtl w:val="0"/>
            </w:rPr>
            <w:t xml:space="preserve">PREMISSAS BÁSICAS</w:t>
            <w:tab/>
          </w:r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"_heading=h.1y810tw"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2"/>
              <w:szCs w:val="22"/>
              <w:rtl w:val="0"/>
            </w:rPr>
            <w:t xml:space="preserve">3.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2"/>
              <w:szCs w:val="22"/>
              <w:rtl w:val="0"/>
            </w:rPr>
            <w:t xml:space="preserve">RESTRIÇÕES</w:t>
            <w:tab/>
          </w:r>
          <w:r w:rsidDel="00000000" w:rsidR="00000000" w:rsidRPr="00000000">
            <w:fldChar w:fldCharType="begin"/>
            <w:instrText xml:space="preserve"> PAGEREF _heading=h.4i7ojhp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"_heading=h.4i7ojhp"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b w:val="1"/>
              <w:smallCaps w:val="1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2"/>
              <w:szCs w:val="22"/>
              <w:rtl w:val="0"/>
            </w:rPr>
            <w:t xml:space="preserve">4.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2"/>
              <w:szCs w:val="22"/>
              <w:rtl w:val="0"/>
            </w:rPr>
            <w:t xml:space="preserve">REQUISITOS PRELIMINARES E FUNCIONALIDADES GERAIS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ffffff" w:val="clear"/>
            <w:spacing w:line="240" w:lineRule="auto"/>
            <w:jc w:val="both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4.1   REQUISITOS FUNCIONAIs</w:t>
          </w:r>
        </w:p>
        <w:p w:rsidR="00000000" w:rsidDel="00000000" w:rsidP="00000000" w:rsidRDefault="00000000" w:rsidRPr="00000000" w14:paraId="00000057">
          <w:pPr>
            <w:keepNext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ffffff" w:val="clear"/>
            <w:spacing w:line="240" w:lineRule="auto"/>
            <w:jc w:val="both"/>
            <w:rPr>
              <w:b w:val="1"/>
              <w:color w:val="000000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rtl w:val="0"/>
            </w:rPr>
            <w:t xml:space="preserve">4.2   REQUISITOS NÃO FUNCIONAIS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5.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ESTRATÉGIA DE DESENVOLVIMENTO</w:t>
            <w:tab/>
          </w:r>
          <w:r w:rsidDel="00000000" w:rsidR="00000000" w:rsidRPr="00000000">
            <w:fldChar w:fldCharType="begin"/>
            <w:instrText xml:space="preserve"> PAGEREF _heading=h.1ci93xb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"_heading=h.1ci93xb"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0"/>
              <w:szCs w:val="20"/>
              <w:rtl w:val="0"/>
            </w:rPr>
            <w:t xml:space="preserve">5.1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0"/>
              <w:szCs w:val="20"/>
              <w:rtl w:val="0"/>
            </w:rPr>
            <w:t xml:space="preserve">Organograma do Projeto</w:t>
            <w:tab/>
          </w:r>
          <w:r w:rsidDel="00000000" w:rsidR="00000000" w:rsidRPr="00000000">
            <w:fldChar w:fldCharType="begin"/>
            <w:instrText xml:space="preserve"> PAGEREF _heading=h.3whwml4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0"/>
              <w:szCs w:val="20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"_heading=h.3whwml4"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0"/>
              <w:szCs w:val="20"/>
              <w:rtl w:val="0"/>
            </w:rPr>
            <w:t xml:space="preserve">5.2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0"/>
              <w:szCs w:val="20"/>
              <w:rtl w:val="0"/>
            </w:rPr>
            <w:t xml:space="preserve">Processo de Desenvolvimento do Software</w:t>
            <w:tab/>
          </w:r>
          <w:r w:rsidDel="00000000" w:rsidR="00000000" w:rsidRPr="00000000">
            <w:fldChar w:fldCharType="begin"/>
            <w:instrText xml:space="preserve"> PAGEREF _heading=h.2bn6wsx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0"/>
              <w:szCs w:val="20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"_heading=h.2bn6wsx"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0"/>
              <w:szCs w:val="20"/>
              <w:rtl w:val="0"/>
            </w:rPr>
            <w:t xml:space="preserve">5.3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0"/>
              <w:szCs w:val="20"/>
              <w:rtl w:val="0"/>
            </w:rPr>
            <w:t xml:space="preserve">Cronograma Preliminar do Projeto</w:t>
            <w:tab/>
          </w:r>
          <w:r w:rsidDel="00000000" w:rsidR="00000000" w:rsidRPr="00000000">
            <w:fldChar w:fldCharType="begin"/>
            <w:instrText xml:space="preserve"> PAGEREF _heading=h.qsh70q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0"/>
              <w:szCs w:val="20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"_heading=h.qsh70q"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0"/>
              <w:szCs w:val="20"/>
              <w:rtl w:val="0"/>
            </w:rPr>
            <w:t xml:space="preserve">5.4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0"/>
              <w:szCs w:val="20"/>
              <w:rtl w:val="0"/>
            </w:rPr>
            <w:t xml:space="preserve">Produtos Disponibilizados</w:t>
            <w:tab/>
          </w:r>
          <w:r w:rsidDel="00000000" w:rsidR="00000000" w:rsidRPr="00000000">
            <w:fldChar w:fldCharType="begin"/>
            <w:instrText xml:space="preserve"> PAGEREF _heading=h.3as4poj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mallCaps w:val="1"/>
              <w:color w:val="000000"/>
              <w:sz w:val="20"/>
              <w:szCs w:val="20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"_heading=h.3as4poj"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6.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CRITÉRIOS DE CONCLUSÃO</w:t>
            <w:tab/>
          </w:r>
          <w:r w:rsidDel="00000000" w:rsidR="00000000" w:rsidRPr="00000000">
            <w:fldChar w:fldCharType="begin"/>
            <w:instrText xml:space="preserve"> PAGEREF _heading=h.1pxezwc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"_heading=h.1pxezwc"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7.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MANUTENÇÃO DO SERVIÇO EM OPERAÇÃO</w:t>
            <w:tab/>
          </w:r>
          <w:r w:rsidDel="00000000" w:rsidR="00000000" w:rsidRPr="00000000">
            <w:fldChar w:fldCharType="begin"/>
            <w:instrText xml:space="preserve"> PAGEREF _heading=h.49x2ik5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"_heading=h.49x2ik5"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8.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GARANTIA DO PRODUTO</w:t>
            <w:tab/>
          </w:r>
          <w:r w:rsidDel="00000000" w:rsidR="00000000" w:rsidRPr="00000000">
            <w:fldChar w:fldCharType="begin"/>
            <w:instrText xml:space="preserve"> PAGEREF _heading=h.2p2csry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"_heading=h.2p2csry"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9.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DISPOSIÇÕES FINAIS</w:t>
            <w:tab/>
          </w:r>
          <w:r w:rsidDel="00000000" w:rsidR="00000000" w:rsidRPr="00000000">
            <w:fldChar w:fldCharType="begin"/>
            <w:instrText xml:space="preserve"> PAGEREF _heading=h.147n2zr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"_heading=h.147n2zr"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ANEXO I</w:t>
            <w:tab/>
          </w:r>
          <w:r w:rsidDel="00000000" w:rsidR="00000000" w:rsidRPr="00000000">
            <w:fldChar w:fldCharType="begin"/>
            <w:instrText xml:space="preserve"> PAGEREF _heading=h.3o7alnk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color w:val="000000"/>
              <w:sz w:val="20"/>
              <w:szCs w:val="2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2">
      <w:pPr>
        <w:ind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hanging="2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before="240" w:line="240" w:lineRule="auto"/>
        <w:ind w:left="1" w:hanging="3"/>
        <w:jc w:val="both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000000"/>
          <w:sz w:val="28"/>
          <w:szCs w:val="28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0" w:hanging="2"/>
        <w:jc w:val="both"/>
        <w:rPr>
          <w:rFonts w:ascii="Arial" w:cs="Arial" w:eastAsia="Arial" w:hAnsi="Arial"/>
          <w:b w:val="1"/>
          <w:color w:val="00000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Um software para Lojas de Calçados pode facilitar a maioria das rotinas, pois contribui para melhorar os processos, centralizar e otimizar as atividades, tornando-as mais ágeis e garantindo um melhor atendimento. De olho na organização e aumento na produtividade, gestores de negócios de todos os portes vêm utilizando cada vez mais essa ferramenta. Foi pensando nisso que a Shoe Systems visou a estruturação de um projeto que atenda todos os requisitos essenciais para a manutenção e funcionalidade de um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software para o estabelecimento do lojista de calçados.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jc w:val="both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Objetivos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hanging="2"/>
        <w:rPr>
          <w:rFonts w:ascii="Arial" w:cs="Arial" w:eastAsia="Arial" w:hAnsi="Arial"/>
          <w:sz w:val="22"/>
          <w:szCs w:val="22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objetivo deste projeto é utilizar um software que garanta a redução de custos, centralize as informações para todos os profissionais, garanta a segurança das informações, diminua os erros com processos automáticos e otimize o aproveitamento do tempo por parte dos funcionários da loja.</w:t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Abrangência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hanging="2"/>
        <w:jc w:val="both"/>
        <w:rPr>
          <w:rFonts w:ascii="Arial" w:cs="Arial" w:eastAsia="Arial" w:hAnsi="Arial"/>
          <w:b w:val="1"/>
          <w:color w:val="000000"/>
          <w:sz w:val="22"/>
          <w:szCs w:val="22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projeto abrange toda área relacionada aos lojistas de calçados, envolvendo os gerentes, os funcionários e o setor administrativo, tornando possível o monitoramento, análise e melhoramento dos dados. O softwar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está disponível para que os usuários/funcionários possam manter o controle do atendimento ao público, desde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dados pessoais e de endereço, como também dados de estoque. Contando com uma equipe especializada que ensinará sobre a utilização do software e também suporte técnico com terceirizados especializados.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before="240" w:line="240" w:lineRule="auto"/>
        <w:ind w:left="1" w:hanging="3"/>
        <w:jc w:val="both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000000"/>
          <w:sz w:val="28"/>
          <w:szCs w:val="28"/>
          <w:rtl w:val="0"/>
        </w:rPr>
        <w:t xml:space="preserve">PREMISSAS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hanging="2"/>
        <w:jc w:val="both"/>
        <w:rPr/>
      </w:pPr>
      <w:r w:rsidDel="00000000" w:rsidR="00000000" w:rsidRPr="00000000">
        <w:rPr>
          <w:rtl w:val="0"/>
        </w:rPr>
        <w:t xml:space="preserve">Para que o projeto seja desenvolvido sem maiores impactos. Esta seção descreve estas premissas básicas para a execução do projeto:</w:t>
      </w:r>
    </w:p>
    <w:p w:rsidR="00000000" w:rsidDel="00000000" w:rsidP="00000000" w:rsidRDefault="00000000" w:rsidRPr="00000000" w14:paraId="0000006E">
      <w:pPr>
        <w:ind w:hanging="2"/>
        <w:jc w:val="both"/>
        <w:rPr/>
      </w:pPr>
      <w:r w:rsidDel="00000000" w:rsidR="00000000" w:rsidRPr="00000000">
        <w:rPr>
          <w:rtl w:val="0"/>
        </w:rPr>
        <w:tab/>
        <w:t xml:space="preserve">i - Disponibilização da loja toda a infraestrutura de TI, tais como, desktops, servidor, e acesso à rede;</w:t>
      </w:r>
    </w:p>
    <w:p w:rsidR="00000000" w:rsidDel="00000000" w:rsidP="00000000" w:rsidRDefault="00000000" w:rsidRPr="00000000" w14:paraId="0000006F">
      <w:pPr>
        <w:ind w:hanging="2"/>
        <w:jc w:val="both"/>
        <w:rPr/>
      </w:pPr>
      <w:r w:rsidDel="00000000" w:rsidR="00000000" w:rsidRPr="00000000">
        <w:rPr>
          <w:rtl w:val="0"/>
        </w:rPr>
        <w:tab/>
        <w:t xml:space="preserve">ii - Os softwares para desenvolvimento ficam a cargo da empresa fornecedora;</w:t>
      </w:r>
    </w:p>
    <w:p w:rsidR="00000000" w:rsidDel="00000000" w:rsidP="00000000" w:rsidRDefault="00000000" w:rsidRPr="00000000" w14:paraId="00000070">
      <w:pPr>
        <w:ind w:hanging="2"/>
        <w:jc w:val="both"/>
        <w:rPr/>
      </w:pPr>
      <w:r w:rsidDel="00000000" w:rsidR="00000000" w:rsidRPr="00000000">
        <w:rPr>
          <w:rtl w:val="0"/>
        </w:rPr>
        <w:tab/>
        <w:t xml:space="preserve">iii - A empresa desenvolvedora tem total autonomia na escolha de sua equipe;</w:t>
      </w:r>
    </w:p>
    <w:p w:rsidR="00000000" w:rsidDel="00000000" w:rsidP="00000000" w:rsidRDefault="00000000" w:rsidRPr="00000000" w14:paraId="00000071">
      <w:pPr>
        <w:ind w:hanging="2"/>
        <w:jc w:val="both"/>
        <w:rPr/>
      </w:pPr>
      <w:r w:rsidDel="00000000" w:rsidR="00000000" w:rsidRPr="00000000">
        <w:rPr>
          <w:rtl w:val="0"/>
        </w:rPr>
        <w:tab/>
        <w:t xml:space="preserve">iv - Comprometimento de ambas as partes com relação ao fornecimento de recursos de acordo com a exigência do projeto;</w:t>
      </w:r>
    </w:p>
    <w:p w:rsidR="00000000" w:rsidDel="00000000" w:rsidP="00000000" w:rsidRDefault="00000000" w:rsidRPr="00000000" w14:paraId="00000072">
      <w:pPr>
        <w:ind w:hanging="2"/>
        <w:jc w:val="both"/>
        <w:rPr/>
      </w:pPr>
      <w:r w:rsidDel="00000000" w:rsidR="00000000" w:rsidRPr="00000000">
        <w:rPr>
          <w:rtl w:val="0"/>
        </w:rPr>
        <w:tab/>
        <w:t xml:space="preserve">v - Encontros todas as sextas-feiras, às 18:00, na sede da empresa desenvolvedora, para acompanhamento do projeto sob possíveis alterações.</w:t>
      </w:r>
    </w:p>
    <w:p w:rsidR="00000000" w:rsidDel="00000000" w:rsidP="00000000" w:rsidRDefault="00000000" w:rsidRPr="00000000" w14:paraId="00000073">
      <w:pPr>
        <w:ind w:hanging="2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hanging="2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hanging="2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before="240" w:line="240" w:lineRule="auto"/>
        <w:ind w:left="1" w:hanging="3"/>
        <w:jc w:val="both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000000"/>
          <w:sz w:val="28"/>
          <w:szCs w:val="28"/>
          <w:rtl w:val="0"/>
        </w:rPr>
        <w:t xml:space="preserve">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hanging="2"/>
        <w:jc w:val="both"/>
        <w:rPr/>
      </w:pPr>
      <w:r w:rsidDel="00000000" w:rsidR="00000000" w:rsidRPr="00000000">
        <w:rPr>
          <w:rtl w:val="0"/>
        </w:rPr>
        <w:t xml:space="preserve">Uma restrição ou limitação aplicável, interna ou externa ao projeto, que afetará o desempenho do projeto.</w:t>
      </w:r>
    </w:p>
    <w:p w:rsidR="00000000" w:rsidDel="00000000" w:rsidP="00000000" w:rsidRDefault="00000000" w:rsidRPr="00000000" w14:paraId="00000078">
      <w:pPr>
        <w:ind w:hanging="2"/>
        <w:jc w:val="both"/>
        <w:rPr/>
      </w:pPr>
      <w:r w:rsidDel="00000000" w:rsidR="00000000" w:rsidRPr="00000000">
        <w:rPr>
          <w:rtl w:val="0"/>
        </w:rPr>
        <w:t xml:space="preserve">&lt; Por exemplo: As restrições para este projeto são: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0" w:hanging="2"/>
        <w:jc w:val="both"/>
        <w:rPr/>
      </w:pPr>
      <w:r w:rsidDel="00000000" w:rsidR="00000000" w:rsidRPr="00000000">
        <w:rPr>
          <w:rtl w:val="0"/>
        </w:rPr>
        <w:t xml:space="preserve">O projeto deve ser encerrado até a data 15/07/2022, para que não atrase o início dos RA’s 8 e 9.&gt;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before="240" w:line="240" w:lineRule="auto"/>
        <w:ind w:left="1" w:hanging="3"/>
        <w:jc w:val="both"/>
        <w:rPr>
          <w:b w:val="1"/>
          <w:smallCaps w:val="1"/>
          <w:color w:val="000000"/>
          <w:sz w:val="28"/>
          <w:szCs w:val="28"/>
        </w:rPr>
      </w:pPr>
      <w:bookmarkStart w:colFirst="0" w:colLast="0" w:name="_heading=h.3dy6vkm" w:id="4"/>
      <w:bookmarkEnd w:id="4"/>
      <w:r w:rsidDel="00000000" w:rsidR="00000000" w:rsidRPr="00000000">
        <w:rPr>
          <w:rFonts w:ascii="Arial" w:cs="Arial" w:eastAsia="Arial" w:hAnsi="Arial"/>
          <w:b w:val="1"/>
          <w:smallCaps w:val="1"/>
          <w:color w:val="000000"/>
          <w:sz w:val="28"/>
          <w:szCs w:val="28"/>
          <w:rtl w:val="0"/>
        </w:rPr>
        <w:t xml:space="preserve">REQUISITOS PRELIMINARES E FUNCIONALIDADES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ind w:hanging="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FUNCIONAIS</w:t>
      </w:r>
    </w:p>
    <w:p w:rsidR="00000000" w:rsidDel="00000000" w:rsidP="00000000" w:rsidRDefault="00000000" w:rsidRPr="00000000" w14:paraId="0000007D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[RFC-01] Manter Funcionário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permite o cadastro para cada usuário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Essencial [ X ]  -  Importante [  ] - Desejável [ 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[RFC-02] Manter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permitirá a criação de um cadastro para clientes da loja.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Essencial [ X ]  -  Importante [  ] - Desejável [  ]</w:t>
      </w:r>
    </w:p>
    <w:p w:rsidR="00000000" w:rsidDel="00000000" w:rsidP="00000000" w:rsidRDefault="00000000" w:rsidRPr="00000000" w14:paraId="00000085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[RFC-03] Manter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permitirá o cadastro de produtos.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Essencial [ X ]  -  Importante [  ] - Desejável [ 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[RFC-0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] Manter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permitirá a criação de um cadastro de estoque para os produtos.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="240" w:lineRule="auto"/>
        <w:jc w:val="both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Essencial [ X ]  -  Importante [  ] - Desejável [  ]</w:t>
      </w:r>
    </w:p>
    <w:p w:rsidR="00000000" w:rsidDel="00000000" w:rsidP="00000000" w:rsidRDefault="00000000" w:rsidRPr="00000000" w14:paraId="0000008D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[RFC-05] Manter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permitirá a criação de um Relatório para contas, dados de funcionários e produtos da loja.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Essencial [ X ]  -  Importante [  ] - Desejável [  ]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[RFC-05]  Manter Fornecedor</w:t>
      </w:r>
    </w:p>
    <w:p w:rsidR="00000000" w:rsidDel="00000000" w:rsidP="00000000" w:rsidRDefault="00000000" w:rsidRPr="00000000" w14:paraId="00000093">
      <w:pPr>
        <w:spacing w:after="60" w:before="6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permitirá a criação de cadastro, edição/exclusão e atualizações de novas coleções por parte do fornecedor da loja.</w:t>
      </w:r>
    </w:p>
    <w:p w:rsidR="00000000" w:rsidDel="00000000" w:rsidP="00000000" w:rsidRDefault="00000000" w:rsidRPr="00000000" w14:paraId="00000094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Essencial [ X ]  -  Importante [  ] - Desejável [  ]</w:t>
      </w:r>
    </w:p>
    <w:p w:rsidR="00000000" w:rsidDel="00000000" w:rsidP="00000000" w:rsidRDefault="00000000" w:rsidRPr="00000000" w14:paraId="00000095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Protótipos: </w:t>
      </w:r>
    </w:p>
    <w:p w:rsidR="00000000" w:rsidDel="00000000" w:rsidP="00000000" w:rsidRDefault="00000000" w:rsidRPr="00000000" w14:paraId="0000009A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</w:rPr>
        <w:drawing>
          <wp:inline distB="114300" distT="114300" distL="114300" distR="114300">
            <wp:extent cx="4773803" cy="6428261"/>
            <wp:effectExtent b="0" l="0" r="0" t="0"/>
            <wp:docPr id="10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3803" cy="6428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</w:rPr>
        <w:drawing>
          <wp:inline distB="114300" distT="114300" distL="114300" distR="114300">
            <wp:extent cx="5400675" cy="4229100"/>
            <wp:effectExtent b="0" l="0" r="0" t="0"/>
            <wp:docPr id="10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</w:rPr>
        <w:drawing>
          <wp:inline distB="114300" distT="114300" distL="114300" distR="114300">
            <wp:extent cx="5400675" cy="4248150"/>
            <wp:effectExtent b="0" l="0" r="0" t="0"/>
            <wp:docPr id="10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="24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</w:rPr>
        <w:drawing>
          <wp:inline distB="114300" distT="114300" distL="114300" distR="114300">
            <wp:extent cx="5759140" cy="3835400"/>
            <wp:effectExtent b="0" l="0" r="0" t="0"/>
            <wp:docPr id="10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before="240" w:line="240" w:lineRule="auto"/>
        <w:ind w:left="1" w:hanging="3"/>
        <w:jc w:val="both"/>
        <w:rPr>
          <w:b w:val="1"/>
          <w:smallCaps w:val="1"/>
          <w:color w:val="000000"/>
          <w:sz w:val="28"/>
          <w:szCs w:val="28"/>
        </w:rPr>
      </w:pPr>
      <w:bookmarkStart w:colFirst="0" w:colLast="0" w:name="_heading=h.1t3h5sf" w:id="5"/>
      <w:bookmarkEnd w:id="5"/>
      <w:r w:rsidDel="00000000" w:rsidR="00000000" w:rsidRPr="00000000">
        <w:rPr>
          <w:rFonts w:ascii="Arial" w:cs="Arial" w:eastAsia="Arial" w:hAnsi="Arial"/>
          <w:b w:val="1"/>
          <w:smallCaps w:val="1"/>
          <w:color w:val="000000"/>
          <w:sz w:val="28"/>
          <w:szCs w:val="28"/>
          <w:rtl w:val="0"/>
        </w:rPr>
        <w:t xml:space="preserve">ESTRATÉGIA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Organograma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both"/>
        <w:rPr>
          <w:i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2"/>
          <w:szCs w:val="22"/>
          <w:rtl w:val="0"/>
        </w:rPr>
        <w:t xml:space="preserve">&lt;Esta seção apresenta o organograma do projeto, onde devem ser apresentados todos os "papéis" a serem executados no projeto e as participações integrais e parciais de cada função no projeto. </w:t>
      </w:r>
      <w:r w:rsidDel="00000000" w:rsidR="00000000" w:rsidRPr="00000000">
        <w:rPr>
          <w:i w:val="1"/>
          <w:color w:val="000000"/>
          <w:rtl w:val="0"/>
        </w:rPr>
        <w:t xml:space="preserve">As atribuições de cada “papel” tanto da equipe da empresa fornecedora quanto da equipe do cliente devem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2"/>
          <w:szCs w:val="22"/>
          <w:rtl w:val="0"/>
        </w:rPr>
        <w:t xml:space="preserve"> ser </w:t>
      </w:r>
      <w:r w:rsidDel="00000000" w:rsidR="00000000" w:rsidRPr="00000000">
        <w:rPr>
          <w:i w:val="1"/>
          <w:color w:val="000000"/>
          <w:rtl w:val="0"/>
        </w:rPr>
        <w:t xml:space="preserve">detalhadas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2"/>
          <w:szCs w:val="22"/>
          <w:rtl w:val="0"/>
        </w:rPr>
        <w:t xml:space="preserve">, ou fazer referência a um outro documento relacionado que contenha esta informação.&gt;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hanging="2"/>
        <w:jc w:val="both"/>
        <w:rPr>
          <w:i w:val="1"/>
        </w:rPr>
      </w:pPr>
      <w:bookmarkStart w:colFirst="0" w:colLast="0" w:name="_heading=h.4d34og8" w:id="6"/>
      <w:bookmarkEnd w:id="6"/>
      <w:r w:rsidDel="00000000" w:rsidR="00000000" w:rsidRPr="00000000">
        <w:rPr>
          <w:i w:val="1"/>
          <w:rtl w:val="0"/>
        </w:rPr>
        <w:t xml:space="preserve">&lt;Deve-se analisar a organização necessária em termos de pessoal, que deve ser disponibilizada pelo cliente para o projeto, por exemplo, responsável pelo acompanhamento do projeto, responsáveis por módulos/processos, pessoal técnico etc.</w:t>
      </w:r>
    </w:p>
    <w:p w:rsidR="00000000" w:rsidDel="00000000" w:rsidP="00000000" w:rsidRDefault="00000000" w:rsidRPr="00000000" w14:paraId="000000A9">
      <w:pPr>
        <w:ind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Processo de Desenvolvimento do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hanging="2"/>
        <w:jc w:val="both"/>
        <w:rPr/>
      </w:pPr>
      <w:bookmarkStart w:colFirst="0" w:colLast="0" w:name="_heading=h.2s8eyo1" w:id="7"/>
      <w:bookmarkEnd w:id="7"/>
      <w:r w:rsidDel="00000000" w:rsidR="00000000" w:rsidRPr="00000000">
        <w:rPr>
          <w:i w:val="1"/>
          <w:rtl w:val="0"/>
        </w:rPr>
        <w:t xml:space="preserve">&lt;Esta seção descreve a metodologia de desenvolvimento adotada pelo projeto, descrevendo as atividades de ciclo de vida, atividades de apoio, artefatos gerados. Deve ser adotado como base, a não ser por exigência do cliente, o processo de software da empresa fornecedora, o qual deve ter sido configurado para o projeto específico e apresentado nesta seção.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Cronograma Preliminar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hanging="2"/>
        <w:jc w:val="both"/>
        <w:rPr/>
      </w:pPr>
      <w:bookmarkStart w:colFirst="0" w:colLast="0" w:name="_heading=h.17dp8vu" w:id="8"/>
      <w:bookmarkEnd w:id="8"/>
      <w:r w:rsidDel="00000000" w:rsidR="00000000" w:rsidRPr="00000000">
        <w:rPr>
          <w:i w:val="1"/>
          <w:rtl w:val="0"/>
        </w:rPr>
        <w:t xml:space="preserve">&lt;Nesta seção deve ser apresentado um cronograma preliminar do projeto, realizado com base nos requisitos especificados nesta proposta, descrevendo atividade, tempo e recursos necessários. No cronograma deve-se utilizar as colunas de data de início e fim apenas se estas datas forem reais. Caso contrário deve ser adotada a visão por semanas/dias e omitir as colunas de datas.&gt;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jc w:val="both"/>
        <w:rPr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Produtos Disponibilizados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hanging="2"/>
        <w:jc w:val="both"/>
        <w:rPr/>
      </w:pPr>
      <w:bookmarkStart w:colFirst="0" w:colLast="0" w:name="_heading=h.3rdcrjn" w:id="9"/>
      <w:bookmarkEnd w:id="9"/>
      <w:r w:rsidDel="00000000" w:rsidR="00000000" w:rsidRPr="00000000">
        <w:rPr>
          <w:i w:val="1"/>
          <w:rtl w:val="0"/>
        </w:rPr>
        <w:t xml:space="preserve">&lt; Esta seção estabelece a lista de produtos que serão disponibilizados para o cliente&gt;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before="240" w:line="240" w:lineRule="auto"/>
        <w:ind w:left="1" w:hanging="3"/>
        <w:jc w:val="both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000000"/>
          <w:sz w:val="28"/>
          <w:szCs w:val="28"/>
          <w:rtl w:val="0"/>
        </w:rPr>
        <w:t xml:space="preserve">CRITÉRIOS DE CONCLUSÃO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hanging="2"/>
        <w:jc w:val="both"/>
        <w:rPr/>
      </w:pPr>
      <w:bookmarkStart w:colFirst="0" w:colLast="0" w:name="_heading=h.26in1rg" w:id="10"/>
      <w:bookmarkEnd w:id="10"/>
      <w:r w:rsidDel="00000000" w:rsidR="00000000" w:rsidRPr="00000000">
        <w:rPr>
          <w:i w:val="1"/>
          <w:rtl w:val="0"/>
        </w:rPr>
        <w:t xml:space="preserve">&lt;Esta seção compreende os critérios de conclusão para a aceitação dos produtos e/ou atividades realizadas durante a prestação do serviço. É importante que o critério de conclusão de cada um dos produtos que será entregue ao cliente esteja suficientemente claro, a fim de que não surjam problemas no decorrer do projeto.&gt;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before="240" w:line="240" w:lineRule="auto"/>
        <w:ind w:left="1" w:hanging="3"/>
        <w:jc w:val="both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000000"/>
          <w:sz w:val="28"/>
          <w:szCs w:val="28"/>
          <w:rtl w:val="0"/>
        </w:rPr>
        <w:t xml:space="preserve">MANUTENÇÃO DO SERVIÇO EM OPERAÇÃO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right="-2" w:hanging="2"/>
        <w:jc w:val="both"/>
        <w:rPr/>
      </w:pPr>
      <w:bookmarkStart w:colFirst="0" w:colLast="0" w:name="_heading=h.lnxbz9" w:id="11"/>
      <w:bookmarkEnd w:id="11"/>
      <w:r w:rsidDel="00000000" w:rsidR="00000000" w:rsidRPr="00000000">
        <w:rPr>
          <w:i w:val="1"/>
          <w:rtl w:val="0"/>
        </w:rPr>
        <w:t xml:space="preserve">&lt;Nesta seção devem ser descritas as condições para manutenção do produto ou serviço, se for o caso. Caso as atividades de manutenção do serviço não tenham sido negociadas nesta proposta, este fato deve ser explicitado nesta seção.&gt;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before="240" w:line="240" w:lineRule="auto"/>
        <w:ind w:left="1" w:hanging="3"/>
        <w:jc w:val="both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000000"/>
          <w:sz w:val="28"/>
          <w:szCs w:val="28"/>
          <w:rtl w:val="0"/>
        </w:rPr>
        <w:t xml:space="preserve">GARANTIA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hanging="2"/>
        <w:jc w:val="both"/>
        <w:rPr/>
      </w:pPr>
      <w:bookmarkStart w:colFirst="0" w:colLast="0" w:name="_heading=h.35nkun2" w:id="12"/>
      <w:bookmarkEnd w:id="12"/>
      <w:r w:rsidDel="00000000" w:rsidR="00000000" w:rsidRPr="00000000">
        <w:rPr>
          <w:i w:val="1"/>
          <w:rtl w:val="0"/>
        </w:rPr>
        <w:t xml:space="preserve">&lt;Esta seção compreende informações sobre o período e condições de garantia do produto após sua entrega. Após este período, as atividades de suporte devem estar contempladas no contrato de manutenção do serviço em operação (Seção 7 ou contrato adicional) ou serão negociadas a cada demanda.&gt;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before="240" w:line="240" w:lineRule="auto"/>
        <w:ind w:left="1" w:hanging="3"/>
        <w:jc w:val="both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000000"/>
          <w:sz w:val="28"/>
          <w:szCs w:val="28"/>
          <w:rtl w:val="0"/>
        </w:rPr>
        <w:t xml:space="preserve">DISPOSIÇÕES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hanging="2"/>
        <w:jc w:val="both"/>
        <w:rPr/>
      </w:pPr>
      <w:r w:rsidDel="00000000" w:rsidR="00000000" w:rsidRPr="00000000">
        <w:rPr>
          <w:i w:val="1"/>
          <w:rtl w:val="0"/>
        </w:rPr>
        <w:t xml:space="preserve">&lt;Nesta seção devem ser relacionadas disposições gerais que se tornem necessárias a serem salientadas. Veja exemplo a seguir&gt;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hanging="2"/>
        <w:jc w:val="both"/>
        <w:rPr/>
      </w:pPr>
      <w:r w:rsidDel="00000000" w:rsidR="00000000" w:rsidRPr="00000000">
        <w:rPr>
          <w:rtl w:val="0"/>
        </w:rPr>
        <w:t xml:space="preserve">Esta proposta e respectivos documentos aqui referenciados, recebidos pelo cliente, constituem o acordo completo relativo ao projeto, objeto desta proposta, e substituem qualquer comunicação prévia, verbal ou escrita. A assinatura desta proposta pelo cliente representa plena e total aceitação dos termos e condições constantes nos citados documentos.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0" w:hanging="2"/>
        <w:jc w:val="both"/>
        <w:rPr/>
      </w:pPr>
      <w:r w:rsidDel="00000000" w:rsidR="00000000" w:rsidRPr="00000000">
        <w:rPr>
          <w:rtl w:val="0"/>
        </w:rPr>
        <w:t xml:space="preserve">O ambiente do cliente deve estar pronto para a implantação no prazo definido no contrato. Atrasos superiores a 30 dias implicarão na desobrigação da empresa fornecedora para a implantação dentro dos custos especificados na proposta, implicando em nova proposta financeira.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0" w:hanging="2"/>
        <w:jc w:val="both"/>
        <w:rPr/>
      </w:pPr>
      <w:r w:rsidDel="00000000" w:rsidR="00000000" w:rsidRPr="00000000">
        <w:rPr>
          <w:rtl w:val="0"/>
        </w:rPr>
        <w:t xml:space="preserve">A empresa fornecedora fica à disposição para discutir a proposta ora apresentada.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0" w:hanging="2"/>
        <w:jc w:val="both"/>
        <w:rPr/>
      </w:pPr>
      <w:bookmarkStart w:colFirst="0" w:colLast="0" w:name="_heading=h.1ksv4uv" w:id="13"/>
      <w:bookmarkEnd w:id="13"/>
      <w:r w:rsidDel="00000000" w:rsidR="00000000" w:rsidRPr="00000000">
        <w:rPr>
          <w:rtl w:val="0"/>
        </w:rPr>
        <w:t xml:space="preserve">Os serviços propostos neste documento serão iniciados no prazo máximo de &lt;N&gt; semanas após a formalização do aceite desta proposta.</w:t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before="240" w:line="240" w:lineRule="auto"/>
        <w:ind w:left="1" w:hanging="3"/>
        <w:jc w:val="both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000000"/>
          <w:sz w:val="28"/>
          <w:szCs w:val="28"/>
          <w:rtl w:val="0"/>
        </w:rPr>
        <w:t xml:space="preserve">ANEXO 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hanging="2"/>
        <w:jc w:val="both"/>
        <w:rPr/>
      </w:pPr>
      <w:r w:rsidDel="00000000" w:rsidR="00000000" w:rsidRPr="00000000">
        <w:rPr>
          <w:i w:val="1"/>
          <w:rtl w:val="0"/>
        </w:rPr>
        <w:t xml:space="preserve">&lt;Nesta seção devem ser apresentados os documentos referenciados na proposta técnica.&gt;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hanging="2"/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139700</wp:posOffset>
                </wp:positionV>
                <wp:extent cx="2638425" cy="22225"/>
                <wp:effectExtent b="0" l="0" r="0" t="0"/>
                <wp:wrapNone/>
                <wp:docPr id="10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139700</wp:posOffset>
                </wp:positionV>
                <wp:extent cx="2638425" cy="22225"/>
                <wp:effectExtent b="0" l="0" r="0" t="0"/>
                <wp:wrapNone/>
                <wp:docPr id="103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139700</wp:posOffset>
                </wp:positionV>
                <wp:extent cx="2638425" cy="22225"/>
                <wp:effectExtent b="0" l="0" r="0" t="0"/>
                <wp:wrapNone/>
                <wp:docPr id="103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139700</wp:posOffset>
                </wp:positionV>
                <wp:extent cx="2638425" cy="22225"/>
                <wp:effectExtent b="0" l="0" r="0" t="0"/>
                <wp:wrapNone/>
                <wp:docPr id="103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rPr>
          <w:color w:val="000000"/>
        </w:rPr>
      </w:pPr>
      <w:bookmarkStart w:colFirst="0" w:colLast="0" w:name="_heading=h.2et92p0" w:id="14"/>
      <w:bookmarkEnd w:id="14"/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Representante do contratando</w:t>
        <w:tab/>
        <w:tab/>
        <w:t xml:space="preserve">       Representante da contratante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              </w:t>
        <w:tab/>
        <w:tab/>
        <w:t xml:space="preserve">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hanging="2"/>
        <w:jc w:val="both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rtl w:val="0"/>
        </w:rPr>
        <w:t xml:space="preserve">Testemunha 1</w:t>
        <w:tab/>
        <w:tab/>
        <w:tab/>
        <w:tab/>
        <w:t xml:space="preserve">Testemunha 2</w:t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25400</wp:posOffset>
                </wp:positionV>
                <wp:extent cx="2638425" cy="22225"/>
                <wp:effectExtent b="0" l="0" r="0" t="0"/>
                <wp:wrapNone/>
                <wp:docPr id="10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25400</wp:posOffset>
                </wp:positionV>
                <wp:extent cx="2638425" cy="22225"/>
                <wp:effectExtent b="0" l="0" r="0" t="0"/>
                <wp:wrapNone/>
                <wp:docPr id="103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25400</wp:posOffset>
                </wp:positionV>
                <wp:extent cx="2638425" cy="22225"/>
                <wp:effectExtent b="0" l="0" r="0" t="0"/>
                <wp:wrapNone/>
                <wp:docPr id="10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25400</wp:posOffset>
                </wp:positionV>
                <wp:extent cx="2638425" cy="22225"/>
                <wp:effectExtent b="0" l="0" r="0" t="0"/>
                <wp:wrapNone/>
                <wp:docPr id="103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20" w:type="default"/>
      <w:headerReference r:id="rId21" w:type="first"/>
      <w:headerReference r:id="rId22" w:type="even"/>
      <w:footerReference r:id="rId23" w:type="default"/>
      <w:footerReference r:id="rId24" w:type="first"/>
      <w:footerReference r:id="rId25" w:type="even"/>
      <w:pgSz w:h="16838" w:w="11906" w:orient="portrait"/>
      <w:pgMar w:bottom="1899" w:top="1701" w:left="1418" w:right="1418" w:header="720" w:footer="47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Arial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120" w:before="60" w:line="264" w:lineRule="auto"/>
      <w:ind w:left="0" w:right="0" w:hanging="2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120" w:before="60" w:line="264" w:lineRule="auto"/>
      <w:ind w:left="0" w:right="0" w:hanging="2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hanging="2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9072.0" w:type="dxa"/>
      <w:jc w:val="left"/>
      <w:tblInd w:w="0.0" w:type="dxa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395"/>
      <w:gridCol w:w="4677"/>
      <w:tblGridChange w:id="0">
        <w:tblGrid>
          <w:gridCol w:w="4395"/>
          <w:gridCol w:w="4677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153"/>
              <w:tab w:val="right" w:pos="8306"/>
            </w:tabs>
            <w:spacing w:before="60" w:line="240" w:lineRule="auto"/>
            <w:ind w:hanging="2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Proposta Técnica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153"/>
              <w:tab w:val="right" w:pos="8306"/>
            </w:tabs>
            <w:spacing w:before="60" w:line="240" w:lineRule="auto"/>
            <w:ind w:hanging="2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Projeto &lt;código do projeto&gt; Versão X.X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153"/>
              <w:tab w:val="right" w:pos="8306"/>
            </w:tabs>
            <w:spacing w:before="60" w:line="240" w:lineRule="auto"/>
            <w:ind w:hanging="2"/>
            <w:jc w:val="right"/>
            <w:rPr>
              <w:color w:val="000000"/>
              <w:sz w:val="16"/>
              <w:szCs w:val="16"/>
            </w:rPr>
          </w:pPr>
          <w:bookmarkStart w:colFirst="0" w:colLast="0" w:name="_heading=h.44sinio" w:id="15"/>
          <w:bookmarkEnd w:id="15"/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color w:val="00000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color w:val="000000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br w:type="textWrapping"/>
            <w:t xml:space="preserve"> </w:t>
            <w:br w:type="textWrapping"/>
            <w:t xml:space="preserve"> </w:t>
            <w:br w:type="textWrapping"/>
            <w:t xml:space="preserve">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153"/>
        <w:tab w:val="right" w:pos="8306"/>
      </w:tabs>
      <w:spacing w:before="60" w:line="240" w:lineRule="auto"/>
      <w:ind w:hanging="2"/>
      <w:jc w:val="both"/>
      <w:rPr>
        <w:color w:val="00000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hanging="2"/>
      <w:jc w:val="both"/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</w:t>
    </w:r>
  </w:p>
  <w:tbl>
    <w:tblPr>
      <w:tblStyle w:val="Table3"/>
      <w:tblW w:w="9089.0" w:type="dxa"/>
      <w:jc w:val="left"/>
      <w:tblInd w:w="0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0" w:val="nil"/>
      </w:tblBorders>
      <w:tblLayout w:type="fixed"/>
      <w:tblLook w:val="0000"/>
    </w:tblPr>
    <w:tblGrid>
      <w:gridCol w:w="4395"/>
      <w:gridCol w:w="4694"/>
      <w:tblGridChange w:id="0">
        <w:tblGrid>
          <w:gridCol w:w="4395"/>
          <w:gridCol w:w="4694"/>
        </w:tblGrid>
      </w:tblGridChange>
    </w:tblGrid>
    <w:tr>
      <w:trPr>
        <w:cantSplit w:val="0"/>
        <w:trHeight w:val="888" w:hRule="atLeast"/>
        <w:tblHeader w:val="0"/>
      </w:trPr>
      <w:tc>
        <w:tcPr/>
        <w:p w:rsidR="00000000" w:rsidDel="00000000" w:rsidP="00000000" w:rsidRDefault="00000000" w:rsidRPr="00000000" w14:paraId="000000C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153"/>
              <w:tab w:val="right" w:pos="8306"/>
            </w:tabs>
            <w:spacing w:after="60" w:before="60" w:line="240" w:lineRule="auto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153"/>
              <w:tab w:val="right" w:pos="8306"/>
            </w:tabs>
            <w:spacing w:after="60" w:before="60" w:line="240" w:lineRule="auto"/>
            <w:ind w:hanging="2"/>
            <w:jc w:val="right"/>
            <w:rPr>
              <w:color w:val="000000"/>
              <w:sz w:val="20"/>
              <w:szCs w:val="20"/>
            </w:rPr>
          </w:pPr>
          <w:r w:rsidDel="00000000" w:rsidR="00000000" w:rsidRPr="00000000">
            <w:rPr/>
            <w:drawing>
              <wp:inline distB="0" distT="0" distL="0" distR="0">
                <wp:extent cx="2133600" cy="1013460"/>
                <wp:effectExtent b="0" l="0" r="0" t="0"/>
                <wp:docPr id="103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10134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153"/>
        <w:tab w:val="right" w:pos="8306"/>
      </w:tabs>
      <w:spacing w:after="60" w:before="60" w:line="240" w:lineRule="auto"/>
      <w:ind w:hanging="2"/>
      <w:jc w:val="both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60" w:before="60" w:line="264" w:lineRule="auto"/>
      <w:ind w:left="0" w:right="0" w:hanging="2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60" w:before="60" w:line="264" w:lineRule="auto"/>
      <w:ind w:left="0" w:right="0" w:hanging="2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1"/>
        <w:szCs w:val="21"/>
        <w:lang w:val="pt-BR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4f81bd" w:space="1" w:sz="4" w:val="single"/>
      </w:pBdr>
      <w:spacing w:after="40" w:before="400" w:line="240" w:lineRule="auto"/>
    </w:pPr>
    <w:rPr>
      <w:rFonts w:ascii="Calibri" w:cs="Calibri" w:eastAsia="Calibri" w:hAnsi="Calibri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60" w:line="240" w:lineRule="auto"/>
    </w:pPr>
    <w:rPr>
      <w:rFonts w:ascii="Calibri" w:cs="Calibri" w:eastAsia="Calibri" w:hAnsi="Calibri"/>
      <w:color w:val="36609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40404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i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595959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366091"/>
      <w:sz w:val="80"/>
      <w:szCs w:val="80"/>
    </w:rPr>
  </w:style>
  <w:style w:type="paragraph" w:styleId="Normal" w:default="1">
    <w:name w:val="Normal"/>
    <w:qFormat w:val="1"/>
    <w:rsid w:val="00FF3602"/>
  </w:style>
  <w:style w:type="paragraph" w:styleId="Ttulo1">
    <w:name w:val="heading 1"/>
    <w:basedOn w:val="Normal"/>
    <w:next w:val="Normal"/>
    <w:link w:val="Ttulo1Char"/>
    <w:uiPriority w:val="9"/>
    <w:qFormat w:val="1"/>
    <w:rsid w:val="00FF3602"/>
    <w:pPr>
      <w:keepNext w:val="1"/>
      <w:keepLines w:val="1"/>
      <w:pBdr>
        <w:bottom w:color="4f81bd" w:space="1" w:sz="4" w:themeColor="accent1" w:val="single"/>
      </w:pBdr>
      <w:spacing w:after="40" w:before="40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 w:val="1"/>
    <w:qFormat w:val="1"/>
    <w:rsid w:val="00FF3602"/>
    <w:pPr>
      <w:keepNext w:val="1"/>
      <w:keepLines w:val="1"/>
      <w:spacing w:after="0" w:before="160" w:line="240" w:lineRule="auto"/>
      <w:outlineLvl w:val="1"/>
    </w:pPr>
    <w:rPr>
      <w:rFonts w:asciiTheme="majorHAnsi" w:cstheme="majorBidi" w:eastAsiaTheme="majorEastAsia" w:hAnsiTheme="majorHAnsi"/>
      <w:color w:val="365f91" w:themeColor="accent1" w:themeShade="0000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FF3602"/>
    <w:pPr>
      <w:keepNext w:val="1"/>
      <w:keepLines w:val="1"/>
      <w:spacing w:after="0" w:before="80" w:line="240" w:lineRule="auto"/>
      <w:outlineLvl w:val="2"/>
    </w:pPr>
    <w:rPr>
      <w:rFonts w:asciiTheme="majorHAnsi" w:cstheme="majorBidi" w:eastAsiaTheme="majorEastAsia" w:hAnsiTheme="majorHAnsi"/>
      <w:color w:val="404040" w:themeColor="text1" w:themeTint="0000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FF3602"/>
    <w:pPr>
      <w:keepNext w:val="1"/>
      <w:keepLines w:val="1"/>
      <w:spacing w:after="0" w:before="80"/>
      <w:outlineLvl w:val="3"/>
    </w:pPr>
    <w:rPr>
      <w:rFonts w:asciiTheme="majorHAnsi" w:cstheme="majorBidi" w:eastAsiaTheme="majorEastAsia" w:hAnsiTheme="majorHAns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FF3602"/>
    <w:pPr>
      <w:keepNext w:val="1"/>
      <w:keepLines w:val="1"/>
      <w:spacing w:after="0" w:before="80"/>
      <w:outlineLvl w:val="4"/>
    </w:pPr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FF3602"/>
    <w:pPr>
      <w:keepNext w:val="1"/>
      <w:keepLines w:val="1"/>
      <w:spacing w:after="0" w:before="80"/>
      <w:outlineLvl w:val="5"/>
    </w:pPr>
    <w:rPr>
      <w:rFonts w:asciiTheme="majorHAnsi" w:cstheme="majorBidi" w:eastAsiaTheme="majorEastAsia" w:hAnsiTheme="majorHAnsi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rsid w:val="00FF3602"/>
    <w:pPr>
      <w:keepNext w:val="1"/>
      <w:keepLines w:val="1"/>
      <w:spacing w:after="0" w:before="80"/>
      <w:outlineLvl w:val="6"/>
    </w:pPr>
    <w:rPr>
      <w:rFonts w:asciiTheme="majorHAnsi" w:cstheme="majorBidi" w:eastAsiaTheme="majorEastAsia" w:hAnsiTheme="majorHAnsi"/>
      <w:i w:val="1"/>
      <w:iCs w:val="1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rsid w:val="00FF3602"/>
    <w:pPr>
      <w:keepNext w:val="1"/>
      <w:keepLines w:val="1"/>
      <w:spacing w:after="0" w:before="80"/>
      <w:outlineLvl w:val="7"/>
    </w:pPr>
    <w:rPr>
      <w:rFonts w:asciiTheme="majorHAnsi" w:cstheme="majorBidi" w:eastAsiaTheme="majorEastAsia" w:hAnsiTheme="majorHAnsi"/>
      <w:smallCaps w:val="1"/>
      <w:color w:val="595959" w:themeColor="text1" w:themeTint="0000A6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rsid w:val="00FF3602"/>
    <w:pPr>
      <w:keepNext w:val="1"/>
      <w:keepLines w:val="1"/>
      <w:spacing w:after="0" w:before="80"/>
      <w:outlineLvl w:val="8"/>
    </w:pPr>
    <w:rPr>
      <w:rFonts w:asciiTheme="majorHAnsi" w:cstheme="majorBidi" w:eastAsiaTheme="majorEastAsia" w:hAnsiTheme="majorHAnsi"/>
      <w:i w:val="1"/>
      <w:iCs w:val="1"/>
      <w:smallCaps w:val="1"/>
      <w:color w:val="595959" w:themeColor="text1" w:themeTint="0000A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 w:val="1"/>
    <w:rsid w:val="00FF3602"/>
    <w:pPr>
      <w:spacing w:after="0" w:line="240" w:lineRule="auto"/>
      <w:contextualSpacing w:val="1"/>
    </w:pPr>
    <w:rPr>
      <w:rFonts w:asciiTheme="majorHAnsi" w:cstheme="majorBidi" w:eastAsiaTheme="majorEastAsia" w:hAnsiTheme="majorHAnsi"/>
      <w:color w:val="365f91" w:themeColor="accent1" w:themeShade="0000BF"/>
      <w:spacing w:val="-7"/>
      <w:sz w:val="80"/>
      <w:szCs w:val="80"/>
    </w:rPr>
  </w:style>
  <w:style w:type="paragraph" w:styleId="Ttulo1h1CapituloTitulo" w:customStyle="1">
    <w:name w:val="Título 1;h1;CapituloTitulo"/>
    <w:basedOn w:val="Normal"/>
    <w:next w:val="Normal"/>
    <w:pPr>
      <w:widowControl w:val="0"/>
      <w:numPr>
        <w:numId w:val="5"/>
      </w:numPr>
      <w:shd w:color="auto" w:fill="ffffff" w:val="pct12"/>
      <w:suppressAutoHyphens w:val="1"/>
      <w:spacing w:before="24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Arial" w:hAnsi="Arial"/>
      <w:b w:val="1"/>
      <w:caps w:val="1"/>
      <w:shadow w:val="1"/>
      <w:kern w:val="28"/>
      <w:position w:val="-1"/>
      <w:sz w:val="28"/>
    </w:rPr>
  </w:style>
  <w:style w:type="paragraph" w:styleId="MapadoDocumento">
    <w:name w:val="Document Map"/>
    <w:basedOn w:val="Normal"/>
    <w:pPr>
      <w:shd w:color="auto" w:fill="000080" w:val="clear"/>
      <w:suppressAutoHyphens w:val="1"/>
      <w:spacing w:after="60" w:before="6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Tahoma" w:hAnsi="Tahoma"/>
      <w:position w:val="-1"/>
      <w:sz w:val="22"/>
    </w:rPr>
  </w:style>
  <w:style w:type="paragraph" w:styleId="Requisito" w:customStyle="1">
    <w:name w:val="Requisito"/>
    <w:basedOn w:val="Ttulo3"/>
    <w:next w:val="Normal"/>
    <w:pPr>
      <w:pBdr>
        <w:top w:color="auto" w:space="1" w:sz="4" w:val="single"/>
        <w:bottom w:color="auto" w:space="1" w:sz="4" w:val="single"/>
      </w:pBdr>
      <w:suppressAutoHyphens w:val="1"/>
      <w:spacing w:after="120" w:before="240" w:line="1" w:lineRule="atLeast"/>
      <w:ind w:left="-1" w:leftChars="-1" w:hanging="1" w:hangingChars="1"/>
      <w:jc w:val="center"/>
      <w:textDirection w:val="btLr"/>
      <w:textAlignment w:val="top"/>
    </w:pPr>
    <w:rPr>
      <w:rFonts w:ascii="Arial" w:hAnsi="Arial"/>
      <w:position w:val="-1"/>
      <w:sz w:val="22"/>
    </w:rPr>
  </w:style>
  <w:style w:type="paragraph" w:styleId="destaque1" w:customStyle="1">
    <w:name w:val="destaque 1"/>
    <w:next w:val="Normal"/>
    <w:pPr>
      <w:keepNext w:val="1"/>
      <w:suppressAutoHyphens w:val="1"/>
      <w:spacing w:before="240" w:line="1" w:lineRule="atLeast"/>
      <w:ind w:left="-1" w:leftChars="-1" w:hanging="1" w:hangingChars="1"/>
      <w:textDirection w:val="btLr"/>
      <w:textAlignment w:val="top"/>
      <w:outlineLvl w:val="3"/>
    </w:pPr>
    <w:rPr>
      <w:rFonts w:ascii="Arial" w:hAnsi="Arial"/>
      <w:b w:val="1"/>
      <w:noProof w:val="1"/>
      <w:position w:val="-1"/>
      <w:sz w:val="24"/>
    </w:rPr>
  </w:style>
  <w:style w:type="paragraph" w:styleId="Cabealho">
    <w:name w:val="header"/>
    <w:basedOn w:val="Normal"/>
    <w:pPr>
      <w:tabs>
        <w:tab w:val="center" w:pos="4153"/>
        <w:tab w:val="right" w:pos="8306"/>
      </w:tabs>
      <w:suppressAutoHyphens w:val="1"/>
      <w:spacing w:after="60" w:before="6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Arial" w:hAnsi="Arial"/>
      <w:position w:val="-1"/>
      <w:sz w:val="20"/>
    </w:rPr>
  </w:style>
  <w:style w:type="paragraph" w:styleId="Numerada">
    <w:name w:val="List Number"/>
    <w:basedOn w:val="Normal"/>
    <w:pPr>
      <w:numPr>
        <w:numId w:val="1"/>
      </w:numPr>
      <w:suppressAutoHyphens w:val="1"/>
      <w:spacing w:after="60" w:before="6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paragraph" w:styleId="Commarcadores">
    <w:name w:val="List Bullet"/>
    <w:basedOn w:val="Normal"/>
    <w:pPr>
      <w:numPr>
        <w:numId w:val="2"/>
      </w:numPr>
      <w:suppressAutoHyphens w:val="1"/>
      <w:spacing w:after="60" w:before="6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paragraph" w:styleId="Rodap">
    <w:name w:val="footer"/>
    <w:basedOn w:val="Normal"/>
    <w:pPr>
      <w:tabs>
        <w:tab w:val="center" w:pos="4153"/>
        <w:tab w:val="right" w:pos="8306"/>
      </w:tabs>
      <w:suppressAutoHyphens w:val="1"/>
      <w:spacing w:before="6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Arial" w:hAnsi="Arial"/>
      <w:position w:val="-1"/>
      <w:sz w:val="16"/>
    </w:rPr>
  </w:style>
  <w:style w:type="paragraph" w:styleId="titulo" w:customStyle="1">
    <w:name w:val="titulo"/>
    <w:basedOn w:val="Normal"/>
    <w:next w:val="versao"/>
    <w:pPr>
      <w:suppressAutoHyphens w:val="1"/>
      <w:spacing w:after="60" w:before="5280" w:line="1" w:lineRule="atLeast"/>
      <w:ind w:left="-1" w:leftChars="-1" w:hanging="1" w:hangingChars="1"/>
      <w:jc w:val="right"/>
      <w:textDirection w:val="btLr"/>
      <w:textAlignment w:val="top"/>
      <w:outlineLvl w:val="0"/>
    </w:pPr>
    <w:rPr>
      <w:rFonts w:ascii="Arial" w:hAnsi="Arial"/>
      <w:b w:val="1"/>
      <w:position w:val="-1"/>
      <w:sz w:val="36"/>
    </w:rPr>
  </w:style>
  <w:style w:type="paragraph" w:styleId="versao" w:customStyle="1">
    <w:name w:val="versao"/>
    <w:basedOn w:val="titulo"/>
    <w:pPr>
      <w:spacing w:after="0" w:before="0"/>
    </w:pPr>
    <w:rPr>
      <w:sz w:val="28"/>
    </w:r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sistema" w:customStyle="1">
    <w:name w:val="sistema"/>
    <w:basedOn w:val="Normal"/>
    <w:pPr>
      <w:suppressAutoHyphens w:val="1"/>
      <w:spacing w:after="240" w:before="120" w:line="1" w:lineRule="atLeast"/>
      <w:ind w:left="-1" w:leftChars="-1" w:hanging="1" w:hangingChars="1"/>
      <w:jc w:val="right"/>
      <w:textDirection w:val="btLr"/>
      <w:textAlignment w:val="top"/>
      <w:outlineLvl w:val="0"/>
    </w:pPr>
    <w:rPr>
      <w:rFonts w:ascii="Arial" w:hAnsi="Arial"/>
      <w:b w:val="1"/>
      <w:position w:val="-1"/>
      <w:sz w:val="36"/>
    </w:rPr>
  </w:style>
  <w:style w:type="paragraph" w:styleId="Sumrio1">
    <w:name w:val="toc 1"/>
    <w:basedOn w:val="Normal"/>
    <w:next w:val="Normal"/>
    <w:uiPriority w:val="39"/>
    <w:pPr>
      <w:tabs>
        <w:tab w:val="left" w:pos="480"/>
        <w:tab w:val="right" w:leader="dot" w:pos="9061"/>
      </w:tabs>
      <w:suppressAutoHyphens w:val="1"/>
      <w:spacing w:before="120" w:line="1" w:lineRule="atLeast"/>
      <w:ind w:left="-1" w:leftChars="-1" w:hanging="1" w:hangingChars="1"/>
      <w:textDirection w:val="btLr"/>
      <w:textAlignment w:val="top"/>
      <w:outlineLvl w:val="0"/>
    </w:pPr>
    <w:rPr>
      <w:rFonts w:ascii="Arial" w:hAnsi="Arial"/>
      <w:b w:val="1"/>
      <w:caps w:val="1"/>
      <w:noProof w:val="1"/>
      <w:position w:val="-1"/>
      <w:sz w:val="20"/>
    </w:rPr>
  </w:style>
  <w:style w:type="paragraph" w:styleId="Sumrio2">
    <w:name w:val="toc 2"/>
    <w:basedOn w:val="Normal"/>
    <w:next w:val="Normal"/>
    <w:uiPriority w:val="39"/>
    <w:pPr>
      <w:suppressAutoHyphens w:val="1"/>
      <w:spacing w:before="120" w:line="1" w:lineRule="atLeast"/>
      <w:ind w:left="240" w:leftChars="-1" w:hanging="1" w:hangingChars="1"/>
      <w:textDirection w:val="btLr"/>
      <w:textAlignment w:val="top"/>
      <w:outlineLvl w:val="0"/>
    </w:pPr>
    <w:rPr>
      <w:rFonts w:ascii="Arial" w:hAnsi="Arial"/>
      <w:smallCaps w:val="1"/>
      <w:position w:val="-1"/>
      <w:sz w:val="20"/>
    </w:rPr>
  </w:style>
  <w:style w:type="paragraph" w:styleId="Sumrio3">
    <w:name w:val="toc 3"/>
    <w:basedOn w:val="Normal"/>
    <w:next w:val="Normal"/>
    <w:uiPriority w:val="39"/>
    <w:pPr>
      <w:suppressAutoHyphens w:val="1"/>
      <w:spacing w:before="120" w:line="1" w:lineRule="atLeast"/>
      <w:ind w:left="480" w:leftChars="-1" w:hanging="1" w:hangingChars="1"/>
      <w:textDirection w:val="btLr"/>
      <w:textAlignment w:val="top"/>
      <w:outlineLvl w:val="0"/>
    </w:pPr>
    <w:rPr>
      <w:rFonts w:ascii="Arial" w:hAnsi="Arial"/>
      <w:i w:val="1"/>
      <w:position w:val="-1"/>
      <w:sz w:val="20"/>
    </w:rPr>
  </w:style>
  <w:style w:type="paragraph" w:styleId="Sumrio4">
    <w:name w:val="toc 4"/>
    <w:basedOn w:val="Normal"/>
    <w:next w:val="Normal"/>
    <w:uiPriority w:val="39"/>
    <w:pPr>
      <w:suppressAutoHyphens w:val="1"/>
      <w:spacing w:before="120" w:line="1" w:lineRule="atLeast"/>
      <w:ind w:left="720" w:leftChars="-1" w:hanging="1" w:hangingChars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Sumrio5">
    <w:name w:val="toc 5"/>
    <w:basedOn w:val="Normal"/>
    <w:next w:val="Normal"/>
    <w:uiPriority w:val="39"/>
    <w:pPr>
      <w:suppressAutoHyphens w:val="1"/>
      <w:spacing w:before="120" w:line="1" w:lineRule="atLeast"/>
      <w:ind w:left="960" w:leftChars="-1" w:hanging="1" w:hangingChars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Sumrio6">
    <w:name w:val="toc 6"/>
    <w:basedOn w:val="Normal"/>
    <w:next w:val="Normal"/>
    <w:uiPriority w:val="39"/>
    <w:pPr>
      <w:suppressAutoHyphens w:val="1"/>
      <w:spacing w:before="120" w:line="1" w:lineRule="atLeast"/>
      <w:ind w:left="1200" w:leftChars="-1" w:hanging="1" w:hangingChars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Sumrio7">
    <w:name w:val="toc 7"/>
    <w:basedOn w:val="Normal"/>
    <w:next w:val="Normal"/>
    <w:uiPriority w:val="39"/>
    <w:pPr>
      <w:suppressAutoHyphens w:val="1"/>
      <w:spacing w:before="120" w:line="1" w:lineRule="atLeast"/>
      <w:ind w:left="1440" w:leftChars="-1" w:hanging="1" w:hangingChars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Sumrio8">
    <w:name w:val="toc 8"/>
    <w:basedOn w:val="Normal"/>
    <w:next w:val="Normal"/>
    <w:uiPriority w:val="39"/>
    <w:pPr>
      <w:suppressAutoHyphens w:val="1"/>
      <w:spacing w:before="120" w:line="1" w:lineRule="atLeast"/>
      <w:ind w:left="1680" w:leftChars="-1" w:hanging="1" w:hangingChars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Sumrio9">
    <w:name w:val="toc 9"/>
    <w:basedOn w:val="Normal"/>
    <w:next w:val="Normal"/>
    <w:uiPriority w:val="39"/>
    <w:pPr>
      <w:suppressAutoHyphens w:val="1"/>
      <w:spacing w:before="120" w:line="1" w:lineRule="atLeast"/>
      <w:ind w:left="1920" w:leftChars="-1" w:hanging="1" w:hangingChars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destaque2" w:customStyle="1">
    <w:name w:val="destaque 2"/>
    <w:basedOn w:val="destaque1"/>
    <w:next w:val="Normal"/>
    <w:pPr>
      <w:outlineLvl w:val="4"/>
    </w:pPr>
    <w:rPr>
      <w:b w:val="0"/>
      <w:i w:val="1"/>
    </w:rPr>
  </w:style>
  <w:style w:type="paragraph" w:styleId="destaque3" w:customStyle="1">
    <w:name w:val="destaque 3"/>
    <w:basedOn w:val="destaque2"/>
    <w:pPr>
      <w:spacing w:after="60" w:before="120"/>
      <w:outlineLvl w:val="5"/>
    </w:pPr>
    <w:rPr>
      <w:i w:val="0"/>
    </w:rPr>
  </w:style>
  <w:style w:type="paragraph" w:styleId="conteudo" w:customStyle="1">
    <w:name w:val="conteudo"/>
    <w:basedOn w:val="Normal"/>
    <w:pPr>
      <w:suppressAutoHyphens w:val="1"/>
      <w:spacing w:before="36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Arial" w:hAnsi="Arial"/>
      <w:b w:val="1"/>
      <w:position w:val="-1"/>
      <w:sz w:val="28"/>
    </w:rPr>
  </w:style>
  <w:style w:type="paragraph" w:styleId="Topicos" w:customStyle="1">
    <w:name w:val="Topicos"/>
    <w:basedOn w:val="Normal"/>
    <w:pPr>
      <w:tabs>
        <w:tab w:val="num" w:pos="720"/>
      </w:tabs>
      <w:spacing w:after="60" w:before="60"/>
    </w:pPr>
    <w:rPr>
      <w:rFonts w:ascii="Arial" w:hAnsi="Arial"/>
      <w:position w:val="-1"/>
      <w:sz w:val="22"/>
    </w:rPr>
  </w:style>
  <w:style w:type="paragraph" w:styleId="Legenda">
    <w:name w:val="caption"/>
    <w:basedOn w:val="Normal"/>
    <w:next w:val="Normal"/>
    <w:uiPriority w:val="35"/>
    <w:unhideWhenUsed w:val="1"/>
    <w:qFormat w:val="1"/>
    <w:rsid w:val="00FF3602"/>
    <w:pPr>
      <w:spacing w:line="240" w:lineRule="auto"/>
    </w:pPr>
    <w:rPr>
      <w:b w:val="1"/>
      <w:bCs w:val="1"/>
      <w:color w:val="404040" w:themeColor="text1" w:themeTint="0000BF"/>
      <w:sz w:val="20"/>
      <w:szCs w:val="20"/>
    </w:rPr>
  </w:style>
  <w:style w:type="paragraph" w:styleId="Textodenotaderodap">
    <w:name w:val="footnote text"/>
    <w:basedOn w:val="Normal"/>
    <w:pPr>
      <w:suppressAutoHyphens w:val="1"/>
      <w:spacing w:before="12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Arial" w:hAnsi="Arial"/>
      <w:position w:val="-1"/>
      <w:sz w:val="20"/>
    </w:rPr>
  </w:style>
  <w:style w:type="character" w:styleId="Refdenotaderodap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Hyperlink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coment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decomentrio">
    <w:name w:val="annotation text"/>
    <w:basedOn w:val="Normal"/>
    <w:link w:val="TextodecomentrioChar"/>
    <w:pPr>
      <w:suppressAutoHyphens w:val="1"/>
      <w:spacing w:after="60" w:before="6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Arial" w:hAnsi="Arial"/>
      <w:position w:val="-1"/>
      <w:sz w:val="20"/>
    </w:rPr>
  </w:style>
  <w:style w:type="paragraph" w:styleId="Corpodetexto">
    <w:name w:val="Body Text"/>
    <w:basedOn w:val="Normal"/>
    <w:pPr>
      <w:suppressAutoHyphens w:val="1"/>
      <w:spacing w:after="60" w:before="6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paragraph" w:styleId="Corpodetexto2">
    <w:name w:val="Body Text 2"/>
    <w:basedOn w:val="Normal"/>
    <w:pPr>
      <w:suppressAutoHyphens w:val="1"/>
      <w:spacing w:after="60" w:before="6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Arial" w:hAnsi="Arial"/>
      <w:i w:val="1"/>
      <w:position w:val="-1"/>
      <w:sz w:val="22"/>
    </w:rPr>
  </w:style>
  <w:style w:type="paragraph" w:styleId="Corpodetexto3">
    <w:name w:val="Body Text 3"/>
    <w:basedOn w:val="Normal"/>
    <w:pPr>
      <w:suppressAutoHyphens w:val="1"/>
      <w:spacing w:after="60" w:before="60" w:line="1" w:lineRule="atLeast"/>
      <w:ind w:left="-1" w:leftChars="-1" w:hanging="1" w:hangingChars="1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character" w:styleId="HiperlinkVisitado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Tabletext" w:customStyle="1">
    <w:name w:val="Tabletext"/>
    <w:basedOn w:val="Normal"/>
    <w:pPr>
      <w:keepLines w:val="1"/>
      <w:widowControl w:val="0"/>
      <w:suppressAutoHyphens w:val="1"/>
      <w:spacing w:after="60" w:before="60" w:line="240" w:lineRule="atLeast"/>
      <w:ind w:left="284" w:leftChars="-1" w:hanging="1" w:hangingChars="1"/>
      <w:textDirection w:val="btLr"/>
      <w:textAlignment w:val="top"/>
      <w:outlineLvl w:val="0"/>
    </w:pPr>
    <w:rPr>
      <w:rFonts w:ascii="Arial" w:hAnsi="Arial"/>
      <w:position w:val="-1"/>
      <w:sz w:val="20"/>
      <w:lang w:val="en-US"/>
    </w:rPr>
  </w:style>
  <w:style w:type="paragraph" w:styleId="Textopadro" w:customStyle="1">
    <w:name w:val="Texto padrão"/>
    <w:basedOn w:val="Normal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Times New Roman" w:hAnsi="Times New Roman"/>
      <w:position w:val="-1"/>
      <w:sz w:val="24"/>
      <w:szCs w:val="24"/>
    </w:rPr>
  </w:style>
  <w:style w:type="paragraph" w:styleId="TableText0" w:customStyle="1">
    <w:name w:val="Table Text"/>
    <w:basedOn w:val="Normal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Arial" w:cs="Arial" w:hAnsi="Arial"/>
      <w:position w:val="-1"/>
      <w:sz w:val="20"/>
    </w:rPr>
  </w:style>
  <w:style w:type="paragraph" w:styleId="Nomes" w:customStyle="1">
    <w:name w:val="Nomes"/>
    <w:basedOn w:val="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character" w:styleId="MenoPendente">
    <w:name w:val="Unresolved Mention"/>
    <w:uiPriority w:val="99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</w:rPr>
  </w:style>
  <w:style w:type="character" w:styleId="nfase">
    <w:name w:val="Emphasis"/>
    <w:basedOn w:val="Fontepargpadro"/>
    <w:uiPriority w:val="20"/>
    <w:qFormat w:val="1"/>
    <w:rsid w:val="00FF3602"/>
    <w:rPr>
      <w:i w:val="1"/>
      <w:iCs w:val="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F3602"/>
    <w:rPr>
      <w:rFonts w:asciiTheme="majorHAnsi" w:cstheme="majorBidi" w:eastAsiaTheme="majorEastAsia" w:hAnsiTheme="majorHAnsi"/>
      <w:sz w:val="24"/>
      <w:szCs w:val="24"/>
    </w:rPr>
  </w:style>
  <w:style w:type="character" w:styleId="Forte">
    <w:name w:val="Strong"/>
    <w:basedOn w:val="Fontepargpadro"/>
    <w:uiPriority w:val="22"/>
    <w:qFormat w:val="1"/>
    <w:rsid w:val="00FF3602"/>
    <w:rPr>
      <w:b w:val="1"/>
      <w:bCs w:val="1"/>
    </w:rPr>
  </w:style>
  <w:style w:type="paragraph" w:styleId="NormalWeb">
    <w:name w:val="Normal (Web)"/>
    <w:basedOn w:val="Normal"/>
    <w:uiPriority w:val="99"/>
    <w:pPr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textAlignment w:val="top"/>
      <w:outlineLvl w:val="0"/>
    </w:pPr>
    <w:rPr>
      <w:rFonts w:ascii="Times New Roman" w:hAnsi="Times New Roman"/>
      <w:position w:val="-1"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FF3602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val="404040" w:themeColor="text1" w:themeTint="0000BF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argrafodaLista">
    <w:name w:val="List Paragraph"/>
    <w:basedOn w:val="Normal"/>
    <w:uiPriority w:val="34"/>
    <w:qFormat w:val="1"/>
    <w:rsid w:val="00BA28AE"/>
    <w:pPr>
      <w:ind w:left="720"/>
      <w:contextualSpacing w:val="1"/>
    </w:pPr>
  </w:style>
  <w:style w:type="paragraph" w:styleId="Standard" w:customStyle="1">
    <w:name w:val="Standard"/>
    <w:rsid w:val="003D1B1F"/>
    <w:pPr>
      <w:suppressAutoHyphens w:val="1"/>
      <w:autoSpaceDN w:val="0"/>
      <w:spacing w:after="200" w:line="276" w:lineRule="auto"/>
      <w:textAlignment w:val="baseline"/>
    </w:pPr>
    <w:rPr>
      <w:rFonts w:ascii="Calibri" w:cs="F" w:eastAsia="Calibri" w:hAnsi="Calibri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6559F9"/>
    <w:pPr>
      <w:spacing w:after="0" w:before="120" w:line="240" w:lineRule="auto"/>
      <w:jc w:val="left"/>
    </w:pPr>
    <w:rPr>
      <w:b w:val="1"/>
      <w:bCs w:val="1"/>
      <w:szCs w:val="20"/>
    </w:rPr>
  </w:style>
  <w:style w:type="character" w:styleId="TextodecomentrioChar" w:customStyle="1">
    <w:name w:val="Texto de comentário Char"/>
    <w:basedOn w:val="Fontepargpadro"/>
    <w:link w:val="Textodecomentrio"/>
    <w:rsid w:val="006559F9"/>
    <w:rPr>
      <w:position w:val="-1"/>
      <w:sz w:val="20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6559F9"/>
    <w:rPr>
      <w:b w:val="1"/>
      <w:bCs w:val="1"/>
      <w:position w:val="-1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FF3602"/>
    <w:pPr>
      <w:outlineLvl w:val="9"/>
    </w:pPr>
  </w:style>
  <w:style w:type="paragraph" w:styleId="SemEspaamento">
    <w:name w:val="No Spacing"/>
    <w:uiPriority w:val="1"/>
    <w:qFormat w:val="1"/>
    <w:rsid w:val="00FF3602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F3602"/>
    <w:rPr>
      <w:rFonts w:asciiTheme="majorHAnsi" w:cstheme="majorBidi" w:eastAsiaTheme="majorEastAsia" w:hAnsiTheme="majorHAnsi"/>
      <w:color w:val="365f91" w:themeColor="accent1" w:themeShade="0000BF"/>
      <w:sz w:val="36"/>
      <w:szCs w:val="36"/>
    </w:rPr>
  </w:style>
  <w:style w:type="character" w:styleId="Ttulo2Char" w:customStyle="1">
    <w:name w:val="Título 2 Char"/>
    <w:basedOn w:val="Fontepargpadro"/>
    <w:link w:val="Ttulo2"/>
    <w:uiPriority w:val="9"/>
    <w:rsid w:val="00FF3602"/>
    <w:rPr>
      <w:rFonts w:asciiTheme="majorHAnsi" w:cstheme="majorBidi" w:eastAsiaTheme="majorEastAsia" w:hAnsiTheme="majorHAnsi"/>
      <w:color w:val="365f91" w:themeColor="accent1" w:themeShade="0000BF"/>
      <w:sz w:val="28"/>
      <w:szCs w:val="28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FF3602"/>
    <w:rPr>
      <w:rFonts w:asciiTheme="majorHAnsi" w:cstheme="majorBidi" w:eastAsiaTheme="majorEastAsia" w:hAnsiTheme="majorHAnsi"/>
      <w:color w:val="404040" w:themeColor="text1" w:themeTint="0000BF"/>
      <w:sz w:val="26"/>
      <w:szCs w:val="26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F3602"/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F3602"/>
    <w:rPr>
      <w:rFonts w:asciiTheme="majorHAnsi" w:cstheme="majorBidi" w:eastAsiaTheme="majorEastAsia" w:hAnsiTheme="majorHAnsi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rsid w:val="00FF3602"/>
    <w:rPr>
      <w:rFonts w:asciiTheme="majorHAnsi" w:cstheme="majorBidi" w:eastAsiaTheme="majorEastAsia" w:hAnsiTheme="majorHAnsi"/>
      <w:i w:val="1"/>
      <w:iCs w:val="1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rsid w:val="00FF3602"/>
    <w:rPr>
      <w:rFonts w:asciiTheme="majorHAnsi" w:cstheme="majorBidi" w:eastAsiaTheme="majorEastAsia" w:hAnsiTheme="majorHAnsi"/>
      <w:smallCaps w:val="1"/>
      <w:color w:val="595959" w:themeColor="text1" w:themeTint="0000A6"/>
    </w:rPr>
  </w:style>
  <w:style w:type="character" w:styleId="Ttulo9Char" w:customStyle="1">
    <w:name w:val="Título 9 Char"/>
    <w:basedOn w:val="Fontepargpadro"/>
    <w:link w:val="Ttulo9"/>
    <w:uiPriority w:val="9"/>
    <w:rsid w:val="00FF3602"/>
    <w:rPr>
      <w:rFonts w:asciiTheme="majorHAnsi" w:cstheme="majorBidi" w:eastAsiaTheme="majorEastAsia" w:hAnsiTheme="majorHAnsi"/>
      <w:i w:val="1"/>
      <w:iCs w:val="1"/>
      <w:smallCaps w:val="1"/>
      <w:color w:val="595959" w:themeColor="text1" w:themeTint="0000A6"/>
    </w:rPr>
  </w:style>
  <w:style w:type="character" w:styleId="TtuloChar" w:customStyle="1">
    <w:name w:val="Título Char"/>
    <w:basedOn w:val="Fontepargpadro"/>
    <w:link w:val="Ttulo"/>
    <w:uiPriority w:val="10"/>
    <w:rsid w:val="00FF3602"/>
    <w:rPr>
      <w:rFonts w:asciiTheme="majorHAnsi" w:cstheme="majorBidi" w:eastAsiaTheme="majorEastAsia" w:hAnsiTheme="majorHAnsi"/>
      <w:color w:val="365f91" w:themeColor="accent1" w:themeShade="0000BF"/>
      <w:spacing w:val="-7"/>
      <w:sz w:val="80"/>
      <w:szCs w:val="80"/>
    </w:rPr>
  </w:style>
  <w:style w:type="character" w:styleId="SubttuloChar" w:customStyle="1">
    <w:name w:val="Subtítulo Char"/>
    <w:basedOn w:val="Fontepargpadro"/>
    <w:link w:val="Subttulo"/>
    <w:uiPriority w:val="11"/>
    <w:rsid w:val="00FF3602"/>
    <w:rPr>
      <w:rFonts w:asciiTheme="majorHAnsi" w:cstheme="majorBidi" w:eastAsiaTheme="majorEastAsia" w:hAnsiTheme="majorHAnsi"/>
      <w:color w:val="404040" w:themeColor="text1" w:themeTint="0000BF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F3602"/>
    <w:pPr>
      <w:spacing w:after="240" w:before="240" w:line="252" w:lineRule="auto"/>
      <w:ind w:left="864" w:right="864"/>
      <w:jc w:val="center"/>
    </w:pPr>
    <w:rPr>
      <w:i w:val="1"/>
      <w:iCs w:val="1"/>
    </w:rPr>
  </w:style>
  <w:style w:type="character" w:styleId="CitaoChar" w:customStyle="1">
    <w:name w:val="Citação Char"/>
    <w:basedOn w:val="Fontepargpadro"/>
    <w:link w:val="Citao"/>
    <w:uiPriority w:val="29"/>
    <w:rsid w:val="00FF3602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F3602"/>
    <w:pPr>
      <w:spacing w:after="240" w:before="100" w:beforeAutospacing="1"/>
      <w:ind w:left="864" w:right="864"/>
      <w:jc w:val="center"/>
    </w:pPr>
    <w:rPr>
      <w:rFonts w:asciiTheme="majorHAnsi" w:cstheme="majorBidi" w:eastAsiaTheme="majorEastAsia" w:hAnsiTheme="majorHAnsi"/>
      <w:color w:val="4f81bd" w:themeColor="accent1"/>
      <w:sz w:val="28"/>
      <w:szCs w:val="28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F3602"/>
    <w:rPr>
      <w:rFonts w:asciiTheme="majorHAnsi" w:cstheme="majorBidi" w:eastAsiaTheme="majorEastAsia" w:hAnsiTheme="majorHAnsi"/>
      <w:color w:val="4f81bd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 w:val="1"/>
    <w:rsid w:val="00FF3602"/>
    <w:rPr>
      <w:i w:val="1"/>
      <w:iCs w:val="1"/>
      <w:color w:val="595959" w:themeColor="text1" w:themeTint="0000A6"/>
    </w:rPr>
  </w:style>
  <w:style w:type="character" w:styleId="nfaseIntensa">
    <w:name w:val="Intense Emphasis"/>
    <w:basedOn w:val="Fontepargpadro"/>
    <w:uiPriority w:val="21"/>
    <w:qFormat w:val="1"/>
    <w:rsid w:val="00FF3602"/>
    <w:rPr>
      <w:b w:val="1"/>
      <w:bCs w:val="1"/>
      <w:i w:val="1"/>
      <w:iCs w:val="1"/>
    </w:rPr>
  </w:style>
  <w:style w:type="character" w:styleId="RefernciaSutil">
    <w:name w:val="Subtle Reference"/>
    <w:basedOn w:val="Fontepargpadro"/>
    <w:uiPriority w:val="31"/>
    <w:qFormat w:val="1"/>
    <w:rsid w:val="00FF3602"/>
    <w:rPr>
      <w:smallCaps w:val="1"/>
      <w:color w:val="404040" w:themeColor="text1" w:themeTint="0000BF"/>
    </w:rPr>
  </w:style>
  <w:style w:type="character" w:styleId="RefernciaIntensa">
    <w:name w:val="Intense Reference"/>
    <w:basedOn w:val="Fontepargpadro"/>
    <w:uiPriority w:val="32"/>
    <w:qFormat w:val="1"/>
    <w:rsid w:val="00FF3602"/>
    <w:rPr>
      <w:b w:val="1"/>
      <w:bCs w:val="1"/>
      <w:smallCaps w:val="1"/>
      <w:u w:val="single"/>
    </w:rPr>
  </w:style>
  <w:style w:type="character" w:styleId="TtulodoLivro">
    <w:name w:val="Book Title"/>
    <w:basedOn w:val="Fontepargpadro"/>
    <w:uiPriority w:val="33"/>
    <w:qFormat w:val="1"/>
    <w:rsid w:val="00FF3602"/>
    <w:rPr>
      <w:b w:val="1"/>
      <w:bCs w:val="1"/>
      <w:smallCaps w:val="1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Calibri" w:cs="Calibri" w:eastAsia="Calibri" w:hAnsi="Calibri"/>
      <w:color w:val="404040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22" Type="http://schemas.openxmlformats.org/officeDocument/2006/relationships/header" Target="header2.xml"/><Relationship Id="rId21" Type="http://schemas.openxmlformats.org/officeDocument/2006/relationships/header" Target="header3.xml"/><Relationship Id="rId24" Type="http://schemas.openxmlformats.org/officeDocument/2006/relationships/footer" Target="footer2.xml"/><Relationship Id="rId23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bryan.silva@unifei.edu.br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hyperlink" Target="mailto:thaisdesouza311@gmail.com" TargetMode="External"/><Relationship Id="rId11" Type="http://schemas.openxmlformats.org/officeDocument/2006/relationships/image" Target="media/image1.png"/><Relationship Id="rId10" Type="http://schemas.openxmlformats.org/officeDocument/2006/relationships/hyperlink" Target="mailto:gustavochu8@hotmail.com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19" Type="http://schemas.openxmlformats.org/officeDocument/2006/relationships/image" Target="media/image11.png"/><Relationship Id="rId18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1hTpAAjCgf9HJ5RIRn6Pn8ymvw==">AMUW2mWgUSFkFxUDazjmtv2yr4ZZxuDtkZkAQ7WwwmxuCSB/O8rf7LfvlUs5VGhhUVTj7TUWxiMwyDpT8VP3aUcmgf/j9VNFwM5UDFC9TjNTKw1DrpNWBOtTECzDU44+9LqLONf706nFeYPHCo++B9E/Va5wR3OSahYgFZ5Pd38hJQNQfVyZeu+jbSlUBEfNayOK4cptTo9vZ3VqRzCNmyLb2HDSVfz1ApcjeZxBnL5641R/3+0aCFdNKKzMCSNUnpNtSY71l4Xp54BudlNEcp9t/8kQqlzz1L/aydV4LnwQn7SQnHAQ08vY9BEJFV7E5iPhUSJkDuov7xaWKkzmJlWrMbVwpZVH0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2004-01-16T20:33:00Z</dcterms:created>
  <dc:creator>acr</dc:creator>
</cp:coreProperties>
</file>