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after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57756" cy="6737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756" cy="673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60" w:before="240" w:line="240" w:lineRule="auto"/>
        <w:ind w:left="1287" w:hanging="720"/>
        <w:jc w:val="center"/>
        <w:rPr/>
      </w:pPr>
      <w:r w:rsidDel="00000000" w:rsidR="00000000" w:rsidRPr="00000000">
        <w:rPr>
          <w:b w:val="1"/>
          <w:color w:val="548dd4"/>
          <w:sz w:val="26"/>
          <w:szCs w:val="26"/>
          <w:rtl w:val="0"/>
        </w:rPr>
        <w:t xml:space="preserve">DUOC UC - Escuela de informática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Informe de Ingeniería de Software - Evaluación Parcial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Asignatura: Ingeniería de Software (</w:t>
      </w:r>
      <w:r w:rsidDel="00000000" w:rsidR="00000000" w:rsidRPr="00000000">
        <w:rPr>
          <w:rtl w:val="0"/>
        </w:rPr>
        <w:t xml:space="preserve">RQY1102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Evaluación Parcial N°3 - Prototipo funcional y prueba estándar de calidad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Estudiante: [Bryan Jimenez]  [Cristobal Martinez]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Fecha: 24/06/2025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yfmgya7jclfm" w:id="0"/>
      <w:bookmarkEnd w:id="0"/>
      <w:r w:rsidDel="00000000" w:rsidR="00000000" w:rsidRPr="00000000">
        <w:rPr>
          <w:rtl w:val="0"/>
        </w:rPr>
        <w:t xml:space="preserve">Indice</w:t>
      </w:r>
    </w:p>
    <w:sdt>
      <w:sdtPr>
        <w:id w:val="199881925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fmgya7jclf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Pruebas (ISO/IEC 25000)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os4t0e6r0nv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xs8nw2ijzqg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Rendimiento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135jr9b7mmg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Aceptación (UAT)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iqfurvv3aoi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xgi7lstplz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Ejemplos de plan de pruebas de rendimiento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del Prototipo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v0mp24zalj9y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 a repositorios del proyecto/prototipo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El presente informe tiene como objetivo documentar las acciones realizadas para validar la calidad del prototipo funcional del proyecto, utilizando un plan de pruebas basado en la norma ISO/IEC 25000 y un control de cambios que asegura la trazabilidad de las modificaciones realizadas. Estas actividades permiten verificar el cumplimiento de los requisitos funcionales y no funcionales definidos por el usuario.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Plan de Pruebas (ISO/IEC 25000)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El siguiente plan de pruebas fue elaborado siguiendo los lineamientos de la norma ISO/IEC 25000, con el objetivo de verificar que el prototipo funcional cumpla con los estándares de calidad definidos. Se consideran pruebas unitarias, funcionales y de validación, según lo requerido en cada funcionalidad del sistema.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Bryan Jimenez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Cristobal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lineRule="auto"/>
        <w:jc w:val="both"/>
        <w:rPr/>
      </w:pPr>
      <w:bookmarkStart w:colFirst="0" w:colLast="0" w:name="_os4t0e6r0nvj" w:id="1"/>
      <w:bookmarkEnd w:id="1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El presente plan de pruebas abarca: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Todas las funcionalidades nuevas incorporadas al sistema.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Funcionalidades críticas o de alto riesgo identificadas dentro del conjunto de pruebas de regresión.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Pruebas de aceptación de usuario (UAT).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Pruebas de rendimiento.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lineRule="auto"/>
        <w:jc w:val="both"/>
        <w:rPr/>
      </w:pPr>
      <w:bookmarkStart w:colFirst="0" w:colLast="0" w:name="_t8y67t6p5cs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lineRule="auto"/>
        <w:jc w:val="both"/>
        <w:rPr/>
      </w:pPr>
      <w:bookmarkStart w:colFirst="0" w:colLast="0" w:name="_qlf6t8ajlb6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lineRule="auto"/>
        <w:jc w:val="both"/>
        <w:rPr/>
      </w:pPr>
      <w:bookmarkStart w:colFirst="0" w:colLast="0" w:name="_xs8nw2ijzqg0" w:id="4"/>
      <w:bookmarkEnd w:id="4"/>
      <w:r w:rsidDel="00000000" w:rsidR="00000000" w:rsidRPr="00000000">
        <w:rPr>
          <w:rtl w:val="0"/>
        </w:rPr>
        <w:t xml:space="preserve">Pruebas de Rendimiento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Los detalles específicos relacionados con las pruebas de rendimiento están documentados en el </w:t>
      </w:r>
      <w:r w:rsidDel="00000000" w:rsidR="00000000" w:rsidRPr="00000000">
        <w:rPr>
          <w:highlight w:val="white"/>
          <w:rtl w:val="0"/>
        </w:rPr>
        <w:t xml:space="preserve">Plan de Pruebas de Rendimiento</w:t>
      </w:r>
      <w:r w:rsidDel="00000000" w:rsidR="00000000" w:rsidRPr="00000000">
        <w:rPr>
          <w:highlight w:val="white"/>
          <w:rtl w:val="0"/>
        </w:rPr>
        <w:t xml:space="preserve">, el cual define los criterios de carga, estrés y tiempos de respuesta esperados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lineRule="auto"/>
        <w:jc w:val="both"/>
        <w:rPr/>
      </w:pPr>
      <w:bookmarkStart w:colFirst="0" w:colLast="0" w:name="_1knthb5hh6q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lineRule="auto"/>
        <w:jc w:val="both"/>
        <w:rPr/>
      </w:pPr>
      <w:bookmarkStart w:colFirst="0" w:colLast="0" w:name="_135jr9b7mmgf" w:id="6"/>
      <w:bookmarkEnd w:id="6"/>
      <w:r w:rsidDel="00000000" w:rsidR="00000000" w:rsidRPr="00000000">
        <w:rPr>
          <w:rtl w:val="0"/>
        </w:rPr>
        <w:t xml:space="preserve">Pruebas de Aceptación (UAT)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 pruebas de aceptación serán realizadas y coordinadas con las oficinas centrales. Los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usuarios se escogerán según su nivel de experiencia en las áreas del sistema así como según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 nivel de fluidez en los idiomas inglés y francés.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lineRule="auto"/>
        <w:jc w:val="both"/>
        <w:rPr/>
      </w:pPr>
      <w:bookmarkStart w:colFirst="0" w:colLast="0" w:name="_iqfurvv3aoic" w:id="7"/>
      <w:bookmarkEnd w:id="7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310"/>
        <w:gridCol w:w="1440"/>
        <w:gridCol w:w="1005"/>
        <w:gridCol w:w="1530"/>
        <w:gridCol w:w="2700"/>
        <w:tblGridChange w:id="0">
          <w:tblGrid>
            <w:gridCol w:w="570"/>
            <w:gridCol w:w="2310"/>
            <w:gridCol w:w="1440"/>
            <w:gridCol w:w="1005"/>
            <w:gridCol w:w="153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Severidad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(1-10)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Plan de mitigacion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Retrasos en la implementación de las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Evaluar el desarrollo del avance de las funcionalidades y re-planificar acorde al avance de ser necesario.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no están listos para las pruebas de aceptación (UAT)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Coordinar con las oficinas centrales la selección temprana de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Errores en los casos de prueba o datos mal definidos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Validar los casos de prueba con todo el equipo antes de ejecutarlos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Inestabilidad en el prototipo que impida ejecutar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Realizar una revisión técnica previa del prototipo antes de pruebas formales</w:t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jc w:val="both"/>
        <w:rPr/>
      </w:pPr>
      <w:bookmarkStart w:colFirst="0" w:colLast="0" w:name="_9xgi7lstplzh" w:id="8"/>
      <w:bookmarkEnd w:id="8"/>
      <w:r w:rsidDel="00000000" w:rsidR="00000000" w:rsidRPr="00000000">
        <w:rPr>
          <w:rtl w:val="0"/>
        </w:rPr>
        <w:t xml:space="preserve">Ejemplos de plan de pruebas de rendimiento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8.0" w:type="dxa"/>
        <w:jc w:val="left"/>
        <w:tblInd w:w="-115.0" w:type="dxa"/>
        <w:tblLayout w:type="fixed"/>
        <w:tblLook w:val="0400"/>
      </w:tblPr>
      <w:tblGrid>
        <w:gridCol w:w="1234"/>
        <w:gridCol w:w="1234"/>
        <w:gridCol w:w="1234"/>
        <w:gridCol w:w="1234"/>
        <w:gridCol w:w="1234"/>
        <w:gridCol w:w="1234"/>
        <w:gridCol w:w="1234"/>
        <w:tblGridChange w:id="0">
          <w:tblGrid>
            <w:gridCol w:w="1234"/>
            <w:gridCol w:w="1234"/>
            <w:gridCol w:w="1234"/>
            <w:gridCol w:w="1234"/>
            <w:gridCol w:w="1234"/>
            <w:gridCol w:w="1234"/>
            <w:gridCol w:w="1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CP-01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 válido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nombre, correo, clave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CP-02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Carga del inicio &lt; 2s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Clic botón inicio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Carga en &lt;2 segundos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1.8s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CP-03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Recuperación sin correo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(vacío)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Error de validación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Mensaje mostrado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Control de Cambios del Prototipo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A continuación se presenta la planilla de control de cambios, donde se documentan todas las modificaciones realizadas al prototipo funcional, junto con la versión correspondiente, fecha y responsable del cambio.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Cambio Realizado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Motivo del Cambio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Prototipo inicial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Inicio del desarrollo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Cristobal Martinez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Validación en login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Mejorar experiencia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Cristobal Martinez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06/06/2025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Botón de ayuda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Cristobal Martinez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r w:rsidDel="00000000" w:rsidR="00000000" w:rsidRPr="00000000">
        <w:rPr>
          <w:rtl w:val="0"/>
        </w:rPr>
        <w:t xml:space="preserve">Pruebas Unitarias realizadas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 las pruebas unitarias se realizan 3 test, en el cual no está configurado que devuelva un mensaje pero como vemos a la derecha podemos ver que el test se ejecuta exitosamente, lo cual quiere decir que en este caso la creación del usuario con los datos entregados es exitosa sin ningún problema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Mediante la implementación de un plan de pruebas estructurado y un control de versiones documentado, se logró validar el cumplimiento de los requisitos funcionales y no funcionales definidos. Estas acciones permiten asegurar que el prototipo cumple con estándares de calidad adecuados, fomentando una mejora continua del software desarrollado y aumentando la satisfacción del usuario final.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jc w:val="both"/>
        <w:rPr/>
      </w:pPr>
      <w:bookmarkStart w:colFirst="0" w:colLast="0" w:name="_v0mp24zalj9y" w:id="9"/>
      <w:bookmarkEnd w:id="9"/>
      <w:r w:rsidDel="00000000" w:rsidR="00000000" w:rsidRPr="00000000">
        <w:rPr>
          <w:rtl w:val="0"/>
        </w:rPr>
        <w:t xml:space="preserve">Links a repositorios del proyecto/prototipo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B3">
      <w:pPr>
        <w:rPr/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https://crismurtportafolio.my.canva.site/edutech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Repositorio proyecto</w:t>
      </w:r>
    </w:p>
    <w:p w:rsidR="00000000" w:rsidDel="00000000" w:rsidP="00000000" w:rsidRDefault="00000000" w:rsidRPr="00000000" w14:paraId="000000B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https://github.com/gabriel1-du/EcoMarket/tree/master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briel1-du/EcoMarket/tree/mast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crismurtportafolio.my.canva.site/edu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