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695950" cy="952500"/>
            <wp:effectExtent b="0" l="0" r="0" t="0"/>
            <wp:docPr id="5"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6959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76" w:lineRule="auto"/>
        <w:rPr/>
      </w:pPr>
      <w:r w:rsidDel="00000000" w:rsidR="00000000" w:rsidRPr="00000000">
        <w:rPr>
          <w:rtl w:val="0"/>
        </w:rPr>
      </w:r>
    </w:p>
    <w:tbl>
      <w:tblPr>
        <w:tblStyle w:val="Table1"/>
        <w:tblW w:w="9214.0" w:type="dxa"/>
        <w:jc w:val="center"/>
        <w:tblLayout w:type="fixed"/>
        <w:tblLook w:val="0400"/>
      </w:tblPr>
      <w:tblGrid>
        <w:gridCol w:w="9214"/>
        <w:tblGridChange w:id="0">
          <w:tblGrid>
            <w:gridCol w:w="9214"/>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line="240" w:lineRule="auto"/>
              <w:jc w:val="both"/>
              <w:rPr>
                <w:rFonts w:ascii="Calibri" w:cs="Calibri" w:eastAsia="Calibri" w:hAnsi="Calibri"/>
                <w:sz w:val="80"/>
                <w:szCs w:val="80"/>
              </w:rPr>
            </w:pPr>
            <w:r w:rsidDel="00000000" w:rsidR="00000000" w:rsidRPr="00000000">
              <w:rPr>
                <w:rFonts w:ascii="Calibri" w:cs="Calibri" w:eastAsia="Calibri" w:hAnsi="Calibri"/>
                <w:sz w:val="80"/>
                <w:szCs w:val="80"/>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spacing w:line="240" w:lineRule="auto"/>
              <w:jc w:val="both"/>
              <w:rPr>
                <w:rFonts w:ascii="Calibri" w:cs="Calibri" w:eastAsia="Calibri" w:hAnsi="Calibri"/>
                <w:sz w:val="44"/>
                <w:szCs w:val="44"/>
              </w:rPr>
            </w:pPr>
            <w:r w:rsidDel="00000000" w:rsidR="00000000" w:rsidRPr="00000000">
              <w:rPr>
                <w:rFonts w:ascii="Calibri" w:cs="Calibri" w:eastAsia="Calibri" w:hAnsi="Calibri"/>
                <w:i w:val="1"/>
                <w:iCs w:val="1"/>
                <w:sz w:val="44"/>
                <w:szCs w:val="44"/>
                <w:rtl w:val="0"/>
              </w:rPr>
              <w:t xml:space="preserve">Proyecto :Sanos y Salvos – Plataforma Inteligente para la localización y recuperación de mascotas perdidas  (Sitio web para encontrar Mascotas )</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spacing w:line="240" w:lineRule="auto"/>
              <w:jc w:val="both"/>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r w:rsidDel="00000000" w:rsidR="00000000" w:rsidRPr="00000000">
              <w:rPr>
                <w:rFonts w:ascii="Calibri" w:cs="Calibri" w:eastAsia="Calibri" w:hAnsi="Calibri"/>
                <w:b w:val="1"/>
                <w:bCs w:val="1"/>
                <w:i w:val="1"/>
                <w:iCs w:val="1"/>
                <w:rtl w:val="0"/>
              </w:rPr>
              <w:t xml:space="preserve">: [99.99]</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[08-04-2026]</w:t>
            </w:r>
          </w:p>
          <w:p w:rsidR="00000000" w:rsidDel="00000000" w:rsidP="00000000" w:rsidRDefault="00000000" w:rsidRPr="00000000" w14:paraId="00000008">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Bryan Jimenez</w:t>
            </w:r>
          </w:p>
          <w:p w:rsidR="00000000" w:rsidDel="00000000" w:rsidP="00000000" w:rsidRDefault="00000000" w:rsidRPr="00000000" w14:paraId="0000000B">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C">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Profesor:Viviana Soledad</w:t>
            </w:r>
          </w:p>
        </w:tc>
      </w:tr>
    </w:tbl>
    <w:p w:rsidR="00000000" w:rsidDel="00000000" w:rsidP="00000000" w:rsidRDefault="00000000" w:rsidRPr="00000000" w14:paraId="0000000D">
      <w:pPr>
        <w:spacing w:after="200" w:line="276" w:lineRule="auto"/>
        <w:jc w:val="both"/>
        <w:rPr>
          <w:rFonts w:ascii="Calibri" w:cs="Calibri" w:eastAsia="Calibri" w:hAnsi="Calibri"/>
          <w:sz w:val="24"/>
          <w:szCs w:val="24"/>
        </w:rPr>
      </w:pPr>
      <w:r w:rsidDel="00000000" w:rsidR="00000000" w:rsidRPr="00000000">
        <w:rPr>
          <w:rtl w:val="0"/>
        </w:rPr>
      </w:r>
    </w:p>
    <w:sdt>
      <w:sdtPr>
        <w:id w:val="1771547266"/>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1,2,Heading 2,2,Heading 3,3,Heading 4,4,Heading 5,5,Heading 6,6,"</w:instrText>
            <w:fldChar w:fldCharType="separate"/>
          </w:r>
          <w:hyperlink w:anchor="_qwad0sqm646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Contextualización del caso</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akzsquzvc7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Selección de Patrones de Arquitectura y Tecnologías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dwd2s488ln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Justificación de la Selección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xap8ds6gm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Comunicación y Eficiencia del Sistema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f0n6yo72iz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Justificación de la Arquitectura Web</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1lsxebs35j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Eficiencia Técnica (Enfoque Web)</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u541rsh8z2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Eficiencia Operativa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6056hyd9ik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Explicación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86nzr8dgp1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Capa de Frontend (Interfaz de Usuario)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gw12aqaxqs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Servicios de Infraestructura (Backend)</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f8dbs2c9f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Microservicios de Negocio (Backend)</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73eeo59et1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Comunicación y Mensajería</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dy8cy12h79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Justificación de Eficiencia Técnica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2as2mubfwr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Arquitectura de Microservicios e Implementación de Contenedores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drmw31ovcg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Factores de Seguridad, Privacidad y Sostenibilidad</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4ldsk4dryf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Evaluación General del Diseño</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tuhyf8nlce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Bibliografía</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ozb9z8fpmx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Fuentes Institucionales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n884st3j0l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Documentación Técnica (Herramientas y Frameworks)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glcle94zpl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Conclusión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pStyle w:val="Heading1"/>
        <w:spacing w:after="200" w:line="276" w:lineRule="auto"/>
        <w:ind w:left="0" w:firstLine="0"/>
        <w:jc w:val="both"/>
        <w:rPr>
          <w:sz w:val="30"/>
          <w:szCs w:val="30"/>
        </w:rPr>
      </w:pPr>
      <w:bookmarkStart w:colFirst="0" w:colLast="0" w:name="_qwad0sqm646j" w:id="0"/>
      <w:bookmarkEnd w:id="0"/>
      <w:r w:rsidDel="00000000" w:rsidR="00000000" w:rsidRPr="00000000">
        <w:rPr>
          <w:sz w:val="30"/>
          <w:szCs w:val="30"/>
          <w:rtl w:val="0"/>
        </w:rPr>
        <w:t xml:space="preserve">Contextualización</w:t>
      </w:r>
      <w:r w:rsidDel="00000000" w:rsidR="00000000" w:rsidRPr="00000000">
        <w:rPr>
          <w:sz w:val="30"/>
          <w:szCs w:val="30"/>
          <w:rtl w:val="0"/>
        </w:rPr>
        <w:t xml:space="preserve"> del caso</w:t>
      </w:r>
    </w:p>
    <w:p w:rsidR="00000000" w:rsidDel="00000000" w:rsidP="00000000" w:rsidRDefault="00000000" w:rsidRPr="00000000" w14:paraId="0000002E">
      <w:pPr>
        <w:spacing w:after="240" w:lineRule="auto"/>
        <w:jc w:val="both"/>
        <w:rPr/>
      </w:pPr>
      <w:r w:rsidDel="00000000" w:rsidR="00000000" w:rsidRPr="00000000">
        <w:rPr>
          <w:rtl w:val="0"/>
        </w:rPr>
        <w:t xml:space="preserve">En la actualidad, la pérdida de mascotas representa un problema social creciente que genera angustia en los dueños y una saturación de reportes desorganizados en redes sociales y refugios. La empresa </w:t>
      </w:r>
      <w:r w:rsidDel="00000000" w:rsidR="00000000" w:rsidRPr="00000000">
        <w:rPr>
          <w:b w:val="1"/>
          <w:bCs w:val="1"/>
          <w:rtl w:val="0"/>
        </w:rPr>
        <w:t xml:space="preserve">Sanos y Salvos</w:t>
      </w:r>
      <w:r w:rsidDel="00000000" w:rsidR="00000000" w:rsidRPr="00000000">
        <w:rPr>
          <w:rtl w:val="0"/>
        </w:rPr>
        <w:t xml:space="preserve"> busca mitigar esta situación mediante el desarrollo de una solución tecnológica moderna basada en </w:t>
      </w:r>
      <w:r w:rsidDel="00000000" w:rsidR="00000000" w:rsidRPr="00000000">
        <w:rPr>
          <w:b w:val="1"/>
          <w:bCs w:val="1"/>
          <w:rtl w:val="0"/>
        </w:rPr>
        <w:t xml:space="preserve">microservicios</w:t>
      </w:r>
      <w:r w:rsidDel="00000000" w:rsidR="00000000" w:rsidRPr="00000000">
        <w:rPr>
          <w:rtl w:val="0"/>
        </w:rPr>
        <w:t xml:space="preserve">.</w:t>
      </w:r>
    </w:p>
    <w:p w:rsidR="00000000" w:rsidDel="00000000" w:rsidP="00000000" w:rsidRDefault="00000000" w:rsidRPr="00000000" w14:paraId="0000002F">
      <w:pPr>
        <w:spacing w:after="240" w:lineRule="auto"/>
        <w:jc w:val="both"/>
        <w:rPr/>
      </w:pPr>
      <w:r w:rsidDel="00000000" w:rsidR="00000000" w:rsidRPr="00000000">
        <w:rPr>
          <w:rtl w:val="0"/>
        </w:rPr>
        <w:t xml:space="preserve">El sistema propuesto centralizará la información proveniente de dueños, clínicas veterinarias y municipalidades, permitiendo automatizar la detección de coincidencias entre mascotas perdidas y encontradas. Para ello, la plataforma se dividirá en tres módulos clave: Gestión de Mascotas, Sistema de Geolocalización y un Motor de Coincidencias basado en algoritmos de búsqueda por características físicas y ubicación.</w:t>
      </w:r>
    </w:p>
    <w:p w:rsidR="00000000" w:rsidDel="00000000" w:rsidP="00000000" w:rsidRDefault="00000000" w:rsidRPr="00000000" w14:paraId="00000030">
      <w:pPr>
        <w:spacing w:after="240" w:lineRule="auto"/>
        <w:jc w:val="both"/>
        <w:rPr/>
      </w:pPr>
      <w:r w:rsidDel="00000000" w:rsidR="00000000" w:rsidRPr="00000000">
        <w:rPr>
          <w:rtl w:val="0"/>
        </w:rPr>
      </w:r>
    </w:p>
    <w:p w:rsidR="00000000" w:rsidDel="00000000" w:rsidP="00000000" w:rsidRDefault="00000000" w:rsidRPr="00000000" w14:paraId="00000031">
      <w:pPr>
        <w:pStyle w:val="Heading1"/>
        <w:keepNext w:val="0"/>
        <w:keepLines w:val="0"/>
        <w:spacing w:after="80" w:before="0" w:lineRule="auto"/>
        <w:jc w:val="both"/>
        <w:rPr>
          <w:sz w:val="30"/>
          <w:szCs w:val="30"/>
        </w:rPr>
      </w:pPr>
      <w:bookmarkStart w:colFirst="0" w:colLast="0" w:name="_oakzsquzvc7r" w:id="1"/>
      <w:bookmarkEnd w:id="1"/>
      <w:r w:rsidDel="00000000" w:rsidR="00000000" w:rsidRPr="00000000">
        <w:rPr>
          <w:sz w:val="30"/>
          <w:szCs w:val="30"/>
          <w:rtl w:val="0"/>
        </w:rPr>
        <w:t xml:space="preserve">Selección de Patrones de Arquitectura y Tecnologías</w:t>
      </w:r>
    </w:p>
    <w:p w:rsidR="00000000" w:rsidDel="00000000" w:rsidP="00000000" w:rsidRDefault="00000000" w:rsidRPr="00000000" w14:paraId="00000032">
      <w:pPr>
        <w:spacing w:after="240" w:lineRule="auto"/>
        <w:jc w:val="both"/>
        <w:rPr/>
      </w:pPr>
      <w:r w:rsidDel="00000000" w:rsidR="00000000" w:rsidRPr="00000000">
        <w:rPr>
          <w:rtl w:val="0"/>
        </w:rPr>
        <w:t xml:space="preserve">Para la implementación de la plataforma "Sanos y Salvos", se ha definido el siguiente ecosistema tecnológico y patronal:</w:t>
      </w:r>
    </w:p>
    <w:p w:rsidR="00000000" w:rsidDel="00000000" w:rsidP="00000000" w:rsidRDefault="00000000" w:rsidRPr="00000000" w14:paraId="00000033">
      <w:pPr>
        <w:numPr>
          <w:ilvl w:val="0"/>
          <w:numId w:val="5"/>
        </w:numPr>
        <w:spacing w:after="0" w:afterAutospacing="0" w:lineRule="auto"/>
        <w:ind w:left="720" w:hanging="360"/>
        <w:jc w:val="both"/>
      </w:pPr>
      <w:r w:rsidDel="00000000" w:rsidR="00000000" w:rsidRPr="00000000">
        <w:rPr>
          <w:b w:val="1"/>
          <w:bCs w:val="1"/>
          <w:rtl w:val="0"/>
        </w:rPr>
        <w:t xml:space="preserve">Arquitectura de Capas (MVC Extendido):</w:t>
      </w:r>
      <w:r w:rsidDel="00000000" w:rsidR="00000000" w:rsidRPr="00000000">
        <w:rPr>
          <w:rtl w:val="0"/>
        </w:rPr>
        <w:t xml:space="preserve"> Se utilizará el patrón </w:t>
      </w:r>
      <w:r w:rsidDel="00000000" w:rsidR="00000000" w:rsidRPr="00000000">
        <w:rPr>
          <w:b w:val="1"/>
          <w:bCs w:val="1"/>
          <w:rtl w:val="0"/>
        </w:rPr>
        <w:t xml:space="preserve">Model-View-Controller</w:t>
      </w:r>
      <w:r w:rsidDel="00000000" w:rsidR="00000000" w:rsidRPr="00000000">
        <w:rPr>
          <w:rtl w:val="0"/>
        </w:rPr>
        <w:t xml:space="preserve">. </w:t>
      </w:r>
      <w:r w:rsidDel="00000000" w:rsidR="00000000" w:rsidRPr="00000000">
        <w:rPr>
          <w:b w:val="1"/>
          <w:bCs w:val="1"/>
          <w:rtl w:val="0"/>
        </w:rPr>
        <w:t xml:space="preserve">React</w:t>
      </w:r>
      <w:r w:rsidDel="00000000" w:rsidR="00000000" w:rsidRPr="00000000">
        <w:rPr>
          <w:rtl w:val="0"/>
        </w:rPr>
        <w:t xml:space="preserve"> actuará como la "Vista" (View) dinámica , mientras que </w:t>
      </w:r>
      <w:r w:rsidDel="00000000" w:rsidR="00000000" w:rsidRPr="00000000">
        <w:rPr>
          <w:b w:val="1"/>
          <w:bCs w:val="1"/>
          <w:rtl w:val="0"/>
        </w:rPr>
        <w:t xml:space="preserve">Spring Boot</w:t>
      </w:r>
      <w:r w:rsidDel="00000000" w:rsidR="00000000" w:rsidRPr="00000000">
        <w:rPr>
          <w:rtl w:val="0"/>
        </w:rPr>
        <w:t xml:space="preserve"> implementará el "Controlador" (REST Controllers) y el "Modelo" (Servicios y Entidades JPA).</w:t>
      </w:r>
    </w:p>
    <w:p w:rsidR="00000000" w:rsidDel="00000000" w:rsidP="00000000" w:rsidRDefault="00000000" w:rsidRPr="00000000" w14:paraId="00000034">
      <w:pPr>
        <w:numPr>
          <w:ilvl w:val="0"/>
          <w:numId w:val="5"/>
        </w:numPr>
        <w:spacing w:after="0" w:afterAutospacing="0" w:lineRule="auto"/>
        <w:ind w:left="720" w:hanging="360"/>
        <w:jc w:val="both"/>
      </w:pPr>
      <w:r w:rsidDel="00000000" w:rsidR="00000000" w:rsidRPr="00000000">
        <w:rPr>
          <w:b w:val="1"/>
          <w:bCs w:val="1"/>
          <w:rtl w:val="0"/>
        </w:rPr>
        <w:t xml:space="preserve">API Gateway:</w:t>
      </w:r>
      <w:r w:rsidDel="00000000" w:rsidR="00000000" w:rsidRPr="00000000">
        <w:rPr>
          <w:rtl w:val="0"/>
        </w:rPr>
        <w:t xml:space="preserve"> Actuará como el orquestador central que recibe las peticiones del frontend en React y las redirige al microservicio correspondiente en el backend.</w:t>
      </w:r>
    </w:p>
    <w:p w:rsidR="00000000" w:rsidDel="00000000" w:rsidP="00000000" w:rsidRDefault="00000000" w:rsidRPr="00000000" w14:paraId="00000035">
      <w:pPr>
        <w:numPr>
          <w:ilvl w:val="0"/>
          <w:numId w:val="5"/>
        </w:numPr>
        <w:spacing w:after="0" w:afterAutospacing="0" w:lineRule="auto"/>
        <w:ind w:left="720" w:hanging="360"/>
        <w:jc w:val="both"/>
      </w:pPr>
      <w:r w:rsidDel="00000000" w:rsidR="00000000" w:rsidRPr="00000000">
        <w:rPr>
          <w:b w:val="1"/>
          <w:bCs w:val="1"/>
          <w:rtl w:val="0"/>
        </w:rPr>
        <w:t xml:space="preserve">Repository Pattern:</w:t>
      </w:r>
      <w:r w:rsidDel="00000000" w:rsidR="00000000" w:rsidRPr="00000000">
        <w:rPr>
          <w:rtl w:val="0"/>
        </w:rPr>
        <w:t xml:space="preserve"> Implementado a través de </w:t>
      </w:r>
      <w:r w:rsidDel="00000000" w:rsidR="00000000" w:rsidRPr="00000000">
        <w:rPr>
          <w:b w:val="1"/>
          <w:bCs w:val="1"/>
          <w:rtl w:val="0"/>
        </w:rPr>
        <w:t xml:space="preserve">Spring Data JPA</w:t>
      </w:r>
      <w:r w:rsidDel="00000000" w:rsidR="00000000" w:rsidRPr="00000000">
        <w:rPr>
          <w:rtl w:val="0"/>
        </w:rPr>
        <w:t xml:space="preserve"> para gestionar el acceso a los datos de forma limpia y desacoplada.</w:t>
      </w:r>
    </w:p>
    <w:p w:rsidR="00000000" w:rsidDel="00000000" w:rsidP="00000000" w:rsidRDefault="00000000" w:rsidRPr="00000000" w14:paraId="00000036">
      <w:pPr>
        <w:numPr>
          <w:ilvl w:val="0"/>
          <w:numId w:val="5"/>
        </w:numPr>
        <w:spacing w:after="0" w:afterAutospacing="0" w:lineRule="auto"/>
        <w:ind w:left="720" w:hanging="360"/>
        <w:jc w:val="both"/>
      </w:pPr>
      <w:r w:rsidDel="00000000" w:rsidR="00000000" w:rsidRPr="00000000">
        <w:rPr>
          <w:b w:val="1"/>
          <w:bCs w:val="1"/>
          <w:rtl w:val="0"/>
        </w:rPr>
        <w:t xml:space="preserve">Circuit Breaker:</w:t>
      </w:r>
      <w:r w:rsidDel="00000000" w:rsidR="00000000" w:rsidRPr="00000000">
        <w:rPr>
          <w:rtl w:val="0"/>
        </w:rPr>
        <w:t xml:space="preserve"> Se integrará para evitar caídas en cadena si un microservicio (como el de geolocalización) presenta latencia o errores.</w:t>
      </w:r>
    </w:p>
    <w:p w:rsidR="00000000" w:rsidDel="00000000" w:rsidP="00000000" w:rsidRDefault="00000000" w:rsidRPr="00000000" w14:paraId="00000037">
      <w:pPr>
        <w:numPr>
          <w:ilvl w:val="0"/>
          <w:numId w:val="5"/>
        </w:numPr>
        <w:spacing w:after="240" w:lineRule="auto"/>
        <w:ind w:left="720" w:hanging="360"/>
        <w:jc w:val="both"/>
      </w:pPr>
      <w:r w:rsidDel="00000000" w:rsidR="00000000" w:rsidRPr="00000000">
        <w:rPr>
          <w:b w:val="1"/>
          <w:bCs w:val="1"/>
          <w:rtl w:val="0"/>
        </w:rPr>
        <w:t xml:space="preserve">Gestión de Datos:</w:t>
      </w:r>
      <w:r w:rsidDel="00000000" w:rsidR="00000000" w:rsidRPr="00000000">
        <w:rPr>
          <w:rtl w:val="0"/>
        </w:rPr>
        <w:t xml:space="preserve"> Se utilizará un sistema de gestión de bases de datos relacionales (RDBMS) como </w:t>
      </w:r>
      <w:r w:rsidDel="00000000" w:rsidR="00000000" w:rsidRPr="00000000">
        <w:rPr>
          <w:b w:val="1"/>
          <w:bCs w:val="1"/>
          <w:rtl w:val="0"/>
        </w:rPr>
        <w:t xml:space="preserve">PostgreSQL</w:t>
      </w:r>
      <w:r w:rsidDel="00000000" w:rsidR="00000000" w:rsidRPr="00000000">
        <w:rPr>
          <w:rtl w:val="0"/>
        </w:rPr>
        <w:t xml:space="preserve"> o </w:t>
      </w:r>
      <w:r w:rsidDel="00000000" w:rsidR="00000000" w:rsidRPr="00000000">
        <w:rPr>
          <w:b w:val="1"/>
          <w:bCs w:val="1"/>
          <w:rtl w:val="0"/>
        </w:rPr>
        <w:t xml:space="preserve">MySQL</w:t>
      </w:r>
      <w:r w:rsidDel="00000000" w:rsidR="00000000" w:rsidRPr="00000000">
        <w:rPr>
          <w:rtl w:val="0"/>
        </w:rPr>
        <w:t xml:space="preserve">, aprovechando herramientas como </w:t>
      </w:r>
      <w:r w:rsidDel="00000000" w:rsidR="00000000" w:rsidRPr="00000000">
        <w:rPr>
          <w:b w:val="1"/>
          <w:bCs w:val="1"/>
          <w:rtl w:val="0"/>
        </w:rPr>
        <w:t xml:space="preserve">MySQL Workbench</w:t>
      </w:r>
      <w:r w:rsidDel="00000000" w:rsidR="00000000" w:rsidRPr="00000000">
        <w:rPr>
          <w:rtl w:val="0"/>
        </w:rPr>
        <w:t xml:space="preserve"> para el diseño del modelo entidad-relación.</w:t>
      </w:r>
    </w:p>
    <w:p w:rsidR="00000000" w:rsidDel="00000000" w:rsidP="00000000" w:rsidRDefault="00000000" w:rsidRPr="00000000" w14:paraId="00000038">
      <w:pPr>
        <w:spacing w:after="240" w:lineRule="auto"/>
        <w:jc w:val="both"/>
        <w:rPr/>
      </w:pPr>
      <w:r w:rsidDel="00000000" w:rsidR="00000000" w:rsidRPr="00000000">
        <w:rPr>
          <w:rtl w:val="0"/>
        </w:rPr>
      </w:r>
    </w:p>
    <w:p w:rsidR="00000000" w:rsidDel="00000000" w:rsidP="00000000" w:rsidRDefault="00000000" w:rsidRPr="00000000" w14:paraId="00000039">
      <w:pPr>
        <w:spacing w:after="200" w:line="276" w:lineRule="auto"/>
        <w:jc w:val="both"/>
        <w:rPr/>
      </w:pPr>
      <w:r w:rsidDel="00000000" w:rsidR="00000000" w:rsidRPr="00000000">
        <w:rPr>
          <w:rtl w:val="0"/>
        </w:rPr>
      </w:r>
    </w:p>
    <w:p w:rsidR="00000000" w:rsidDel="00000000" w:rsidP="00000000" w:rsidRDefault="00000000" w:rsidRPr="00000000" w14:paraId="0000003A">
      <w:pPr>
        <w:spacing w:after="200" w:line="276" w:lineRule="auto"/>
        <w:jc w:val="both"/>
        <w:rPr/>
      </w:pPr>
      <w:r w:rsidDel="00000000" w:rsidR="00000000" w:rsidRPr="00000000">
        <w:rPr>
          <w:rtl w:val="0"/>
        </w:rPr>
      </w:r>
    </w:p>
    <w:p w:rsidR="00000000" w:rsidDel="00000000" w:rsidP="00000000" w:rsidRDefault="00000000" w:rsidRPr="00000000" w14:paraId="0000003B">
      <w:pPr>
        <w:spacing w:after="200" w:line="276" w:lineRule="auto"/>
        <w:jc w:val="both"/>
        <w:rPr/>
      </w:pPr>
      <w:r w:rsidDel="00000000" w:rsidR="00000000" w:rsidRPr="00000000">
        <w:rPr>
          <w:rtl w:val="0"/>
        </w:rPr>
      </w:r>
    </w:p>
    <w:p w:rsidR="00000000" w:rsidDel="00000000" w:rsidP="00000000" w:rsidRDefault="00000000" w:rsidRPr="00000000" w14:paraId="0000003C">
      <w:pPr>
        <w:spacing w:after="200" w:line="276" w:lineRule="auto"/>
        <w:jc w:val="both"/>
        <w:rPr/>
      </w:pPr>
      <w:r w:rsidDel="00000000" w:rsidR="00000000" w:rsidRPr="00000000">
        <w:rPr>
          <w:rtl w:val="0"/>
        </w:rPr>
      </w:r>
    </w:p>
    <w:p w:rsidR="00000000" w:rsidDel="00000000" w:rsidP="00000000" w:rsidRDefault="00000000" w:rsidRPr="00000000" w14:paraId="0000003D">
      <w:pPr>
        <w:pStyle w:val="Heading1"/>
        <w:keepNext w:val="0"/>
        <w:keepLines w:val="0"/>
        <w:spacing w:after="80" w:before="0" w:lineRule="auto"/>
        <w:jc w:val="both"/>
        <w:rPr>
          <w:sz w:val="30"/>
          <w:szCs w:val="30"/>
        </w:rPr>
      </w:pPr>
      <w:bookmarkStart w:colFirst="0" w:colLast="0" w:name="_9dwd2s488lnq" w:id="2"/>
      <w:bookmarkEnd w:id="2"/>
      <w:r w:rsidDel="00000000" w:rsidR="00000000" w:rsidRPr="00000000">
        <w:rPr>
          <w:sz w:val="30"/>
          <w:szCs w:val="30"/>
          <w:rtl w:val="0"/>
        </w:rPr>
        <w:t xml:space="preserve">Justificación de la Selección</w:t>
      </w:r>
    </w:p>
    <w:p w:rsidR="00000000" w:rsidDel="00000000" w:rsidP="00000000" w:rsidRDefault="00000000" w:rsidRPr="00000000" w14:paraId="0000003E">
      <w:pPr>
        <w:spacing w:after="240" w:lineRule="auto"/>
        <w:jc w:val="both"/>
        <w:rPr/>
      </w:pPr>
      <w:r w:rsidDel="00000000" w:rsidR="00000000" w:rsidRPr="00000000">
        <w:rPr>
          <w:rtl w:val="0"/>
        </w:rPr>
        <w:t xml:space="preserve">Esta combinación técnica asegura que la solución sea escalable y profesional, cumpliendo con los estándares de la industria:</w:t>
      </w:r>
    </w:p>
    <w:p w:rsidR="00000000" w:rsidDel="00000000" w:rsidP="00000000" w:rsidRDefault="00000000" w:rsidRPr="00000000" w14:paraId="0000003F">
      <w:pPr>
        <w:numPr>
          <w:ilvl w:val="0"/>
          <w:numId w:val="3"/>
        </w:numPr>
        <w:spacing w:after="0" w:afterAutospacing="0" w:lineRule="auto"/>
        <w:ind w:left="720" w:hanging="360"/>
        <w:jc w:val="both"/>
      </w:pPr>
      <w:r w:rsidDel="00000000" w:rsidR="00000000" w:rsidRPr="00000000">
        <w:rPr>
          <w:b w:val="1"/>
          <w:bCs w:val="1"/>
          <w:rtl w:val="0"/>
        </w:rPr>
        <w:t xml:space="preserve">Spring Boot + MVC:</w:t>
      </w:r>
      <w:r w:rsidDel="00000000" w:rsidR="00000000" w:rsidRPr="00000000">
        <w:rPr>
          <w:rtl w:val="0"/>
        </w:rPr>
        <w:t xml:space="preserve"> Proporciona un entorno robusto para crear microservicios rápidamente. La separación de responsabilidades que ofrece MVC permite que el equipo de backend trabaje en la lógica de "Sanos y Salvos" (algoritmos de coincidencia) sin depender de los cambios visuales en el frontend.</w:t>
      </w:r>
    </w:p>
    <w:p w:rsidR="00000000" w:rsidDel="00000000" w:rsidP="00000000" w:rsidRDefault="00000000" w:rsidRPr="00000000" w14:paraId="00000040">
      <w:pPr>
        <w:numPr>
          <w:ilvl w:val="0"/>
          <w:numId w:val="3"/>
        </w:numPr>
        <w:spacing w:after="0" w:afterAutospacing="0" w:lineRule="auto"/>
        <w:ind w:left="720" w:hanging="360"/>
        <w:jc w:val="both"/>
      </w:pPr>
      <w:r w:rsidDel="00000000" w:rsidR="00000000" w:rsidRPr="00000000">
        <w:rPr>
          <w:b w:val="1"/>
          <w:bCs w:val="1"/>
          <w:rtl w:val="0"/>
        </w:rPr>
        <w:t xml:space="preserve">React (Frontend):</w:t>
      </w:r>
      <w:r w:rsidDel="00000000" w:rsidR="00000000" w:rsidRPr="00000000">
        <w:rPr>
          <w:rtl w:val="0"/>
        </w:rPr>
        <w:t xml:space="preserve"> Se justifica por su capacidad para crear interfaces de usuario altamente responsivas y basadas en componentes reutilizables , lo cual es vital para el mapa interactivo de geolocalización de mascotas.</w:t>
      </w:r>
    </w:p>
    <w:p w:rsidR="00000000" w:rsidDel="00000000" w:rsidP="00000000" w:rsidRDefault="00000000" w:rsidRPr="00000000" w14:paraId="00000041">
      <w:pPr>
        <w:numPr>
          <w:ilvl w:val="0"/>
          <w:numId w:val="3"/>
        </w:numPr>
        <w:spacing w:after="0" w:afterAutospacing="0" w:lineRule="auto"/>
        <w:ind w:left="720" w:hanging="360"/>
        <w:jc w:val="both"/>
      </w:pPr>
      <w:r w:rsidDel="00000000" w:rsidR="00000000" w:rsidRPr="00000000">
        <w:rPr>
          <w:b w:val="1"/>
          <w:bCs w:val="1"/>
          <w:rtl w:val="0"/>
        </w:rPr>
        <w:t xml:space="preserve">API Gateway:</w:t>
      </w:r>
      <w:r w:rsidDel="00000000" w:rsidR="00000000" w:rsidRPr="00000000">
        <w:rPr>
          <w:rtl w:val="0"/>
        </w:rPr>
        <w:t xml:space="preserve"> Es indispensable en microservicios para no exponer las direcciones internas de cada servicio al cliente (React), centralizando además la seguridad y el monitoreo.</w:t>
      </w:r>
    </w:p>
    <w:p w:rsidR="00000000" w:rsidDel="00000000" w:rsidP="00000000" w:rsidRDefault="00000000" w:rsidRPr="00000000" w14:paraId="00000042">
      <w:pPr>
        <w:numPr>
          <w:ilvl w:val="0"/>
          <w:numId w:val="3"/>
        </w:numPr>
        <w:spacing w:after="240" w:lineRule="auto"/>
        <w:ind w:left="720" w:hanging="360"/>
        <w:jc w:val="both"/>
      </w:pPr>
      <w:r w:rsidDel="00000000" w:rsidR="00000000" w:rsidRPr="00000000">
        <w:rPr>
          <w:b w:val="1"/>
          <w:bCs w:val="1"/>
          <w:rtl w:val="0"/>
        </w:rPr>
        <w:t xml:space="preserve">PostgreSQL/MySQL con JPA:</w:t>
      </w:r>
      <w:r w:rsidDel="00000000" w:rsidR="00000000" w:rsidRPr="00000000">
        <w:rPr>
          <w:rtl w:val="0"/>
        </w:rPr>
        <w:t xml:space="preserve"> Al manejar datos estructurados (características físicas, fechas, ubicaciones y datos de contacto), una base de datos relacional garantiza la integridad de la información. </w:t>
      </w:r>
      <w:r w:rsidDel="00000000" w:rsidR="00000000" w:rsidRPr="00000000">
        <w:rPr>
          <w:b w:val="1"/>
          <w:bCs w:val="1"/>
          <w:rtl w:val="0"/>
        </w:rPr>
        <w:t xml:space="preserve">JPA</w:t>
      </w:r>
      <w:r w:rsidDel="00000000" w:rsidR="00000000" w:rsidRPr="00000000">
        <w:rPr>
          <w:rtl w:val="0"/>
        </w:rPr>
        <w:t xml:space="preserve"> permite mapear estas tablas directamente a objetos de Java, reduciendo la cantidad de código manual.</w:t>
      </w:r>
    </w:p>
    <w:p w:rsidR="00000000" w:rsidDel="00000000" w:rsidP="00000000" w:rsidRDefault="00000000" w:rsidRPr="00000000" w14:paraId="00000043">
      <w:pPr>
        <w:spacing w:after="240" w:lineRule="auto"/>
        <w:jc w:val="both"/>
        <w:rPr/>
      </w:pPr>
      <w:r w:rsidDel="00000000" w:rsidR="00000000" w:rsidRPr="00000000">
        <w:rPr>
          <w:rtl w:val="0"/>
        </w:rPr>
      </w:r>
    </w:p>
    <w:p w:rsidR="00000000" w:rsidDel="00000000" w:rsidP="00000000" w:rsidRDefault="00000000" w:rsidRPr="00000000" w14:paraId="00000044">
      <w:pPr>
        <w:pStyle w:val="Heading1"/>
        <w:keepNext w:val="0"/>
        <w:keepLines w:val="0"/>
        <w:spacing w:after="80" w:before="0" w:lineRule="auto"/>
        <w:jc w:val="both"/>
        <w:rPr>
          <w:sz w:val="30"/>
          <w:szCs w:val="30"/>
        </w:rPr>
      </w:pPr>
      <w:bookmarkStart w:colFirst="0" w:colLast="0" w:name="_kxap8ds6gmt" w:id="3"/>
      <w:bookmarkEnd w:id="3"/>
      <w:r w:rsidDel="00000000" w:rsidR="00000000" w:rsidRPr="00000000">
        <w:rPr>
          <w:sz w:val="30"/>
          <w:szCs w:val="30"/>
          <w:rtl w:val="0"/>
        </w:rPr>
        <w:t xml:space="preserve"> Comunicación y Eficiencia del Sistema</w:t>
      </w:r>
    </w:p>
    <w:p w:rsidR="00000000" w:rsidDel="00000000" w:rsidP="00000000" w:rsidRDefault="00000000" w:rsidRPr="00000000" w14:paraId="00000045">
      <w:pPr>
        <w:spacing w:after="240" w:lineRule="auto"/>
        <w:jc w:val="both"/>
        <w:rPr/>
      </w:pPr>
      <w:r w:rsidDel="00000000" w:rsidR="00000000" w:rsidRPr="00000000">
        <w:rPr>
          <w:rtl w:val="0"/>
        </w:rPr>
        <w:t xml:space="preserve">La arquitectura del proyecto "Sanos y Salvos" se ha diseñado para maximizar el rendimiento en entornos web, asegurando una experiencia de usuario fluida y una gestión de datos optimizada.</w:t>
      </w:r>
    </w:p>
    <w:p w:rsidR="00000000" w:rsidDel="00000000" w:rsidP="00000000" w:rsidRDefault="00000000" w:rsidRPr="00000000" w14:paraId="00000046">
      <w:pPr>
        <w:pStyle w:val="Heading3"/>
        <w:keepNext w:val="0"/>
        <w:keepLines w:val="0"/>
        <w:spacing w:before="0" w:lineRule="auto"/>
        <w:jc w:val="both"/>
        <w:rPr>
          <w:b w:val="1"/>
          <w:bCs w:val="1"/>
          <w:color w:val="000000"/>
          <w:sz w:val="26"/>
          <w:szCs w:val="26"/>
        </w:rPr>
      </w:pPr>
      <w:bookmarkStart w:colFirst="0" w:colLast="0" w:name="_ef0n6yo72izq" w:id="4"/>
      <w:bookmarkEnd w:id="4"/>
      <w:r w:rsidDel="00000000" w:rsidR="00000000" w:rsidRPr="00000000">
        <w:rPr>
          <w:b w:val="1"/>
          <w:bCs w:val="1"/>
          <w:color w:val="000000"/>
          <w:sz w:val="26"/>
          <w:szCs w:val="26"/>
          <w:rtl w:val="0"/>
        </w:rPr>
        <w:t xml:space="preserve">Justificación de la Arquitectura Web</w:t>
      </w:r>
    </w:p>
    <w:p w:rsidR="00000000" w:rsidDel="00000000" w:rsidP="00000000" w:rsidRDefault="00000000" w:rsidRPr="00000000" w14:paraId="00000047">
      <w:pPr>
        <w:spacing w:after="240" w:lineRule="auto"/>
        <w:jc w:val="both"/>
        <w:rPr/>
      </w:pPr>
      <w:r w:rsidDel="00000000" w:rsidR="00000000" w:rsidRPr="00000000">
        <w:rPr>
          <w:rtl w:val="0"/>
        </w:rPr>
        <w:t xml:space="preserve">Se implementará una arquitectura de microservicios donde la comunicación entre el frontend (React) y el backend (Spring Boot) se realice exclusivamente a través de una </w:t>
      </w:r>
      <w:r w:rsidDel="00000000" w:rsidR="00000000" w:rsidRPr="00000000">
        <w:rPr>
          <w:b w:val="1"/>
          <w:bCs w:val="1"/>
          <w:rtl w:val="0"/>
        </w:rPr>
        <w:t xml:space="preserve">API REST</w:t>
      </w:r>
      <w:r w:rsidDel="00000000" w:rsidR="00000000" w:rsidRPr="00000000">
        <w:rPr>
          <w:rtl w:val="0"/>
        </w:rPr>
        <w:t xml:space="preserve"> protegida por un </w:t>
      </w:r>
      <w:r w:rsidDel="00000000" w:rsidR="00000000" w:rsidRPr="00000000">
        <w:rPr>
          <w:b w:val="1"/>
          <w:bCs w:val="1"/>
          <w:rtl w:val="0"/>
        </w:rPr>
        <w:t xml:space="preserve">API Gateway</w:t>
      </w:r>
      <w:r w:rsidDel="00000000" w:rsidR="00000000" w:rsidRPr="00000000">
        <w:rPr>
          <w:rtl w:val="0"/>
        </w:rPr>
        <w:t xml:space="preserve">.</w:t>
      </w:r>
    </w:p>
    <w:p w:rsidR="00000000" w:rsidDel="00000000" w:rsidP="00000000" w:rsidRDefault="00000000" w:rsidRPr="00000000" w14:paraId="00000048">
      <w:pPr>
        <w:pStyle w:val="Heading4"/>
        <w:keepNext w:val="0"/>
        <w:keepLines w:val="0"/>
        <w:spacing w:after="40" w:before="0" w:lineRule="auto"/>
        <w:jc w:val="both"/>
        <w:rPr>
          <w:b w:val="1"/>
          <w:bCs w:val="1"/>
          <w:color w:val="000000"/>
          <w:sz w:val="22"/>
          <w:szCs w:val="22"/>
        </w:rPr>
      </w:pPr>
      <w:bookmarkStart w:colFirst="0" w:colLast="0" w:name="_21lsxebs35js" w:id="5"/>
      <w:bookmarkEnd w:id="5"/>
      <w:r w:rsidDel="00000000" w:rsidR="00000000" w:rsidRPr="00000000">
        <w:rPr>
          <w:b w:val="1"/>
          <w:bCs w:val="1"/>
          <w:color w:val="000000"/>
          <w:sz w:val="22"/>
          <w:szCs w:val="22"/>
          <w:rtl w:val="0"/>
        </w:rPr>
        <w:t xml:space="preserve">Eficiencia Técnica (Enfoque Web)</w:t>
      </w:r>
    </w:p>
    <w:p w:rsidR="00000000" w:rsidDel="00000000" w:rsidP="00000000" w:rsidRDefault="00000000" w:rsidRPr="00000000" w14:paraId="00000049">
      <w:pPr>
        <w:numPr>
          <w:ilvl w:val="0"/>
          <w:numId w:val="6"/>
        </w:numPr>
        <w:spacing w:after="0" w:afterAutospacing="0" w:lineRule="auto"/>
        <w:ind w:left="720" w:hanging="360"/>
        <w:jc w:val="both"/>
      </w:pPr>
      <w:r w:rsidDel="00000000" w:rsidR="00000000" w:rsidRPr="00000000">
        <w:rPr>
          <w:b w:val="1"/>
          <w:bCs w:val="1"/>
          <w:rtl w:val="0"/>
        </w:rPr>
        <w:t xml:space="preserve">Optimización de Carga mediante Módulos NPM:</w:t>
      </w:r>
      <w:r w:rsidDel="00000000" w:rsidR="00000000" w:rsidRPr="00000000">
        <w:rPr>
          <w:rtl w:val="0"/>
        </w:rPr>
        <w:t xml:space="preserve"> Los componentes de la interfaz se empaquetarán como módulos NPM reutilizables, lo que permite una carga modular de la página y facilita el mantenimiento del diseño sin recargar innecesariamente el navegador.</w:t>
      </w:r>
    </w:p>
    <w:p w:rsidR="00000000" w:rsidDel="00000000" w:rsidP="00000000" w:rsidRDefault="00000000" w:rsidRPr="00000000" w14:paraId="0000004A">
      <w:pPr>
        <w:numPr>
          <w:ilvl w:val="0"/>
          <w:numId w:val="6"/>
        </w:numPr>
        <w:spacing w:after="0" w:afterAutospacing="0" w:lineRule="auto"/>
        <w:ind w:left="720" w:hanging="360"/>
        <w:jc w:val="both"/>
      </w:pPr>
      <w:r w:rsidDel="00000000" w:rsidR="00000000" w:rsidRPr="00000000">
        <w:rPr>
          <w:b w:val="1"/>
          <w:bCs w:val="1"/>
          <w:rtl w:val="0"/>
        </w:rPr>
        <w:t xml:space="preserve">Backend For Frontend (BFF):</w:t>
      </w:r>
      <w:r w:rsidDel="00000000" w:rsidR="00000000" w:rsidRPr="00000000">
        <w:rPr>
          <w:rtl w:val="0"/>
        </w:rPr>
        <w:t xml:space="preserve"> Se utilizará un componente BFF para actuar como mediador, entregando al frontend solo los datos exactos que la vista requiere. Esto reduce el peso de las peticiones HTTP y acelera el tiempo de respuesta de la aplicación web.</w:t>
      </w:r>
    </w:p>
    <w:p w:rsidR="00000000" w:rsidDel="00000000" w:rsidP="00000000" w:rsidRDefault="00000000" w:rsidRPr="00000000" w14:paraId="0000004B">
      <w:pPr>
        <w:numPr>
          <w:ilvl w:val="0"/>
          <w:numId w:val="6"/>
        </w:numPr>
        <w:spacing w:after="0" w:afterAutospacing="0" w:lineRule="auto"/>
        <w:ind w:left="720" w:hanging="360"/>
        <w:jc w:val="both"/>
      </w:pPr>
      <w:r w:rsidDel="00000000" w:rsidR="00000000" w:rsidRPr="00000000">
        <w:rPr>
          <w:b w:val="1"/>
          <w:bCs w:val="1"/>
          <w:rtl w:val="0"/>
        </w:rPr>
        <w:t xml:space="preserve">Manejo de Concurrencia:</w:t>
      </w:r>
      <w:r w:rsidDel="00000000" w:rsidR="00000000" w:rsidRPr="00000000">
        <w:rPr>
          <w:rtl w:val="0"/>
        </w:rPr>
        <w:t xml:space="preserve"> Spring Boot permite gestionar múltiples solicitudes simultáneas de usuarios web sin comprometer el rendimiento del sistema, lo cual es vital cuando muchos dueños reportan mascotas al mismo tiempo.</w:t>
      </w:r>
    </w:p>
    <w:p w:rsidR="00000000" w:rsidDel="00000000" w:rsidP="00000000" w:rsidRDefault="00000000" w:rsidRPr="00000000" w14:paraId="0000004C">
      <w:pPr>
        <w:numPr>
          <w:ilvl w:val="0"/>
          <w:numId w:val="6"/>
        </w:numPr>
        <w:spacing w:after="240" w:lineRule="auto"/>
        <w:ind w:left="720" w:hanging="360"/>
        <w:jc w:val="both"/>
      </w:pPr>
      <w:r w:rsidDel="00000000" w:rsidR="00000000" w:rsidRPr="00000000">
        <w:rPr>
          <w:b w:val="1"/>
          <w:bCs w:val="1"/>
          <w:rtl w:val="0"/>
        </w:rPr>
        <w:t xml:space="preserve">Persistencia Optimizada:</w:t>
      </w:r>
      <w:r w:rsidDel="00000000" w:rsidR="00000000" w:rsidRPr="00000000">
        <w:rPr>
          <w:rtl w:val="0"/>
        </w:rPr>
        <w:t xml:space="preserve"> El uso de </w:t>
      </w:r>
      <w:r w:rsidDel="00000000" w:rsidR="00000000" w:rsidRPr="00000000">
        <w:rPr>
          <w:b w:val="1"/>
          <w:bCs w:val="1"/>
          <w:rtl w:val="0"/>
        </w:rPr>
        <w:t xml:space="preserve">JPA</w:t>
      </w:r>
      <w:r w:rsidDel="00000000" w:rsidR="00000000" w:rsidRPr="00000000">
        <w:rPr>
          <w:rtl w:val="0"/>
        </w:rPr>
        <w:t xml:space="preserve"> junto con </w:t>
      </w:r>
      <w:r w:rsidDel="00000000" w:rsidR="00000000" w:rsidRPr="00000000">
        <w:rPr>
          <w:b w:val="1"/>
          <w:bCs w:val="1"/>
          <w:rtl w:val="0"/>
        </w:rPr>
        <w:t xml:space="preserve">Procedimientos Almacenados (SPs)</w:t>
      </w:r>
      <w:r w:rsidDel="00000000" w:rsidR="00000000" w:rsidRPr="00000000">
        <w:rPr>
          <w:rtl w:val="0"/>
        </w:rPr>
        <w:t xml:space="preserve"> permitirá realizar consultas complejas en la base de datos (como el motor de coincidencias) de manera eficiente, devolviendo resultados rápidos al mapa de geolocalización.</w:t>
      </w:r>
    </w:p>
    <w:p w:rsidR="00000000" w:rsidDel="00000000" w:rsidP="00000000" w:rsidRDefault="00000000" w:rsidRPr="00000000" w14:paraId="0000004D">
      <w:pPr>
        <w:pStyle w:val="Heading4"/>
        <w:keepNext w:val="0"/>
        <w:keepLines w:val="0"/>
        <w:spacing w:after="40" w:before="0" w:lineRule="auto"/>
        <w:jc w:val="both"/>
        <w:rPr>
          <w:b w:val="1"/>
          <w:bCs w:val="1"/>
          <w:color w:val="000000"/>
          <w:sz w:val="22"/>
          <w:szCs w:val="22"/>
        </w:rPr>
      </w:pPr>
      <w:bookmarkStart w:colFirst="0" w:colLast="0" w:name="_4u541rsh8z27" w:id="6"/>
      <w:bookmarkEnd w:id="6"/>
      <w:r w:rsidDel="00000000" w:rsidR="00000000" w:rsidRPr="00000000">
        <w:rPr>
          <w:b w:val="1"/>
          <w:bCs w:val="1"/>
          <w:color w:val="000000"/>
          <w:sz w:val="22"/>
          <w:szCs w:val="22"/>
          <w:rtl w:val="0"/>
        </w:rPr>
        <w:t xml:space="preserve">Eficiencia Operativa</w:t>
      </w:r>
    </w:p>
    <w:p w:rsidR="00000000" w:rsidDel="00000000" w:rsidP="00000000" w:rsidRDefault="00000000" w:rsidRPr="00000000" w14:paraId="0000004E">
      <w:pPr>
        <w:numPr>
          <w:ilvl w:val="0"/>
          <w:numId w:val="4"/>
        </w:numPr>
        <w:spacing w:after="0" w:afterAutospacing="0" w:lineRule="auto"/>
        <w:ind w:left="720" w:hanging="360"/>
        <w:jc w:val="both"/>
      </w:pPr>
      <w:r w:rsidDel="00000000" w:rsidR="00000000" w:rsidRPr="00000000">
        <w:rPr>
          <w:b w:val="1"/>
          <w:bCs w:val="1"/>
          <w:rtl w:val="0"/>
        </w:rPr>
        <w:t xml:space="preserve">Estandarización con Maven:</w:t>
      </w:r>
      <w:r w:rsidDel="00000000" w:rsidR="00000000" w:rsidRPr="00000000">
        <w:rPr>
          <w:rtl w:val="0"/>
        </w:rPr>
        <w:t xml:space="preserve"> El uso de arquetipos Maven personalizados garantiza que todos los microservicios compartan una estructura técnica idéntica, facilitando la integración de nuevos desarrolladores al equipo.</w:t>
      </w:r>
    </w:p>
    <w:p w:rsidR="00000000" w:rsidDel="00000000" w:rsidP="00000000" w:rsidRDefault="00000000" w:rsidRPr="00000000" w14:paraId="0000004F">
      <w:pPr>
        <w:numPr>
          <w:ilvl w:val="0"/>
          <w:numId w:val="4"/>
        </w:numPr>
        <w:spacing w:after="0" w:afterAutospacing="0" w:lineRule="auto"/>
        <w:ind w:left="720" w:hanging="360"/>
        <w:jc w:val="both"/>
      </w:pPr>
      <w:r w:rsidDel="00000000" w:rsidR="00000000" w:rsidRPr="00000000">
        <w:rPr>
          <w:b w:val="1"/>
          <w:bCs w:val="1"/>
          <w:rtl w:val="0"/>
        </w:rPr>
        <w:t xml:space="preserve">Colaboración con Git </w:t>
      </w:r>
      <w:r w:rsidDel="00000000" w:rsidR="00000000" w:rsidRPr="00000000">
        <w:rPr>
          <w:rtl w:val="0"/>
        </w:rPr>
        <w:t xml:space="preserve"> Se aplicarán estrategias de versionamiento en </w:t>
      </w:r>
      <w:r w:rsidDel="00000000" w:rsidR="00000000" w:rsidRPr="00000000">
        <w:rPr>
          <w:b w:val="1"/>
          <w:bCs w:val="1"/>
          <w:rtl w:val="0"/>
        </w:rPr>
        <w:t xml:space="preserve">Git</w:t>
      </w:r>
      <w:r w:rsidDel="00000000" w:rsidR="00000000" w:rsidRPr="00000000">
        <w:rPr>
          <w:rtl w:val="0"/>
        </w:rPr>
        <w:t xml:space="preserve"> para permitir que el trabajo en el frontend y el backend avance en paralelo de forma organizada, minimizando conflictos en el código fuente.</w:t>
      </w:r>
    </w:p>
    <w:p w:rsidR="00000000" w:rsidDel="00000000" w:rsidP="00000000" w:rsidRDefault="00000000" w:rsidRPr="00000000" w14:paraId="00000050">
      <w:pPr>
        <w:numPr>
          <w:ilvl w:val="0"/>
          <w:numId w:val="4"/>
        </w:numPr>
        <w:spacing w:after="240" w:lineRule="auto"/>
        <w:ind w:left="720" w:hanging="360"/>
        <w:jc w:val="both"/>
      </w:pPr>
      <w:r w:rsidDel="00000000" w:rsidR="00000000" w:rsidRPr="00000000">
        <w:rPr>
          <w:b w:val="1"/>
          <w:bCs w:val="1"/>
          <w:rtl w:val="0"/>
        </w:rPr>
        <w:t xml:space="preserve">Escalabilidad Desacoplada:</w:t>
      </w:r>
      <w:r w:rsidDel="00000000" w:rsidR="00000000" w:rsidRPr="00000000">
        <w:rPr>
          <w:rtl w:val="0"/>
        </w:rPr>
        <w:t xml:space="preserve"> Al estar los servicios modularizados, es posible actualizar o mejorar el "Sistema de Geolocalización" sin necesidad de detener o afectar el funcionamiento del "Módulo de Gestión de Mascotas".</w:t>
      </w:r>
    </w:p>
    <w:p w:rsidR="00000000" w:rsidDel="00000000" w:rsidP="00000000" w:rsidRDefault="00000000" w:rsidRPr="00000000" w14:paraId="00000051">
      <w:pPr>
        <w:pStyle w:val="Heading3"/>
        <w:keepNext w:val="0"/>
        <w:keepLines w:val="0"/>
        <w:spacing w:before="0" w:lineRule="auto"/>
        <w:jc w:val="both"/>
        <w:rPr>
          <w:b w:val="1"/>
          <w:bCs w:val="1"/>
          <w:color w:val="000000"/>
          <w:sz w:val="26"/>
          <w:szCs w:val="26"/>
        </w:rPr>
      </w:pPr>
      <w:bookmarkStart w:colFirst="0" w:colLast="0" w:name="_d6056hyd9ik1" w:id="7"/>
      <w:bookmarkEnd w:id="7"/>
      <w:r w:rsidDel="00000000" w:rsidR="00000000" w:rsidRPr="00000000">
        <w:rPr>
          <w:b w:val="1"/>
          <w:bCs w:val="1"/>
          <w:color w:val="000000"/>
          <w:sz w:val="26"/>
          <w:szCs w:val="26"/>
          <w:rtl w:val="0"/>
        </w:rPr>
        <w:t xml:space="preserve">Explicación </w:t>
      </w:r>
    </w:p>
    <w:p w:rsidR="00000000" w:rsidDel="00000000" w:rsidP="00000000" w:rsidRDefault="00000000" w:rsidRPr="00000000" w14:paraId="00000052">
      <w:pPr>
        <w:spacing w:after="240" w:lineRule="auto"/>
        <w:ind w:left="600" w:right="600" w:firstLine="0"/>
        <w:jc w:val="both"/>
        <w:rPr/>
      </w:pPr>
      <w:r w:rsidDel="00000000" w:rsidR="00000000" w:rsidRPr="00000000">
        <w:rPr>
          <w:rtl w:val="0"/>
        </w:rPr>
        <w:t xml:space="preserve">El diseño propuesto prioriza la rapidez de respuesta del navegador. Al separar las responsabilidades, React se encarga de la interactividad del usuario mientras que Spring Boot procesa la lógica pesada en el servidor, permitiendo que la plataforma sea escalable y robusta frente a altas demandas de tráfico web.</w:t>
      </w:r>
    </w:p>
    <w:p w:rsidR="00000000" w:rsidDel="00000000" w:rsidP="00000000" w:rsidRDefault="00000000" w:rsidRPr="00000000" w14:paraId="00000053">
      <w:pPr>
        <w:spacing w:after="240" w:lineRule="auto"/>
        <w:ind w:left="600" w:right="600" w:firstLine="0"/>
        <w:jc w:val="both"/>
        <w:rPr/>
      </w:pPr>
      <w:r w:rsidDel="00000000" w:rsidR="00000000" w:rsidRPr="00000000">
        <w:rPr>
          <w:rtl w:val="0"/>
        </w:rPr>
      </w:r>
    </w:p>
    <w:p w:rsidR="00000000" w:rsidDel="00000000" w:rsidP="00000000" w:rsidRDefault="00000000" w:rsidRPr="00000000" w14:paraId="00000054">
      <w:pPr>
        <w:spacing w:after="240" w:lineRule="auto"/>
        <w:ind w:left="0" w:right="600" w:firstLine="0"/>
        <w:jc w:val="both"/>
        <w:rPr/>
      </w:pPr>
      <w:r w:rsidDel="00000000" w:rsidR="00000000" w:rsidRPr="00000000">
        <w:rPr>
          <w:rtl w:val="0"/>
        </w:rPr>
      </w:r>
    </w:p>
    <w:p w:rsidR="00000000" w:rsidDel="00000000" w:rsidP="00000000" w:rsidRDefault="00000000" w:rsidRPr="00000000" w14:paraId="00000055">
      <w:pPr>
        <w:pStyle w:val="Heading2"/>
        <w:keepNext w:val="0"/>
        <w:keepLines w:val="0"/>
        <w:spacing w:after="80" w:before="0" w:lineRule="auto"/>
        <w:ind w:right="600"/>
        <w:jc w:val="both"/>
        <w:rPr>
          <w:b w:val="1"/>
          <w:bCs w:val="1"/>
          <w:sz w:val="34"/>
          <w:szCs w:val="34"/>
        </w:rPr>
      </w:pPr>
      <w:bookmarkStart w:colFirst="0" w:colLast="0" w:name="_s86nzr8dgp1o" w:id="8"/>
      <w:bookmarkEnd w:id="8"/>
      <w:r w:rsidDel="00000000" w:rsidR="00000000" w:rsidRPr="00000000">
        <w:rPr>
          <w:b w:val="1"/>
          <w:bCs w:val="1"/>
          <w:sz w:val="34"/>
          <w:szCs w:val="34"/>
          <w:rtl w:val="0"/>
        </w:rPr>
        <w:t xml:space="preserve">1. Capa de Frontend (Interfaz de Usuario)</w:t>
      </w:r>
    </w:p>
    <w:p w:rsidR="00000000" w:rsidDel="00000000" w:rsidP="00000000" w:rsidRDefault="00000000" w:rsidRPr="00000000" w14:paraId="00000056">
      <w:pPr>
        <w:numPr>
          <w:ilvl w:val="0"/>
          <w:numId w:val="7"/>
        </w:numPr>
        <w:spacing w:after="240" w:lineRule="auto"/>
        <w:ind w:left="720" w:hanging="360"/>
      </w:pPr>
      <w:r w:rsidDel="00000000" w:rsidR="00000000" w:rsidRPr="00000000">
        <w:rPr>
          <w:b w:val="1"/>
          <w:bCs w:val="1"/>
          <w:rtl w:val="0"/>
        </w:rPr>
        <w:t xml:space="preserve">Web Portal (React):</w:t>
      </w:r>
      <w:r w:rsidDel="00000000" w:rsidR="00000000" w:rsidRPr="00000000">
        <w:rPr>
          <w:rtl w:val="0"/>
        </w:rPr>
        <w:t xml:space="preserve"> Una aplicación web única construida con componentes reutilizables (NPM). Permitirá a dueños, clínicas y refugios registrar reportes y visualizar el mapa de calor de mascotas perdidas.</w:t>
      </w:r>
    </w:p>
    <w:p w:rsidR="00000000" w:rsidDel="00000000" w:rsidP="00000000" w:rsidRDefault="00000000" w:rsidRPr="00000000" w14:paraId="00000057">
      <w:pPr>
        <w:spacing w:after="240" w:lineRule="auto"/>
        <w:ind w:right="60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before="0" w:lineRule="auto"/>
        <w:ind w:right="600"/>
        <w:jc w:val="both"/>
        <w:rPr>
          <w:b w:val="1"/>
          <w:bCs w:val="1"/>
          <w:sz w:val="34"/>
          <w:szCs w:val="34"/>
        </w:rPr>
      </w:pPr>
      <w:bookmarkStart w:colFirst="0" w:colLast="0" w:name="_ggw12aqaxqsn" w:id="9"/>
      <w:bookmarkEnd w:id="9"/>
      <w:r w:rsidDel="00000000" w:rsidR="00000000" w:rsidRPr="00000000">
        <w:rPr>
          <w:b w:val="1"/>
          <w:bCs w:val="1"/>
          <w:sz w:val="34"/>
          <w:szCs w:val="34"/>
          <w:rtl w:val="0"/>
        </w:rPr>
        <w:t xml:space="preserve">2. Servicios de Infraestructura (Backend)</w:t>
      </w:r>
    </w:p>
    <w:p w:rsidR="00000000" w:rsidDel="00000000" w:rsidP="00000000" w:rsidRDefault="00000000" w:rsidRPr="00000000" w14:paraId="00000059">
      <w:pPr>
        <w:spacing w:after="240" w:lineRule="auto"/>
        <w:jc w:val="both"/>
        <w:rPr/>
      </w:pPr>
      <w:r w:rsidDel="00000000" w:rsidR="00000000" w:rsidRPr="00000000">
        <w:rPr>
          <w:rtl w:val="0"/>
        </w:rPr>
        <w:t xml:space="preserve">Siguiendo el modelo "Nivel Pro" del ejemplo de las canchas, estos servicios aseguran que la arquitectura funcione correctamente:</w:t>
      </w:r>
    </w:p>
    <w:p w:rsidR="00000000" w:rsidDel="00000000" w:rsidP="00000000" w:rsidRDefault="00000000" w:rsidRPr="00000000" w14:paraId="0000005A">
      <w:pPr>
        <w:numPr>
          <w:ilvl w:val="0"/>
          <w:numId w:val="11"/>
        </w:numPr>
        <w:spacing w:after="0" w:afterAutospacing="0" w:lineRule="auto"/>
        <w:ind w:left="720" w:hanging="360"/>
      </w:pPr>
      <w:r w:rsidDel="00000000" w:rsidR="00000000" w:rsidRPr="00000000">
        <w:rPr>
          <w:b w:val="1"/>
          <w:bCs w:val="1"/>
          <w:rtl w:val="0"/>
        </w:rPr>
        <w:t xml:space="preserve">API Gateway (Puerto 8080):</w:t>
      </w:r>
      <w:r w:rsidDel="00000000" w:rsidR="00000000" w:rsidRPr="00000000">
        <w:rPr>
          <w:rtl w:val="0"/>
        </w:rPr>
        <w:t xml:space="preserve"> Punto de entrada único que gestiona el enrutamiento y la seguridad perimetral.</w:t>
      </w:r>
    </w:p>
    <w:p w:rsidR="00000000" w:rsidDel="00000000" w:rsidP="00000000" w:rsidRDefault="00000000" w:rsidRPr="00000000" w14:paraId="0000005B">
      <w:pPr>
        <w:numPr>
          <w:ilvl w:val="0"/>
          <w:numId w:val="11"/>
        </w:numPr>
        <w:spacing w:after="0" w:afterAutospacing="0" w:lineRule="auto"/>
        <w:ind w:left="720" w:hanging="360"/>
      </w:pPr>
      <w:r w:rsidDel="00000000" w:rsidR="00000000" w:rsidRPr="00000000">
        <w:rPr>
          <w:b w:val="1"/>
          <w:bCs w:val="1"/>
          <w:rtl w:val="0"/>
        </w:rPr>
        <w:t xml:space="preserve">BFF (Backend For Frontend):</w:t>
      </w:r>
      <w:r w:rsidDel="00000000" w:rsidR="00000000" w:rsidRPr="00000000">
        <w:rPr>
          <w:rtl w:val="0"/>
        </w:rPr>
        <w:t xml:space="preserve"> Componente que actúa como mediador entre el portal React y los microservicios, optimizando los datos para la web.</w:t>
      </w:r>
    </w:p>
    <w:p w:rsidR="00000000" w:rsidDel="00000000" w:rsidP="00000000" w:rsidRDefault="00000000" w:rsidRPr="00000000" w14:paraId="0000005C">
      <w:pPr>
        <w:numPr>
          <w:ilvl w:val="0"/>
          <w:numId w:val="11"/>
        </w:numPr>
        <w:spacing w:after="0" w:afterAutospacing="0" w:lineRule="auto"/>
        <w:ind w:left="720" w:hanging="360"/>
      </w:pPr>
      <w:r w:rsidDel="00000000" w:rsidR="00000000" w:rsidRPr="00000000">
        <w:rPr>
          <w:b w:val="1"/>
          <w:bCs w:val="1"/>
          <w:rtl w:val="0"/>
        </w:rPr>
        <w:t xml:space="preserve">Eureka Server (Puerto 8761):</w:t>
      </w:r>
      <w:r w:rsidDel="00000000" w:rsidR="00000000" w:rsidRPr="00000000">
        <w:rPr>
          <w:rtl w:val="0"/>
        </w:rPr>
        <w:t xml:space="preserve"> Facilita el "Service Discovery", permitiendo que los microservicios se localicen entre sí dinámicamente.</w:t>
      </w:r>
    </w:p>
    <w:p w:rsidR="00000000" w:rsidDel="00000000" w:rsidP="00000000" w:rsidRDefault="00000000" w:rsidRPr="00000000" w14:paraId="0000005D">
      <w:pPr>
        <w:numPr>
          <w:ilvl w:val="0"/>
          <w:numId w:val="11"/>
        </w:numPr>
        <w:spacing w:after="0" w:afterAutospacing="0" w:lineRule="auto"/>
        <w:ind w:left="720" w:hanging="360"/>
      </w:pPr>
      <w:r w:rsidDel="00000000" w:rsidR="00000000" w:rsidRPr="00000000">
        <w:rPr>
          <w:b w:val="1"/>
          <w:bCs w:val="1"/>
          <w:rtl w:val="0"/>
        </w:rPr>
        <w:t xml:space="preserve">Config Server (Puerto 8888):</w:t>
      </w:r>
      <w:r w:rsidDel="00000000" w:rsidR="00000000" w:rsidRPr="00000000">
        <w:rPr>
          <w:rtl w:val="0"/>
        </w:rPr>
        <w:t xml:space="preserve"> Gestiona la configuración centralizada de todos los servicios en un solo lugar.</w:t>
      </w:r>
    </w:p>
    <w:p w:rsidR="00000000" w:rsidDel="00000000" w:rsidP="00000000" w:rsidRDefault="00000000" w:rsidRPr="00000000" w14:paraId="0000005E">
      <w:pPr>
        <w:numPr>
          <w:ilvl w:val="0"/>
          <w:numId w:val="11"/>
        </w:numPr>
        <w:spacing w:after="240" w:lineRule="auto"/>
        <w:ind w:left="720" w:hanging="360"/>
      </w:pPr>
      <w:r w:rsidDel="00000000" w:rsidR="00000000" w:rsidRPr="00000000">
        <w:rPr>
          <w:b w:val="1"/>
          <w:bCs w:val="1"/>
          <w:rtl w:val="0"/>
        </w:rPr>
        <w:t xml:space="preserve">Auth Service:</w:t>
      </w:r>
      <w:r w:rsidDel="00000000" w:rsidR="00000000" w:rsidRPr="00000000">
        <w:rPr>
          <w:rtl w:val="0"/>
        </w:rPr>
        <w:t xml:space="preserve"> Encargado de la seguridad mediante </w:t>
      </w:r>
      <w:r w:rsidDel="00000000" w:rsidR="00000000" w:rsidRPr="00000000">
        <w:rPr>
          <w:b w:val="1"/>
          <w:bCs w:val="1"/>
          <w:rtl w:val="0"/>
        </w:rPr>
        <w:t xml:space="preserve">JWT</w:t>
      </w:r>
      <w:r w:rsidDel="00000000" w:rsidR="00000000" w:rsidRPr="00000000">
        <w:rPr>
          <w:rtl w:val="0"/>
        </w:rPr>
        <w:t xml:space="preserve"> y </w:t>
      </w:r>
      <w:r w:rsidDel="00000000" w:rsidR="00000000" w:rsidRPr="00000000">
        <w:rPr>
          <w:b w:val="1"/>
          <w:bCs w:val="1"/>
          <w:rtl w:val="0"/>
        </w:rPr>
        <w:t xml:space="preserve">Spring Security</w:t>
      </w:r>
      <w:r w:rsidDel="00000000" w:rsidR="00000000" w:rsidRPr="00000000">
        <w:rPr>
          <w:rtl w:val="0"/>
        </w:rPr>
        <w:t xml:space="preserve"> para proteger los datos de los usuarios.</w:t>
      </w:r>
    </w:p>
    <w:p w:rsidR="00000000" w:rsidDel="00000000" w:rsidP="00000000" w:rsidRDefault="00000000" w:rsidRPr="00000000" w14:paraId="0000005F">
      <w:pPr>
        <w:spacing w:after="240" w:lineRule="auto"/>
        <w:ind w:right="60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before="0" w:lineRule="auto"/>
        <w:ind w:right="600"/>
        <w:jc w:val="both"/>
        <w:rPr>
          <w:b w:val="1"/>
          <w:bCs w:val="1"/>
          <w:sz w:val="34"/>
          <w:szCs w:val="34"/>
        </w:rPr>
      </w:pPr>
      <w:bookmarkStart w:colFirst="0" w:colLast="0" w:name="_af8dbs2c9fc" w:id="10"/>
      <w:bookmarkEnd w:id="10"/>
      <w:r w:rsidDel="00000000" w:rsidR="00000000" w:rsidRPr="00000000">
        <w:rPr>
          <w:b w:val="1"/>
          <w:bCs w:val="1"/>
          <w:sz w:val="34"/>
          <w:szCs w:val="34"/>
          <w:rtl w:val="0"/>
        </w:rPr>
        <w:t xml:space="preserve">3. Microservicios de Negocio (Backend)</w:t>
      </w:r>
    </w:p>
    <w:p w:rsidR="00000000" w:rsidDel="00000000" w:rsidP="00000000" w:rsidRDefault="00000000" w:rsidRPr="00000000" w14:paraId="00000061">
      <w:pPr>
        <w:spacing w:after="240" w:lineRule="auto"/>
        <w:jc w:val="both"/>
        <w:rPr/>
      </w:pPr>
      <w:r w:rsidDel="00000000" w:rsidR="00000000" w:rsidRPr="00000000">
        <w:rPr>
          <w:rtl w:val="0"/>
        </w:rPr>
        <w:t xml:space="preserve">Estos son los servicios que contienen la lógica del caso "Sanos y Salvos":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6.608"/>
        <w:gridCol w:w="4138.3679999999995"/>
        <w:gridCol w:w="3105.0239999999994"/>
        <w:tblGridChange w:id="0">
          <w:tblGrid>
            <w:gridCol w:w="2116.608"/>
            <w:gridCol w:w="4138.3679999999995"/>
            <w:gridCol w:w="3105.0239999999994"/>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ind w:right="600"/>
              <w:jc w:val="both"/>
              <w:rPr/>
            </w:pPr>
            <w:r w:rsidDel="00000000" w:rsidR="00000000" w:rsidRPr="00000000">
              <w:rPr>
                <w:b w:val="1"/>
                <w:bCs w:val="1"/>
                <w:rtl w:val="0"/>
              </w:rPr>
              <w:t xml:space="preserve">Microservicio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ind w:right="600"/>
              <w:jc w:val="both"/>
              <w:rPr/>
            </w:pPr>
            <w:r w:rsidDel="00000000" w:rsidR="00000000" w:rsidRPr="00000000">
              <w:rPr>
                <w:b w:val="1"/>
                <w:bCs w:val="1"/>
                <w:rtl w:val="0"/>
              </w:rPr>
              <w:t xml:space="preserve">Responsabilidad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ind w:right="600"/>
              <w:jc w:val="both"/>
              <w:rPr/>
            </w:pPr>
            <w:r w:rsidDel="00000000" w:rsidR="00000000" w:rsidRPr="00000000">
              <w:rPr>
                <w:b w:val="1"/>
                <w:bCs w:val="1"/>
                <w:rtl w:val="0"/>
              </w:rPr>
              <w:t xml:space="preserve">Base de Datos (PostgreSQL)</w:t>
            </w:r>
            <w:r w:rsidDel="00000000" w:rsidR="00000000" w:rsidRPr="00000000">
              <w:rPr>
                <w:rtl w:val="0"/>
              </w:rPr>
            </w:r>
          </w:p>
        </w:tc>
      </w:tr>
      <w:tr>
        <w:trPr>
          <w:cantSplit w:val="0"/>
          <w:trHeight w:val="11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ind w:right="600"/>
              <w:jc w:val="both"/>
              <w:rPr/>
            </w:pPr>
            <w:r w:rsidDel="00000000" w:rsidR="00000000" w:rsidRPr="00000000">
              <w:rPr>
                <w:b w:val="1"/>
                <w:bCs w:val="1"/>
                <w:rtl w:val="0"/>
              </w:rPr>
              <w:t xml:space="preserve">ms-usuarios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jc w:val="both"/>
              <w:rPr/>
            </w:pPr>
            <w:r w:rsidDel="00000000" w:rsidR="00000000" w:rsidRPr="00000000">
              <w:rPr>
                <w:rtl w:val="0"/>
              </w:rPr>
              <w:t xml:space="preserve">Gestión de perfiles de dueños, clínicas veterinarias, refugios y municipalidades.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jc w:val="both"/>
              <w:rPr/>
            </w:pPr>
            <w:r w:rsidDel="00000000" w:rsidR="00000000" w:rsidRPr="00000000">
              <w:rPr>
                <w:b w:val="1"/>
                <w:bCs w:val="1"/>
                <w:rtl w:val="0"/>
              </w:rPr>
              <w:t xml:space="preserve">db-usuarios</w:t>
            </w:r>
            <w:r w:rsidDel="00000000" w:rsidR="00000000" w:rsidRPr="00000000">
              <w:rPr>
                <w:rtl w:val="0"/>
              </w:rPr>
              <w:t xml:space="preserve">: Almacena credenciales y datos de contacto.</w:t>
            </w:r>
          </w:p>
        </w:tc>
      </w:tr>
      <w:tr>
        <w:trPr>
          <w:cantSplit w:val="0"/>
          <w:trHeight w:val="14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ind w:right="600"/>
              <w:jc w:val="both"/>
              <w:rPr/>
            </w:pPr>
            <w:r w:rsidDel="00000000" w:rsidR="00000000" w:rsidRPr="00000000">
              <w:rPr>
                <w:b w:val="1"/>
                <w:bCs w:val="1"/>
                <w:rtl w:val="0"/>
              </w:rPr>
              <w:t xml:space="preserve">ms-mascotas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jc w:val="both"/>
              <w:rPr/>
            </w:pPr>
            <w:r w:rsidDel="00000000" w:rsidR="00000000" w:rsidRPr="00000000">
              <w:rPr>
                <w:rtl w:val="0"/>
              </w:rPr>
              <w:t xml:space="preserve">Registro estructurado de mascotas (raza, color, tamaño, fotos) y estados (perdida/encontrada).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jc w:val="both"/>
              <w:rPr/>
            </w:pPr>
            <w:r w:rsidDel="00000000" w:rsidR="00000000" w:rsidRPr="00000000">
              <w:rPr>
                <w:b w:val="1"/>
                <w:bCs w:val="1"/>
                <w:rtl w:val="0"/>
              </w:rPr>
              <w:t xml:space="preserve">db-mascotas</w:t>
            </w:r>
            <w:r w:rsidDel="00000000" w:rsidR="00000000" w:rsidRPr="00000000">
              <w:rPr>
                <w:rtl w:val="0"/>
              </w:rPr>
              <w:t xml:space="preserve">: Almacena el historial y características físicas de los animales.</w:t>
            </w:r>
          </w:p>
        </w:tc>
      </w:tr>
      <w:tr>
        <w:trPr>
          <w:cantSplit w:val="0"/>
          <w:trHeight w:val="11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ind w:right="600"/>
              <w:jc w:val="both"/>
              <w:rPr/>
            </w:pPr>
            <w:r w:rsidDel="00000000" w:rsidR="00000000" w:rsidRPr="00000000">
              <w:rPr>
                <w:b w:val="1"/>
                <w:bCs w:val="1"/>
                <w:rtl w:val="0"/>
              </w:rPr>
              <w:t xml:space="preserve">ms-geolocalizacion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jc w:val="both"/>
              <w:rPr/>
            </w:pPr>
            <w:r w:rsidDel="00000000" w:rsidR="00000000" w:rsidRPr="00000000">
              <w:rPr>
                <w:rtl w:val="0"/>
              </w:rPr>
              <w:t xml:space="preserve">Procesamiento de coordenadas geográficas y generación de puntos para el mapa de incidencias.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ind w:right="600"/>
              <w:jc w:val="both"/>
              <w:rPr/>
            </w:pPr>
            <w:r w:rsidDel="00000000" w:rsidR="00000000" w:rsidRPr="00000000">
              <w:rPr>
                <w:b w:val="1"/>
                <w:bCs w:val="1"/>
                <w:rtl w:val="0"/>
              </w:rPr>
              <w:t xml:space="preserve">db-geo</w:t>
            </w:r>
            <w:r w:rsidDel="00000000" w:rsidR="00000000" w:rsidRPr="00000000">
              <w:rPr>
                <w:rtl w:val="0"/>
              </w:rPr>
              <w:t xml:space="preserve">: Almacena coordenadas y polígonos de zonas de riesgo.</w:t>
            </w:r>
          </w:p>
        </w:tc>
      </w:tr>
      <w:tr>
        <w:trPr>
          <w:cantSplit w:val="0"/>
          <w:trHeight w:val="14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ind w:right="600"/>
              <w:jc w:val="both"/>
              <w:rPr/>
            </w:pPr>
            <w:r w:rsidDel="00000000" w:rsidR="00000000" w:rsidRPr="00000000">
              <w:rPr>
                <w:b w:val="1"/>
                <w:bCs w:val="1"/>
                <w:rtl w:val="0"/>
              </w:rPr>
              <w:t xml:space="preserve">ms-coincidencias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jc w:val="both"/>
              <w:rPr/>
            </w:pPr>
            <w:r w:rsidDel="00000000" w:rsidR="00000000" w:rsidRPr="00000000">
              <w:rPr>
                <w:rtl w:val="0"/>
              </w:rPr>
              <w:t xml:space="preserve">Ejecución del algoritmo que cruza datos de mascotas perdidas con encontradas para hallar "matches".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jc w:val="both"/>
              <w:rPr/>
            </w:pPr>
            <w:r w:rsidDel="00000000" w:rsidR="00000000" w:rsidRPr="00000000">
              <w:rPr>
                <w:b w:val="1"/>
                <w:bCs w:val="1"/>
                <w:rtl w:val="0"/>
              </w:rPr>
              <w:t xml:space="preserve">db-coincidencias</w:t>
            </w:r>
            <w:r w:rsidDel="00000000" w:rsidR="00000000" w:rsidRPr="00000000">
              <w:rPr>
                <w:rtl w:val="0"/>
              </w:rPr>
              <w:t xml:space="preserve">: Almacena resultados de búsquedas y alertas generadas.</w:t>
            </w:r>
          </w:p>
        </w:tc>
      </w:tr>
    </w:tbl>
    <w:p w:rsidR="00000000" w:rsidDel="00000000" w:rsidP="00000000" w:rsidRDefault="00000000" w:rsidRPr="00000000" w14:paraId="00000071">
      <w:pPr>
        <w:spacing w:after="240" w:lineRule="auto"/>
        <w:ind w:right="60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before="0" w:lineRule="auto"/>
        <w:ind w:right="600"/>
        <w:jc w:val="both"/>
        <w:rPr>
          <w:b w:val="1"/>
          <w:bCs w:val="1"/>
          <w:sz w:val="34"/>
          <w:szCs w:val="34"/>
        </w:rPr>
      </w:pPr>
      <w:bookmarkStart w:colFirst="0" w:colLast="0" w:name="_573eeo59et1f" w:id="11"/>
      <w:bookmarkEnd w:id="11"/>
      <w:r w:rsidDel="00000000" w:rsidR="00000000" w:rsidRPr="00000000">
        <w:rPr>
          <w:b w:val="1"/>
          <w:bCs w:val="1"/>
          <w:sz w:val="34"/>
          <w:szCs w:val="34"/>
          <w:rtl w:val="0"/>
        </w:rPr>
        <w:t xml:space="preserve">4. Comunicación y Mensajería</w:t>
      </w:r>
    </w:p>
    <w:p w:rsidR="00000000" w:rsidDel="00000000" w:rsidP="00000000" w:rsidRDefault="00000000" w:rsidRPr="00000000" w14:paraId="00000073">
      <w:pPr>
        <w:spacing w:after="240" w:lineRule="auto"/>
        <w:jc w:val="both"/>
        <w:rPr/>
      </w:pPr>
      <w:r w:rsidDel="00000000" w:rsidR="00000000" w:rsidRPr="00000000">
        <w:rPr>
          <w:rtl w:val="0"/>
        </w:rPr>
        <w:t xml:space="preserve">Para que el </w:t>
      </w:r>
      <w:r w:rsidDel="00000000" w:rsidR="00000000" w:rsidRPr="00000000">
        <w:rPr>
          <w:b w:val="1"/>
          <w:bCs w:val="1"/>
          <w:rtl w:val="0"/>
        </w:rPr>
        <w:t xml:space="preserve">Motor de Coincidencias</w:t>
      </w:r>
      <w:r w:rsidDel="00000000" w:rsidR="00000000" w:rsidRPr="00000000">
        <w:rPr>
          <w:rtl w:val="0"/>
        </w:rPr>
        <w:t xml:space="preserve"> sea eficiente, utilizaremos comunicación asincrónica:</w:t>
      </w:r>
    </w:p>
    <w:p w:rsidR="00000000" w:rsidDel="00000000" w:rsidP="00000000" w:rsidRDefault="00000000" w:rsidRPr="00000000" w14:paraId="00000074">
      <w:pPr>
        <w:numPr>
          <w:ilvl w:val="0"/>
          <w:numId w:val="10"/>
        </w:numPr>
        <w:spacing w:after="240" w:lineRule="auto"/>
        <w:ind w:left="720" w:hanging="360"/>
      </w:pPr>
      <w:r w:rsidDel="00000000" w:rsidR="00000000" w:rsidRPr="00000000">
        <w:rPr>
          <w:b w:val="1"/>
          <w:bCs w:val="1"/>
          <w:rtl w:val="0"/>
        </w:rPr>
        <w:t xml:space="preserve">RabbitMQ (Puerto 5672):</w:t>
      </w:r>
      <w:r w:rsidDel="00000000" w:rsidR="00000000" w:rsidRPr="00000000">
        <w:rPr>
          <w:rtl w:val="0"/>
        </w:rPr>
        <w:t xml:space="preserve"> Actuará como el </w:t>
      </w:r>
      <w:r w:rsidDel="00000000" w:rsidR="00000000" w:rsidRPr="00000000">
        <w:rPr>
          <w:i w:val="1"/>
          <w:iCs w:val="1"/>
          <w:rtl w:val="0"/>
        </w:rPr>
        <w:t xml:space="preserve">Message Broker</w:t>
      </w:r>
      <w:r w:rsidDel="00000000" w:rsidR="00000000" w:rsidRPr="00000000">
        <w:rPr>
          <w:rtl w:val="0"/>
        </w:rPr>
        <w:t xml:space="preserve">. Cuando se registre una nueva mascota en </w:t>
      </w:r>
      <w:r w:rsidDel="00000000" w:rsidR="00000000" w:rsidRPr="00000000">
        <w:rPr>
          <w:b w:val="1"/>
          <w:bCs w:val="1"/>
          <w:rtl w:val="0"/>
        </w:rPr>
        <w:t xml:space="preserve">ms-mascotas</w:t>
      </w:r>
      <w:r w:rsidDel="00000000" w:rsidR="00000000" w:rsidRPr="00000000">
        <w:rPr>
          <w:rtl w:val="0"/>
        </w:rPr>
        <w:t xml:space="preserve">, se enviará un evento automático que el </w:t>
      </w:r>
      <w:r w:rsidDel="00000000" w:rsidR="00000000" w:rsidRPr="00000000">
        <w:rPr>
          <w:b w:val="1"/>
          <w:bCs w:val="1"/>
          <w:rtl w:val="0"/>
        </w:rPr>
        <w:t xml:space="preserve">ms-coincidencias</w:t>
      </w:r>
      <w:r w:rsidDel="00000000" w:rsidR="00000000" w:rsidRPr="00000000">
        <w:rPr>
          <w:rtl w:val="0"/>
        </w:rPr>
        <w:t xml:space="preserve"> escuchará para iniciar la búsqueda sin bloquear la interfaz del usuario.</w:t>
      </w:r>
    </w:p>
    <w:p w:rsidR="00000000" w:rsidDel="00000000" w:rsidP="00000000" w:rsidRDefault="00000000" w:rsidRPr="00000000" w14:paraId="00000075">
      <w:pPr>
        <w:spacing w:after="240" w:lineRule="auto"/>
        <w:ind w:right="60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before="0" w:lineRule="auto"/>
        <w:ind w:right="600"/>
        <w:jc w:val="both"/>
        <w:rPr>
          <w:b w:val="1"/>
          <w:bCs w:val="1"/>
          <w:sz w:val="34"/>
          <w:szCs w:val="34"/>
        </w:rPr>
      </w:pPr>
      <w:bookmarkStart w:colFirst="0" w:colLast="0" w:name="_rdy8cy12h794" w:id="12"/>
      <w:bookmarkEnd w:id="12"/>
      <w:r w:rsidDel="00000000" w:rsidR="00000000" w:rsidRPr="00000000">
        <w:rPr>
          <w:b w:val="1"/>
          <w:bCs w:val="1"/>
          <w:sz w:val="34"/>
          <w:szCs w:val="34"/>
          <w:rtl w:val="0"/>
        </w:rPr>
        <w:t xml:space="preserve">Justificación de Eficiencia Técnica</w:t>
      </w:r>
    </w:p>
    <w:p w:rsidR="00000000" w:rsidDel="00000000" w:rsidP="00000000" w:rsidRDefault="00000000" w:rsidRPr="00000000" w14:paraId="00000077">
      <w:pPr>
        <w:spacing w:after="240" w:lineRule="auto"/>
        <w:jc w:val="both"/>
        <w:rPr/>
      </w:pPr>
      <w:r w:rsidDel="00000000" w:rsidR="00000000" w:rsidRPr="00000000">
        <w:rPr>
          <w:rtl w:val="0"/>
        </w:rPr>
        <w:t xml:space="preserve">Esta estructura permite que la organización gestione miles de reportes simultáneos provenientes de diferentes fuentes (clínicas, dueños, municipios) sin comprometer el rendimiento. Al usar una base de datos por servicio, garantizamos la integridad y la privacidad de los datos sensibles de los ciudadanos.</w:t>
      </w:r>
    </w:p>
    <w:p w:rsidR="00000000" w:rsidDel="00000000" w:rsidP="00000000" w:rsidRDefault="00000000" w:rsidRPr="00000000" w14:paraId="00000078">
      <w:pPr>
        <w:spacing w:after="240" w:lineRule="auto"/>
        <w:ind w:left="0" w:right="600" w:firstLine="0"/>
        <w:jc w:val="both"/>
        <w:rPr/>
      </w:pPr>
      <w:r w:rsidDel="00000000" w:rsidR="00000000" w:rsidRPr="00000000">
        <w:rPr>
          <w:rtl w:val="0"/>
        </w:rPr>
      </w:r>
    </w:p>
    <w:p w:rsidR="00000000" w:rsidDel="00000000" w:rsidP="00000000" w:rsidRDefault="00000000" w:rsidRPr="00000000" w14:paraId="00000079">
      <w:pPr>
        <w:spacing w:after="240" w:lineRule="auto"/>
        <w:ind w:left="600" w:right="600" w:firstLine="0"/>
        <w:jc w:val="both"/>
        <w:rPr/>
      </w:pPr>
      <w:r w:rsidDel="00000000" w:rsidR="00000000" w:rsidRPr="00000000">
        <w:rPr>
          <w:rtl w:val="0"/>
        </w:rPr>
      </w:r>
    </w:p>
    <w:p w:rsidR="00000000" w:rsidDel="00000000" w:rsidP="00000000" w:rsidRDefault="00000000" w:rsidRPr="00000000" w14:paraId="0000007A">
      <w:pPr>
        <w:pStyle w:val="Heading1"/>
        <w:keepNext w:val="0"/>
        <w:keepLines w:val="0"/>
        <w:spacing w:before="0" w:lineRule="auto"/>
        <w:ind w:right="600"/>
        <w:jc w:val="both"/>
        <w:rPr>
          <w:sz w:val="30"/>
          <w:szCs w:val="30"/>
        </w:rPr>
      </w:pPr>
      <w:bookmarkStart w:colFirst="0" w:colLast="0" w:name="_42as2mubfwrt" w:id="13"/>
      <w:bookmarkEnd w:id="13"/>
      <w:r w:rsidDel="00000000" w:rsidR="00000000" w:rsidRPr="00000000">
        <w:rPr>
          <w:sz w:val="30"/>
          <w:szCs w:val="30"/>
          <w:rtl w:val="0"/>
        </w:rPr>
        <w:t xml:space="preserve">Arquitectura de Microservicios e Implementación de Contenedores</w:t>
      </w:r>
    </w:p>
    <w:p w:rsidR="00000000" w:rsidDel="00000000" w:rsidP="00000000" w:rsidRDefault="00000000" w:rsidRPr="00000000" w14:paraId="0000007B">
      <w:pPr>
        <w:spacing w:after="240" w:lineRule="auto"/>
        <w:jc w:val="both"/>
        <w:rPr/>
      </w:pPr>
      <w:r w:rsidDel="00000000" w:rsidR="00000000" w:rsidRPr="00000000">
        <w:rPr>
          <w:rtl w:val="0"/>
        </w:rPr>
        <w:t xml:space="preserve">Este diagrama representa la infraestructura técnica necesaria para soportar la plataforma.</w:t>
      </w:r>
    </w:p>
    <w:p w:rsidR="00000000" w:rsidDel="00000000" w:rsidP="00000000" w:rsidRDefault="00000000" w:rsidRPr="00000000" w14:paraId="0000007C">
      <w:pPr>
        <w:spacing w:after="240" w:lineRule="auto"/>
        <w:jc w:val="both"/>
        <w:rPr/>
      </w:pPr>
      <w:r w:rsidDel="00000000" w:rsidR="00000000" w:rsidRPr="00000000">
        <w:rPr>
          <w:b w:val="1"/>
          <w:bCs w:val="1"/>
          <w:rtl w:val="0"/>
        </w:rPr>
        <w:t xml:space="preserve">Explicación del Diagrama:</w:t>
      </w:r>
      <w:r w:rsidDel="00000000" w:rsidR="00000000" w:rsidRPr="00000000">
        <w:rPr>
          <w:rtl w:val="0"/>
        </w:rPr>
        <w:t xml:space="preserve"> La solución se basa en una arquitectura de microservicios contenerizada. El </w:t>
      </w:r>
      <w:r w:rsidDel="00000000" w:rsidR="00000000" w:rsidRPr="00000000">
        <w:rPr>
          <w:b w:val="1"/>
          <w:bCs w:val="1"/>
          <w:rtl w:val="0"/>
        </w:rPr>
        <w:t xml:space="preserve">Frontend</w:t>
      </w:r>
      <w:r w:rsidDel="00000000" w:rsidR="00000000" w:rsidRPr="00000000">
        <w:rPr>
          <w:rtl w:val="0"/>
        </w:rPr>
        <w:t xml:space="preserve"> en React se comunica exclusivamente con un </w:t>
      </w:r>
      <w:r w:rsidDel="00000000" w:rsidR="00000000" w:rsidRPr="00000000">
        <w:rPr>
          <w:b w:val="1"/>
          <w:bCs w:val="1"/>
          <w:rtl w:val="0"/>
        </w:rPr>
        <w:t xml:space="preserve">API Gateway</w:t>
      </w:r>
      <w:r w:rsidDel="00000000" w:rsidR="00000000" w:rsidRPr="00000000">
        <w:rPr>
          <w:rtl w:val="0"/>
        </w:rPr>
        <w:t xml:space="preserve">, el cual actúa como punto de entrada y balanceador de carga. Detrás del gateway, se encuentran los microservicios independientes (Gestión de Mascotas, Geolocalización y Motor de Coincidencias), cada uno desarrollado con </w:t>
      </w:r>
      <w:r w:rsidDel="00000000" w:rsidR="00000000" w:rsidRPr="00000000">
        <w:rPr>
          <w:b w:val="1"/>
          <w:bCs w:val="1"/>
          <w:rtl w:val="0"/>
        </w:rPr>
        <w:t xml:space="preserve">Spring Boot</w:t>
      </w:r>
      <w:r w:rsidDel="00000000" w:rsidR="00000000" w:rsidRPr="00000000">
        <w:rPr>
          <w:rtl w:val="0"/>
        </w:rPr>
        <w:t xml:space="preserve"> y empaquetado en un contenedor </w:t>
      </w:r>
      <w:r w:rsidDel="00000000" w:rsidR="00000000" w:rsidRPr="00000000">
        <w:rPr>
          <w:b w:val="1"/>
          <w:bCs w:val="1"/>
          <w:rtl w:val="0"/>
        </w:rPr>
        <w:t xml:space="preserve">Docker</w:t>
      </w:r>
      <w:r w:rsidDel="00000000" w:rsidR="00000000" w:rsidRPr="00000000">
        <w:rPr>
          <w:rtl w:val="0"/>
        </w:rPr>
        <w:t xml:space="preserve">.</w:t>
      </w:r>
    </w:p>
    <w:p w:rsidR="00000000" w:rsidDel="00000000" w:rsidP="00000000" w:rsidRDefault="00000000" w:rsidRPr="00000000" w14:paraId="0000007D">
      <w:pPr>
        <w:spacing w:after="240" w:lineRule="auto"/>
        <w:jc w:val="both"/>
        <w:rPr/>
      </w:pPr>
      <w:r w:rsidDel="00000000" w:rsidR="00000000" w:rsidRPr="00000000">
        <w:rPr>
          <w:rtl w:val="0"/>
        </w:rPr>
        <w:t xml:space="preserve">Cada contenedor es una unidad aislada que incluye todo lo necesario para ejecutarse (código, tiempo de ejecución, herramientas del sistema y librerías). Esto permite que el sistema sea </w:t>
      </w:r>
      <w:r w:rsidDel="00000000" w:rsidR="00000000" w:rsidRPr="00000000">
        <w:rPr>
          <w:b w:val="1"/>
          <w:bCs w:val="1"/>
          <w:rtl w:val="0"/>
        </w:rPr>
        <w:t xml:space="preserve">escalable</w:t>
      </w:r>
      <w:r w:rsidDel="00000000" w:rsidR="00000000" w:rsidRPr="00000000">
        <w:rPr>
          <w:rtl w:val="0"/>
        </w:rPr>
        <w:t xml:space="preserve">; por ejemplo, si el tráfico en el mapa de geolocalización aumenta, se pueden levantar más contenedores de ese servicio específico sin afectar a los demás.</w:t>
      </w:r>
    </w:p>
    <w:p w:rsidR="00000000" w:rsidDel="00000000" w:rsidP="00000000" w:rsidRDefault="00000000" w:rsidRPr="00000000" w14:paraId="0000007E">
      <w:pPr>
        <w:pStyle w:val="Heading4"/>
        <w:keepNext w:val="0"/>
        <w:keepLines w:val="0"/>
        <w:spacing w:after="40" w:before="0" w:lineRule="auto"/>
        <w:ind w:right="600"/>
        <w:jc w:val="both"/>
        <w:rPr>
          <w:b w:val="1"/>
          <w:bCs w:val="1"/>
          <w:color w:val="000000"/>
          <w:sz w:val="22"/>
          <w:szCs w:val="22"/>
        </w:rPr>
      </w:pPr>
      <w:bookmarkStart w:colFirst="0" w:colLast="0" w:name="_98x49qg7bpil" w:id="14"/>
      <w:bookmarkEnd w:id="14"/>
      <w:r w:rsidDel="00000000" w:rsidR="00000000" w:rsidRPr="00000000">
        <w:rPr>
          <w:rtl w:val="0"/>
        </w:rPr>
      </w:r>
    </w:p>
    <w:p w:rsidR="00000000" w:rsidDel="00000000" w:rsidP="00000000" w:rsidRDefault="00000000" w:rsidRPr="00000000" w14:paraId="0000007F">
      <w:pPr>
        <w:pStyle w:val="Heading4"/>
        <w:keepNext w:val="0"/>
        <w:keepLines w:val="0"/>
        <w:spacing w:after="40" w:before="0" w:lineRule="auto"/>
        <w:ind w:right="600"/>
        <w:jc w:val="both"/>
        <w:rPr>
          <w:b w:val="1"/>
          <w:bCs w:val="1"/>
          <w:color w:val="000000"/>
          <w:sz w:val="22"/>
          <w:szCs w:val="22"/>
        </w:rPr>
      </w:pPr>
      <w:bookmarkStart w:colFirst="0" w:colLast="0" w:name="_fdrmw31ovcg6" w:id="15"/>
      <w:bookmarkEnd w:id="15"/>
      <w:r w:rsidDel="00000000" w:rsidR="00000000" w:rsidRPr="00000000">
        <w:rPr>
          <w:b w:val="1"/>
          <w:bCs w:val="1"/>
          <w:color w:val="000000"/>
          <w:sz w:val="22"/>
          <w:szCs w:val="22"/>
          <w:rtl w:val="0"/>
        </w:rPr>
        <w:t xml:space="preserve">Factores de Seguridad, Privacidad y Sostenibilidad</w:t>
      </w:r>
    </w:p>
    <w:p w:rsidR="00000000" w:rsidDel="00000000" w:rsidP="00000000" w:rsidRDefault="00000000" w:rsidRPr="00000000" w14:paraId="00000080">
      <w:pPr>
        <w:numPr>
          <w:ilvl w:val="0"/>
          <w:numId w:val="2"/>
        </w:numPr>
        <w:spacing w:after="0" w:afterAutospacing="0" w:lineRule="auto"/>
        <w:ind w:left="720" w:hanging="360"/>
        <w:jc w:val="both"/>
      </w:pPr>
      <w:r w:rsidDel="00000000" w:rsidR="00000000" w:rsidRPr="00000000">
        <w:rPr>
          <w:b w:val="1"/>
          <w:bCs w:val="1"/>
          <w:rtl w:val="0"/>
        </w:rPr>
        <w:t xml:space="preserve">Seguridad:</w:t>
      </w:r>
      <w:r w:rsidDel="00000000" w:rsidR="00000000" w:rsidRPr="00000000">
        <w:rPr>
          <w:rtl w:val="0"/>
        </w:rPr>
        <w:t xml:space="preserve"> Se implementa centralizadamente en el </w:t>
      </w:r>
      <w:r w:rsidDel="00000000" w:rsidR="00000000" w:rsidRPr="00000000">
        <w:rPr>
          <w:b w:val="1"/>
          <w:bCs w:val="1"/>
          <w:rtl w:val="0"/>
        </w:rPr>
        <w:t xml:space="preserve">API Gateway</w:t>
      </w:r>
      <w:r w:rsidDel="00000000" w:rsidR="00000000" w:rsidRPr="00000000">
        <w:rPr>
          <w:rtl w:val="0"/>
        </w:rPr>
        <w:t xml:space="preserve"> mediante protocolos de autenticación (como JWT) y filtrado de peticiones para prevenir accesos no autorizados a la red interna de microservicios.</w:t>
      </w:r>
    </w:p>
    <w:p w:rsidR="00000000" w:rsidDel="00000000" w:rsidP="00000000" w:rsidRDefault="00000000" w:rsidRPr="00000000" w14:paraId="00000081">
      <w:pPr>
        <w:numPr>
          <w:ilvl w:val="0"/>
          <w:numId w:val="2"/>
        </w:numPr>
        <w:spacing w:after="0" w:afterAutospacing="0" w:lineRule="auto"/>
        <w:ind w:left="720" w:hanging="360"/>
        <w:jc w:val="both"/>
      </w:pPr>
      <w:r w:rsidDel="00000000" w:rsidR="00000000" w:rsidRPr="00000000">
        <w:rPr>
          <w:b w:val="1"/>
          <w:bCs w:val="1"/>
          <w:rtl w:val="0"/>
        </w:rPr>
        <w:t xml:space="preserve">Privacidad:</w:t>
      </w:r>
      <w:r w:rsidDel="00000000" w:rsidR="00000000" w:rsidRPr="00000000">
        <w:rPr>
          <w:rtl w:val="0"/>
        </w:rPr>
        <w:t xml:space="preserve"> La arquitectura asegura el aislamiento de los datos. Mediante el uso de </w:t>
      </w:r>
      <w:r w:rsidDel="00000000" w:rsidR="00000000" w:rsidRPr="00000000">
        <w:rPr>
          <w:b w:val="1"/>
          <w:bCs w:val="1"/>
          <w:rtl w:val="0"/>
        </w:rPr>
        <w:t xml:space="preserve">JPA y entidades</w:t>
      </w:r>
      <w:r w:rsidDel="00000000" w:rsidR="00000000" w:rsidRPr="00000000">
        <w:rPr>
          <w:rtl w:val="0"/>
        </w:rPr>
        <w:t xml:space="preserve">, se garantiza que solo los servicios autorizados tengan acceso a los datos de contacto de los dueños de mascotas, cumpliendo con las normativas de protección de datos personales.</w:t>
      </w:r>
    </w:p>
    <w:p w:rsidR="00000000" w:rsidDel="00000000" w:rsidP="00000000" w:rsidRDefault="00000000" w:rsidRPr="00000000" w14:paraId="00000082">
      <w:pPr>
        <w:numPr>
          <w:ilvl w:val="0"/>
          <w:numId w:val="2"/>
        </w:numPr>
        <w:spacing w:after="240" w:lineRule="auto"/>
        <w:ind w:left="720" w:hanging="360"/>
        <w:jc w:val="both"/>
      </w:pPr>
      <w:r w:rsidDel="00000000" w:rsidR="00000000" w:rsidRPr="00000000">
        <w:rPr>
          <w:b w:val="1"/>
          <w:bCs w:val="1"/>
          <w:rtl w:val="0"/>
        </w:rPr>
        <w:t xml:space="preserve">Sostenibilidad:</w:t>
      </w:r>
      <w:r w:rsidDel="00000000" w:rsidR="00000000" w:rsidRPr="00000000">
        <w:rPr>
          <w:rtl w:val="0"/>
        </w:rPr>
        <w:t xml:space="preserve"> El uso de contenedores y microservicios promueve la </w:t>
      </w:r>
      <w:r w:rsidDel="00000000" w:rsidR="00000000" w:rsidRPr="00000000">
        <w:rPr>
          <w:b w:val="1"/>
          <w:bCs w:val="1"/>
          <w:rtl w:val="0"/>
        </w:rPr>
        <w:t xml:space="preserve">sostenibilidad técnica</w:t>
      </w:r>
      <w:r w:rsidDel="00000000" w:rsidR="00000000" w:rsidRPr="00000000">
        <w:rPr>
          <w:rtl w:val="0"/>
        </w:rPr>
        <w:t xml:space="preserve">. Al permitir un despliegue eficiente, el sistema consume recursos de servidor de manera óptima (solo se activan los recursos necesarios), reduciendo la huella de carbono digital y asegurando que el software sea mantenible a largo plazo sin necesidad de reconstrucciones totales.</w:t>
      </w:r>
    </w:p>
    <w:p w:rsidR="00000000" w:rsidDel="00000000" w:rsidP="00000000" w:rsidRDefault="00000000" w:rsidRPr="00000000" w14:paraId="00000083">
      <w:pPr>
        <w:spacing w:after="240" w:lineRule="auto"/>
        <w:ind w:right="60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0" w:lineRule="auto"/>
        <w:ind w:right="600"/>
        <w:jc w:val="both"/>
        <w:rPr>
          <w:sz w:val="30"/>
          <w:szCs w:val="30"/>
        </w:rPr>
      </w:pPr>
      <w:bookmarkStart w:colFirst="0" w:colLast="0" w:name="_v4ldsk4dryfo" w:id="16"/>
      <w:bookmarkEnd w:id="16"/>
      <w:r w:rsidDel="00000000" w:rsidR="00000000" w:rsidRPr="00000000">
        <w:rPr>
          <w:sz w:val="30"/>
          <w:szCs w:val="30"/>
          <w:rtl w:val="0"/>
        </w:rPr>
        <w:t xml:space="preserve">Evaluación General del Diseño</w:t>
      </w:r>
    </w:p>
    <w:p w:rsidR="00000000" w:rsidDel="00000000" w:rsidP="00000000" w:rsidRDefault="00000000" w:rsidRPr="00000000" w14:paraId="00000085">
      <w:pPr>
        <w:spacing w:after="240" w:lineRule="auto"/>
        <w:jc w:val="both"/>
        <w:rPr/>
      </w:pPr>
      <w:r w:rsidDel="00000000" w:rsidR="00000000" w:rsidRPr="00000000">
        <w:rPr>
          <w:rtl w:val="0"/>
        </w:rPr>
        <w:t xml:space="preserve">El diseño propuesto para la plataforma </w:t>
      </w:r>
      <w:r w:rsidDel="00000000" w:rsidR="00000000" w:rsidRPr="00000000">
        <w:rPr>
          <w:b w:val="1"/>
          <w:bCs w:val="1"/>
          <w:rtl w:val="0"/>
        </w:rPr>
        <w:t xml:space="preserve">"Sanos y Salvos"</w:t>
      </w:r>
      <w:r w:rsidDel="00000000" w:rsidR="00000000" w:rsidRPr="00000000">
        <w:rPr>
          <w:rtl w:val="0"/>
        </w:rPr>
        <w:t xml:space="preserve"> ha sido evaluado frente a los requerimientos funcionales y las especificaciones técnicas del cliente, concluyendo lo siguiente:</w:t>
      </w:r>
    </w:p>
    <w:p w:rsidR="00000000" w:rsidDel="00000000" w:rsidP="00000000" w:rsidRDefault="00000000" w:rsidRPr="00000000" w14:paraId="00000086">
      <w:pPr>
        <w:numPr>
          <w:ilvl w:val="0"/>
          <w:numId w:val="1"/>
        </w:numPr>
        <w:spacing w:after="0" w:afterAutospacing="0" w:lineRule="auto"/>
        <w:ind w:left="720" w:hanging="360"/>
      </w:pPr>
      <w:r w:rsidDel="00000000" w:rsidR="00000000" w:rsidRPr="00000000">
        <w:rPr>
          <w:b w:val="1"/>
          <w:bCs w:val="1"/>
          <w:rtl w:val="0"/>
        </w:rPr>
        <w:t xml:space="preserve">Cumplimiento de Requerimientos:</w:t>
      </w:r>
      <w:r w:rsidDel="00000000" w:rsidR="00000000" w:rsidRPr="00000000">
        <w:rPr>
          <w:rtl w:val="0"/>
        </w:rPr>
        <w:t xml:space="preserve"> La arquitectura cubre los tres módulos críticos (Gestión de Mascotas, Geolocalización y Motor de Coincidencias) mediante una descomposición funcional en microservicios independientes.</w:t>
      </w:r>
    </w:p>
    <w:p w:rsidR="00000000" w:rsidDel="00000000" w:rsidP="00000000" w:rsidRDefault="00000000" w:rsidRPr="00000000" w14:paraId="00000087">
      <w:pPr>
        <w:numPr>
          <w:ilvl w:val="0"/>
          <w:numId w:val="1"/>
        </w:numPr>
        <w:spacing w:after="0" w:afterAutospacing="0" w:lineRule="auto"/>
        <w:ind w:left="720" w:hanging="360"/>
      </w:pPr>
      <w:r w:rsidDel="00000000" w:rsidR="00000000" w:rsidRPr="00000000">
        <w:rPr>
          <w:b w:val="1"/>
          <w:bCs w:val="1"/>
          <w:rtl w:val="0"/>
        </w:rPr>
        <w:t xml:space="preserve">Escalabilidad y Desacoplamiento:</w:t>
      </w:r>
      <w:r w:rsidDel="00000000" w:rsidR="00000000" w:rsidRPr="00000000">
        <w:rPr>
          <w:rtl w:val="0"/>
        </w:rPr>
        <w:t xml:space="preserve"> El uso de una base de datos </w:t>
      </w:r>
      <w:r w:rsidDel="00000000" w:rsidR="00000000" w:rsidRPr="00000000">
        <w:rPr>
          <w:b w:val="1"/>
          <w:bCs w:val="1"/>
          <w:rtl w:val="0"/>
        </w:rPr>
        <w:t xml:space="preserve">PostgreSQL</w:t>
      </w:r>
      <w:r w:rsidDel="00000000" w:rsidR="00000000" w:rsidRPr="00000000">
        <w:rPr>
          <w:rtl w:val="0"/>
        </w:rPr>
        <w:t xml:space="preserve"> por servicio y la implementación de </w:t>
      </w:r>
      <w:r w:rsidDel="00000000" w:rsidR="00000000" w:rsidRPr="00000000">
        <w:rPr>
          <w:b w:val="1"/>
          <w:bCs w:val="1"/>
          <w:rtl w:val="0"/>
        </w:rPr>
        <w:t xml:space="preserve">Service Discovery (Eureka)</w:t>
      </w:r>
      <w:r w:rsidDel="00000000" w:rsidR="00000000" w:rsidRPr="00000000">
        <w:rPr>
          <w:rtl w:val="0"/>
        </w:rPr>
        <w:t xml:space="preserve"> garantiza que cada componente pueda escalar horizontalmente según la demanda de tráfico web, cumpliendo con la necesidad de una solución moderna y elástica.</w:t>
      </w:r>
    </w:p>
    <w:p w:rsidR="00000000" w:rsidDel="00000000" w:rsidP="00000000" w:rsidRDefault="00000000" w:rsidRPr="00000000" w14:paraId="00000088">
      <w:pPr>
        <w:numPr>
          <w:ilvl w:val="0"/>
          <w:numId w:val="1"/>
        </w:numPr>
        <w:spacing w:after="0" w:afterAutospacing="0" w:lineRule="auto"/>
        <w:ind w:left="720" w:hanging="360"/>
      </w:pPr>
      <w:r w:rsidDel="00000000" w:rsidR="00000000" w:rsidRPr="00000000">
        <w:rPr>
          <w:b w:val="1"/>
          <w:bCs w:val="1"/>
          <w:rtl w:val="0"/>
        </w:rPr>
        <w:t xml:space="preserve">Resiliencia y Disponibilidad:</w:t>
      </w:r>
      <w:r w:rsidDel="00000000" w:rsidR="00000000" w:rsidRPr="00000000">
        <w:rPr>
          <w:rtl w:val="0"/>
        </w:rPr>
        <w:t xml:space="preserve"> La integración del patrón </w:t>
      </w:r>
      <w:r w:rsidDel="00000000" w:rsidR="00000000" w:rsidRPr="00000000">
        <w:rPr>
          <w:b w:val="1"/>
          <w:bCs w:val="1"/>
          <w:rtl w:val="0"/>
        </w:rPr>
        <w:t xml:space="preserve">Circuit Breaker</w:t>
      </w:r>
      <w:r w:rsidDel="00000000" w:rsidR="00000000" w:rsidRPr="00000000">
        <w:rPr>
          <w:rtl w:val="0"/>
        </w:rPr>
        <w:t xml:space="preserve"> y la mensajería asíncrona mediante </w:t>
      </w:r>
      <w:r w:rsidDel="00000000" w:rsidR="00000000" w:rsidRPr="00000000">
        <w:rPr>
          <w:b w:val="1"/>
          <w:bCs w:val="1"/>
          <w:rtl w:val="0"/>
        </w:rPr>
        <w:t xml:space="preserve">RabbitMQ</w:t>
      </w:r>
      <w:r w:rsidDel="00000000" w:rsidR="00000000" w:rsidRPr="00000000">
        <w:rPr>
          <w:rtl w:val="0"/>
        </w:rPr>
        <w:t xml:space="preserve"> asegura que fallos en servicios externos o latencia en el motor de coincidencias no provoquen una caída en cascada, manteniendo la plataforma operativa para el registro de mascotas.</w:t>
      </w:r>
    </w:p>
    <w:p w:rsidR="00000000" w:rsidDel="00000000" w:rsidP="00000000" w:rsidRDefault="00000000" w:rsidRPr="00000000" w14:paraId="00000089">
      <w:pPr>
        <w:numPr>
          <w:ilvl w:val="0"/>
          <w:numId w:val="1"/>
        </w:numPr>
        <w:spacing w:after="0" w:afterAutospacing="0" w:lineRule="auto"/>
        <w:ind w:left="720" w:hanging="360"/>
      </w:pPr>
      <w:r w:rsidDel="00000000" w:rsidR="00000000" w:rsidRPr="00000000">
        <w:rPr>
          <w:b w:val="1"/>
          <w:bCs w:val="1"/>
          <w:rtl w:val="0"/>
        </w:rPr>
        <w:t xml:space="preserve">Seguridad y Estándares de Industria:</w:t>
      </w:r>
      <w:r w:rsidDel="00000000" w:rsidR="00000000" w:rsidRPr="00000000">
        <w:rPr>
          <w:rtl w:val="0"/>
        </w:rPr>
        <w:t xml:space="preserve"> Se garantiza la protección de datos sensibles (dueños y ubicaciones) mediante un servicio de autenticación centralizado basado en </w:t>
      </w:r>
      <w:r w:rsidDel="00000000" w:rsidR="00000000" w:rsidRPr="00000000">
        <w:rPr>
          <w:b w:val="1"/>
          <w:bCs w:val="1"/>
          <w:rtl w:val="0"/>
        </w:rPr>
        <w:t xml:space="preserve">JWT</w:t>
      </w:r>
      <w:r w:rsidDel="00000000" w:rsidR="00000000" w:rsidRPr="00000000">
        <w:rPr>
          <w:rtl w:val="0"/>
        </w:rPr>
        <w:t xml:space="preserve"> y el uso de un </w:t>
      </w:r>
      <w:r w:rsidDel="00000000" w:rsidR="00000000" w:rsidRPr="00000000">
        <w:rPr>
          <w:b w:val="1"/>
          <w:bCs w:val="1"/>
          <w:rtl w:val="0"/>
        </w:rPr>
        <w:t xml:space="preserve">API Gateway</w:t>
      </w:r>
      <w:r w:rsidDel="00000000" w:rsidR="00000000" w:rsidRPr="00000000">
        <w:rPr>
          <w:rtl w:val="0"/>
        </w:rPr>
        <w:t xml:space="preserve"> como único punto de entrada.</w:t>
      </w:r>
    </w:p>
    <w:p w:rsidR="00000000" w:rsidDel="00000000" w:rsidP="00000000" w:rsidRDefault="00000000" w:rsidRPr="00000000" w14:paraId="0000008A">
      <w:pPr>
        <w:numPr>
          <w:ilvl w:val="0"/>
          <w:numId w:val="1"/>
        </w:numPr>
        <w:spacing w:after="240" w:lineRule="auto"/>
        <w:ind w:left="720" w:hanging="360"/>
      </w:pPr>
      <w:r w:rsidDel="00000000" w:rsidR="00000000" w:rsidRPr="00000000">
        <w:rPr>
          <w:b w:val="1"/>
          <w:bCs w:val="1"/>
          <w:rtl w:val="0"/>
        </w:rPr>
        <w:t xml:space="preserve">Calidad y Mantenibilidad:</w:t>
      </w:r>
      <w:r w:rsidDel="00000000" w:rsidR="00000000" w:rsidRPr="00000000">
        <w:rPr>
          <w:rtl w:val="0"/>
        </w:rPr>
        <w:t xml:space="preserve"> La arquitectura facilita la implementación de pruebas unitarias y validación de cobertura con </w:t>
      </w:r>
      <w:r w:rsidDel="00000000" w:rsidR="00000000" w:rsidRPr="00000000">
        <w:rPr>
          <w:b w:val="1"/>
          <w:bCs w:val="1"/>
          <w:rtl w:val="0"/>
        </w:rPr>
        <w:t xml:space="preserve">SonarQube</w:t>
      </w:r>
      <w:r w:rsidDel="00000000" w:rsidR="00000000" w:rsidRPr="00000000">
        <w:rPr>
          <w:rtl w:val="0"/>
        </w:rPr>
        <w:t xml:space="preserve">, asegurando que el código sea robusto antes del despliegue en producción.</w:t>
      </w:r>
    </w:p>
    <w:p w:rsidR="00000000" w:rsidDel="00000000" w:rsidP="00000000" w:rsidRDefault="00000000" w:rsidRPr="00000000" w14:paraId="0000008B">
      <w:pPr>
        <w:spacing w:after="240" w:lineRule="auto"/>
        <w:jc w:val="both"/>
        <w:rPr/>
      </w:pPr>
      <w:r w:rsidDel="00000000" w:rsidR="00000000" w:rsidRPr="00000000">
        <w:rPr>
          <w:rtl w:val="0"/>
        </w:rPr>
      </w:r>
    </w:p>
    <w:p w:rsidR="00000000" w:rsidDel="00000000" w:rsidP="00000000" w:rsidRDefault="00000000" w:rsidRPr="00000000" w14:paraId="0000008C">
      <w:pPr>
        <w:pStyle w:val="Heading1"/>
        <w:keepNext w:val="0"/>
        <w:keepLines w:val="0"/>
        <w:spacing w:before="0" w:lineRule="auto"/>
        <w:jc w:val="both"/>
        <w:rPr/>
      </w:pPr>
      <w:bookmarkStart w:colFirst="0" w:colLast="0" w:name="_ituhyf8nlcey" w:id="17"/>
      <w:bookmarkEnd w:id="17"/>
      <w:r w:rsidDel="00000000" w:rsidR="00000000" w:rsidRPr="00000000">
        <w:rPr>
          <w:rtl w:val="0"/>
        </w:rPr>
        <w:t xml:space="preserve">Bibliografía </w:t>
      </w:r>
    </w:p>
    <w:p w:rsidR="00000000" w:rsidDel="00000000" w:rsidP="00000000" w:rsidRDefault="00000000" w:rsidRPr="00000000" w14:paraId="0000008D">
      <w:pPr>
        <w:pStyle w:val="Heading4"/>
        <w:keepNext w:val="0"/>
        <w:keepLines w:val="0"/>
        <w:spacing w:after="40" w:before="0" w:lineRule="auto"/>
        <w:jc w:val="both"/>
        <w:rPr>
          <w:b w:val="1"/>
          <w:bCs w:val="1"/>
          <w:color w:val="000000"/>
          <w:sz w:val="22"/>
          <w:szCs w:val="22"/>
        </w:rPr>
      </w:pPr>
      <w:bookmarkStart w:colFirst="0" w:colLast="0" w:name="_4ozb9z8fpmxt" w:id="18"/>
      <w:bookmarkEnd w:id="18"/>
      <w:r w:rsidDel="00000000" w:rsidR="00000000" w:rsidRPr="00000000">
        <w:rPr>
          <w:b w:val="1"/>
          <w:bCs w:val="1"/>
          <w:color w:val="000000"/>
          <w:sz w:val="22"/>
          <w:szCs w:val="22"/>
          <w:rtl w:val="0"/>
        </w:rPr>
        <w:t xml:space="preserve">Fuentes Institucionales</w:t>
      </w:r>
    </w:p>
    <w:p w:rsidR="00000000" w:rsidDel="00000000" w:rsidP="00000000" w:rsidRDefault="00000000" w:rsidRPr="00000000" w14:paraId="0000008E">
      <w:pPr>
        <w:numPr>
          <w:ilvl w:val="0"/>
          <w:numId w:val="8"/>
        </w:numPr>
        <w:spacing w:after="0" w:afterAutospacing="0" w:lineRule="auto"/>
        <w:ind w:left="720" w:hanging="360"/>
      </w:pPr>
      <w:r w:rsidDel="00000000" w:rsidR="00000000" w:rsidRPr="00000000">
        <w:rPr>
          <w:rtl w:val="0"/>
        </w:rPr>
        <w:t xml:space="preserve">Duoc UC. (2026). </w:t>
      </w:r>
      <w:r w:rsidDel="00000000" w:rsidR="00000000" w:rsidRPr="00000000">
        <w:rPr>
          <w:i w:val="1"/>
          <w:iCs w:val="1"/>
          <w:rtl w:val="0"/>
        </w:rPr>
        <w:t xml:space="preserve">Caso Semestral: Sanos y Salvos – Plataforma Inteligente para la localización y recuperación de mascotas perdidas</w:t>
      </w:r>
      <w:r w:rsidDel="00000000" w:rsidR="00000000" w:rsidRPr="00000000">
        <w:rPr>
          <w:rtl w:val="0"/>
        </w:rPr>
        <w:t xml:space="preserve">.</w:t>
      </w:r>
    </w:p>
    <w:p w:rsidR="00000000" w:rsidDel="00000000" w:rsidP="00000000" w:rsidRDefault="00000000" w:rsidRPr="00000000" w14:paraId="0000008F">
      <w:pPr>
        <w:numPr>
          <w:ilvl w:val="0"/>
          <w:numId w:val="8"/>
        </w:numPr>
        <w:spacing w:after="0" w:afterAutospacing="0" w:lineRule="auto"/>
        <w:ind w:left="720" w:hanging="360"/>
      </w:pPr>
      <w:r w:rsidDel="00000000" w:rsidR="00000000" w:rsidRPr="00000000">
        <w:rPr>
          <w:rtl w:val="0"/>
        </w:rPr>
        <w:t xml:space="preserve">Duoc UC. (2026). </w:t>
      </w:r>
      <w:r w:rsidDel="00000000" w:rsidR="00000000" w:rsidRPr="00000000">
        <w:rPr>
          <w:i w:val="1"/>
          <w:iCs w:val="1"/>
          <w:rtl w:val="0"/>
        </w:rPr>
        <w:t xml:space="preserve">Evaluación Parcial N°1: Diseño de Arquitecturas - Asignatura </w:t>
      </w:r>
      <w:r w:rsidDel="00000000" w:rsidR="00000000" w:rsidRPr="00000000">
        <w:rPr>
          <w:i w:val="1"/>
          <w:iCs w:val="1"/>
          <w:rtl w:val="0"/>
        </w:rPr>
        <w:t xml:space="preserve">DSY</w:t>
      </w:r>
      <w:r w:rsidDel="00000000" w:rsidR="00000000" w:rsidRPr="00000000">
        <w:rPr>
          <w:i w:val="1"/>
          <w:iCs w:val="1"/>
          <w:rtl w:val="0"/>
        </w:rPr>
        <w:t xml:space="preserve"> 1106</w:t>
      </w:r>
      <w:r w:rsidDel="00000000" w:rsidR="00000000" w:rsidRPr="00000000">
        <w:rPr>
          <w:rtl w:val="0"/>
        </w:rPr>
        <w:t xml:space="preserve">.</w:t>
      </w:r>
    </w:p>
    <w:p w:rsidR="00000000" w:rsidDel="00000000" w:rsidP="00000000" w:rsidRDefault="00000000" w:rsidRPr="00000000" w14:paraId="00000090">
      <w:pPr>
        <w:numPr>
          <w:ilvl w:val="0"/>
          <w:numId w:val="8"/>
        </w:numPr>
        <w:spacing w:after="240" w:lineRule="auto"/>
        <w:ind w:left="720" w:hanging="360"/>
      </w:pPr>
      <w:r w:rsidDel="00000000" w:rsidR="00000000" w:rsidRPr="00000000">
        <w:rPr>
          <w:rtl w:val="0"/>
        </w:rPr>
        <w:t xml:space="preserve">Duoc UC. (2026). </w:t>
      </w:r>
      <w:r w:rsidDel="00000000" w:rsidR="00000000" w:rsidRPr="00000000">
        <w:rPr>
          <w:i w:val="1"/>
          <w:iCs w:val="1"/>
          <w:rtl w:val="0"/>
        </w:rPr>
        <w:t xml:space="preserve">Instrucciones del Entregable y Pauta de Evaluación</w:t>
      </w:r>
      <w:r w:rsidDel="00000000" w:rsidR="00000000" w:rsidRPr="00000000">
        <w:rPr>
          <w:rtl w:val="0"/>
        </w:rPr>
        <w:t xml:space="preserve">.</w:t>
      </w:r>
    </w:p>
    <w:p w:rsidR="00000000" w:rsidDel="00000000" w:rsidP="00000000" w:rsidRDefault="00000000" w:rsidRPr="00000000" w14:paraId="00000091">
      <w:pPr>
        <w:pStyle w:val="Heading4"/>
        <w:keepNext w:val="0"/>
        <w:keepLines w:val="0"/>
        <w:spacing w:after="40" w:before="0" w:lineRule="auto"/>
        <w:jc w:val="both"/>
        <w:rPr>
          <w:b w:val="1"/>
          <w:bCs w:val="1"/>
          <w:color w:val="000000"/>
          <w:sz w:val="22"/>
          <w:szCs w:val="22"/>
        </w:rPr>
      </w:pPr>
      <w:bookmarkStart w:colFirst="0" w:colLast="0" w:name="_ln884st3j0le" w:id="19"/>
      <w:bookmarkEnd w:id="19"/>
      <w:r w:rsidDel="00000000" w:rsidR="00000000" w:rsidRPr="00000000">
        <w:rPr>
          <w:b w:val="1"/>
          <w:bCs w:val="1"/>
          <w:color w:val="000000"/>
          <w:sz w:val="22"/>
          <w:szCs w:val="22"/>
          <w:rtl w:val="0"/>
        </w:rPr>
        <w:t xml:space="preserve">Documentación Técnica (Herramientas y Frameworks)</w:t>
      </w:r>
    </w:p>
    <w:p w:rsidR="00000000" w:rsidDel="00000000" w:rsidP="00000000" w:rsidRDefault="00000000" w:rsidRPr="00000000" w14:paraId="00000092">
      <w:pPr>
        <w:numPr>
          <w:ilvl w:val="0"/>
          <w:numId w:val="9"/>
        </w:numPr>
        <w:spacing w:after="0" w:afterAutospacing="0" w:lineRule="auto"/>
        <w:ind w:left="720" w:hanging="360"/>
      </w:pPr>
      <w:r w:rsidDel="00000000" w:rsidR="00000000" w:rsidRPr="00000000">
        <w:rPr>
          <w:rtl w:val="0"/>
        </w:rPr>
        <w:t xml:space="preserve">Docker. (s.f.). </w:t>
      </w:r>
      <w:r w:rsidDel="00000000" w:rsidR="00000000" w:rsidRPr="00000000">
        <w:rPr>
          <w:i w:val="1"/>
          <w:iCs w:val="1"/>
          <w:rtl w:val="0"/>
        </w:rPr>
        <w:t xml:space="preserve">Docker Documentation: Get started with Docker Compose</w:t>
      </w: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https://docs.docker.com/compose/</w:t>
        </w:r>
      </w:hyperlink>
      <w:r w:rsidDel="00000000" w:rsidR="00000000" w:rsidRPr="00000000">
        <w:rPr>
          <w:rtl w:val="0"/>
        </w:rPr>
      </w:r>
    </w:p>
    <w:p w:rsidR="00000000" w:rsidDel="00000000" w:rsidP="00000000" w:rsidRDefault="00000000" w:rsidRPr="00000000" w14:paraId="00000093">
      <w:pPr>
        <w:numPr>
          <w:ilvl w:val="0"/>
          <w:numId w:val="9"/>
        </w:numPr>
        <w:spacing w:after="0" w:afterAutospacing="0" w:lineRule="auto"/>
        <w:ind w:left="720" w:hanging="360"/>
      </w:pPr>
      <w:r w:rsidDel="00000000" w:rsidR="00000000" w:rsidRPr="00000000">
        <w:rPr>
          <w:rtl w:val="0"/>
        </w:rPr>
        <w:t xml:space="preserve">Facebook. (s.f.). </w:t>
      </w:r>
      <w:r w:rsidDel="00000000" w:rsidR="00000000" w:rsidRPr="00000000">
        <w:rPr>
          <w:i w:val="1"/>
          <w:iCs w:val="1"/>
          <w:rtl w:val="0"/>
        </w:rPr>
        <w:t xml:space="preserve">React: A JavaScript library for building user interfaces</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094">
      <w:pPr>
        <w:numPr>
          <w:ilvl w:val="0"/>
          <w:numId w:val="9"/>
        </w:numPr>
        <w:spacing w:after="0" w:afterAutospacing="0" w:lineRule="auto"/>
        <w:ind w:left="720" w:hanging="360"/>
      </w:pPr>
      <w:r w:rsidDel="00000000" w:rsidR="00000000" w:rsidRPr="00000000">
        <w:rPr>
          <w:rtl w:val="0"/>
        </w:rPr>
        <w:t xml:space="preserve">Oracle. (s.f.). </w:t>
      </w:r>
      <w:r w:rsidDel="00000000" w:rsidR="00000000" w:rsidRPr="00000000">
        <w:rPr>
          <w:i w:val="1"/>
          <w:iCs w:val="1"/>
          <w:rtl w:val="0"/>
        </w:rPr>
        <w:t xml:space="preserve">Java Persistence API (JPA) Specification</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https://jakarta.ee/specifications/persistence/</w:t>
        </w:r>
      </w:hyperlink>
      <w:r w:rsidDel="00000000" w:rsidR="00000000" w:rsidRPr="00000000">
        <w:rPr>
          <w:rtl w:val="0"/>
        </w:rPr>
      </w:r>
    </w:p>
    <w:p w:rsidR="00000000" w:rsidDel="00000000" w:rsidP="00000000" w:rsidRDefault="00000000" w:rsidRPr="00000000" w14:paraId="00000095">
      <w:pPr>
        <w:numPr>
          <w:ilvl w:val="0"/>
          <w:numId w:val="9"/>
        </w:numPr>
        <w:spacing w:after="0" w:afterAutospacing="0" w:lineRule="auto"/>
        <w:ind w:left="720" w:hanging="360"/>
      </w:pPr>
      <w:r w:rsidDel="00000000" w:rsidR="00000000" w:rsidRPr="00000000">
        <w:rPr>
          <w:rtl w:val="0"/>
        </w:rPr>
        <w:t xml:space="preserve">PostgreSQL Global Development Group. (s.f.). </w:t>
      </w:r>
      <w:r w:rsidDel="00000000" w:rsidR="00000000" w:rsidRPr="00000000">
        <w:rPr>
          <w:i w:val="1"/>
          <w:iCs w:val="1"/>
          <w:rtl w:val="0"/>
        </w:rPr>
        <w:t xml:space="preserve">PostgreSQL 15 Documentation</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https://www.postgresql.org/docs/15/index.html</w:t>
        </w:r>
      </w:hyperlink>
      <w:r w:rsidDel="00000000" w:rsidR="00000000" w:rsidRPr="00000000">
        <w:rPr>
          <w:rtl w:val="0"/>
        </w:rPr>
      </w:r>
    </w:p>
    <w:p w:rsidR="00000000" w:rsidDel="00000000" w:rsidP="00000000" w:rsidRDefault="00000000" w:rsidRPr="00000000" w14:paraId="00000096">
      <w:pPr>
        <w:numPr>
          <w:ilvl w:val="0"/>
          <w:numId w:val="9"/>
        </w:numPr>
        <w:spacing w:after="0" w:afterAutospacing="0" w:lineRule="auto"/>
        <w:ind w:left="720" w:hanging="360"/>
      </w:pPr>
      <w:r w:rsidDel="00000000" w:rsidR="00000000" w:rsidRPr="00000000">
        <w:rPr>
          <w:rtl w:val="0"/>
        </w:rPr>
        <w:t xml:space="preserve">RabbitMQ. (s.f.). </w:t>
      </w:r>
      <w:r w:rsidDel="00000000" w:rsidR="00000000" w:rsidRPr="00000000">
        <w:rPr>
          <w:i w:val="1"/>
          <w:iCs w:val="1"/>
          <w:rtl w:val="0"/>
        </w:rPr>
        <w:t xml:space="preserve">RabbitMQ: One broker to rule them all</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https://www.rabbitmq.com/documentation.html</w:t>
        </w:r>
      </w:hyperlink>
      <w:r w:rsidDel="00000000" w:rsidR="00000000" w:rsidRPr="00000000">
        <w:rPr>
          <w:rtl w:val="0"/>
        </w:rPr>
      </w:r>
    </w:p>
    <w:p w:rsidR="00000000" w:rsidDel="00000000" w:rsidP="00000000" w:rsidRDefault="00000000" w:rsidRPr="00000000" w14:paraId="00000097">
      <w:pPr>
        <w:numPr>
          <w:ilvl w:val="0"/>
          <w:numId w:val="9"/>
        </w:numPr>
        <w:spacing w:after="0" w:afterAutospacing="0" w:lineRule="auto"/>
        <w:ind w:left="720" w:hanging="360"/>
      </w:pPr>
      <w:r w:rsidDel="00000000" w:rsidR="00000000" w:rsidRPr="00000000">
        <w:rPr>
          <w:rtl w:val="0"/>
        </w:rPr>
        <w:t xml:space="preserve">Richardson, C. (s.f.). </w:t>
      </w:r>
      <w:r w:rsidDel="00000000" w:rsidR="00000000" w:rsidRPr="00000000">
        <w:rPr>
          <w:i w:val="1"/>
          <w:iCs w:val="1"/>
          <w:rtl w:val="0"/>
        </w:rPr>
        <w:t xml:space="preserve">Microservice Architecture Patterns</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https://microservices.io/patterns/index.html</w:t>
        </w:r>
      </w:hyperlink>
      <w:r w:rsidDel="00000000" w:rsidR="00000000" w:rsidRPr="00000000">
        <w:rPr>
          <w:rtl w:val="0"/>
        </w:rPr>
      </w:r>
    </w:p>
    <w:p w:rsidR="00000000" w:rsidDel="00000000" w:rsidP="00000000" w:rsidRDefault="00000000" w:rsidRPr="00000000" w14:paraId="00000098">
      <w:pPr>
        <w:numPr>
          <w:ilvl w:val="0"/>
          <w:numId w:val="9"/>
        </w:numPr>
        <w:spacing w:after="0" w:afterAutospacing="0" w:lineRule="auto"/>
        <w:ind w:left="720" w:hanging="360"/>
      </w:pPr>
      <w:r w:rsidDel="00000000" w:rsidR="00000000" w:rsidRPr="00000000">
        <w:rPr>
          <w:rtl w:val="0"/>
        </w:rPr>
        <w:t xml:space="preserve">Spring. (s.f.). </w:t>
      </w:r>
      <w:r w:rsidDel="00000000" w:rsidR="00000000" w:rsidRPr="00000000">
        <w:rPr>
          <w:i w:val="1"/>
          <w:iCs w:val="1"/>
          <w:rtl w:val="0"/>
        </w:rPr>
        <w:t xml:space="preserve">Spring Boot Reference Guide</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https://docs.spring.io/spring-boot/docs/current/reference/html/</w:t>
        </w:r>
      </w:hyperlink>
      <w:r w:rsidDel="00000000" w:rsidR="00000000" w:rsidRPr="00000000">
        <w:rPr>
          <w:rtl w:val="0"/>
        </w:rPr>
      </w:r>
    </w:p>
    <w:p w:rsidR="00000000" w:rsidDel="00000000" w:rsidP="00000000" w:rsidRDefault="00000000" w:rsidRPr="00000000" w14:paraId="00000099">
      <w:pPr>
        <w:numPr>
          <w:ilvl w:val="0"/>
          <w:numId w:val="9"/>
        </w:numPr>
        <w:spacing w:after="240" w:lineRule="auto"/>
        <w:ind w:left="720" w:hanging="360"/>
      </w:pPr>
      <w:r w:rsidDel="00000000" w:rsidR="00000000" w:rsidRPr="00000000">
        <w:rPr>
          <w:rtl w:val="0"/>
        </w:rPr>
        <w:t xml:space="preserve">Spring. (s.f.). </w:t>
      </w:r>
      <w:r w:rsidDel="00000000" w:rsidR="00000000" w:rsidRPr="00000000">
        <w:rPr>
          <w:i w:val="1"/>
          <w:iCs w:val="1"/>
          <w:rtl w:val="0"/>
        </w:rPr>
        <w:t xml:space="preserve">Spring Cloud Netflix (Eureka) Documentation</w:t>
      </w:r>
      <w:r w:rsidDel="00000000" w:rsidR="00000000" w:rsidRPr="00000000">
        <w:rPr>
          <w:rtl w:val="0"/>
        </w:rPr>
        <w:t xml:space="preserv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https://docs.spring.io/spring-cloud-netflix/docs/current/reference/html/</w:t>
        </w:r>
      </w:hyperlink>
      <w:r w:rsidDel="00000000" w:rsidR="00000000" w:rsidRPr="00000000">
        <w:rPr>
          <w:rtl w:val="0"/>
        </w:rPr>
      </w:r>
    </w:p>
    <w:p w:rsidR="00000000" w:rsidDel="00000000" w:rsidP="00000000" w:rsidRDefault="00000000" w:rsidRPr="00000000" w14:paraId="0000009A">
      <w:pPr>
        <w:spacing w:after="240" w:lineRule="auto"/>
        <w:jc w:val="both"/>
        <w:rPr/>
      </w:pPr>
      <w:r w:rsidDel="00000000" w:rsidR="00000000" w:rsidRPr="00000000">
        <w:rPr>
          <w:rtl w:val="0"/>
        </w:rPr>
      </w:r>
    </w:p>
    <w:p w:rsidR="00000000" w:rsidDel="00000000" w:rsidP="00000000" w:rsidRDefault="00000000" w:rsidRPr="00000000" w14:paraId="0000009B">
      <w:pPr>
        <w:spacing w:after="240" w:lineRule="auto"/>
        <w:jc w:val="both"/>
        <w:rPr/>
      </w:pPr>
      <w:r w:rsidDel="00000000" w:rsidR="00000000" w:rsidRPr="00000000">
        <w:rPr>
          <w:rtl w:val="0"/>
        </w:rPr>
      </w:r>
    </w:p>
    <w:p w:rsidR="00000000" w:rsidDel="00000000" w:rsidP="00000000" w:rsidRDefault="00000000" w:rsidRPr="00000000" w14:paraId="0000009C">
      <w:pPr>
        <w:pStyle w:val="Heading1"/>
        <w:spacing w:after="240" w:lineRule="auto"/>
        <w:jc w:val="both"/>
        <w:rPr>
          <w:sz w:val="30"/>
          <w:szCs w:val="30"/>
        </w:rPr>
      </w:pPr>
      <w:bookmarkStart w:colFirst="0" w:colLast="0" w:name="_cglcle94zplk" w:id="20"/>
      <w:bookmarkEnd w:id="20"/>
      <w:r w:rsidDel="00000000" w:rsidR="00000000" w:rsidRPr="00000000">
        <w:rPr>
          <w:sz w:val="30"/>
          <w:szCs w:val="30"/>
          <w:rtl w:val="0"/>
        </w:rPr>
        <w:t xml:space="preserve">Conclusión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La verdad es que terminar este informe fue un desafío súper grande que me sacó totalmente </w:t>
      </w:r>
    </w:p>
    <w:p w:rsidR="00000000" w:rsidDel="00000000" w:rsidP="00000000" w:rsidRDefault="00000000" w:rsidRPr="00000000" w14:paraId="0000009F">
      <w:pPr>
        <w:jc w:val="both"/>
        <w:rPr/>
      </w:pPr>
      <w:r w:rsidDel="00000000" w:rsidR="00000000" w:rsidRPr="00000000">
        <w:rPr>
          <w:rtl w:val="0"/>
        </w:rPr>
        <w:t xml:space="preserve">de mi zona de confort como estudiante. Al principio me costó harto soltar la idea de armar una página web tradicional y entender que para un proyecto con el impacto de Sanos y Salvos necesitaba una arquitectura de microservicios mucho más profesional. Lo más difícil de procesar fue el cambio de "chip" para dejar de pensar en una sola base de datos para todo el sistema; pelearme con la idea de que cada microservicio, como el de gestión de mascotas o el de usuarios, tuviera su propia base de datos PostgreSQL independiente fue un verdadero dolor de cabeza, pero al final me hizo darme cuenta de lo importante que es el desacoplamiento para que la plataforma no colapse. También pasé mucho tiempo dándole vueltas a la comunicación con RabbitMQ, porque quería que el motor de coincidencias fuera realmente eficiente y no dejara al usuario pegado esperando una respuesta en la pantalla mientras el algoritmo hacía lo suyo. Configurar todo en Docker para que las bases de datos no perdieran la información cada vez que bajaba los contenedores también tuvo su maña técnica con el tema de los volúmenes persistentes, pero al ver los diagramas finales y cómo todo se conecta mediante el API Gateway y Eureka, me da una satisfacción súper grande ver que pude diseñar una solución que de verdad sirve para ayudar a las familias a recuperar a sus mascotas de forma segura. Siento que esta experiencia me hizo crecer un montón técnicamente y me deja mucho más preparado para lo que se viene en el mundo real del desarrollo de software.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lineRule="auto"/>
        <w:ind w:left="0" w:right="600" w:firstLine="0"/>
        <w:jc w:val="both"/>
        <w:rPr/>
      </w:pPr>
      <w:r w:rsidDel="00000000" w:rsidR="00000000" w:rsidRPr="00000000">
        <w:rPr>
          <w:rtl w:val="0"/>
        </w:rPr>
      </w:r>
    </w:p>
    <w:p w:rsidR="00000000" w:rsidDel="00000000" w:rsidP="00000000" w:rsidRDefault="00000000" w:rsidRPr="00000000" w14:paraId="000000A2">
      <w:pPr>
        <w:spacing w:after="240" w:lineRule="auto"/>
        <w:jc w:val="both"/>
        <w:rPr/>
      </w:pPr>
      <w:r w:rsidDel="00000000" w:rsidR="00000000" w:rsidRPr="00000000">
        <w:rPr>
          <w:rtl w:val="0"/>
        </w:rPr>
      </w:r>
    </w:p>
    <w:p w:rsidR="00000000" w:rsidDel="00000000" w:rsidP="00000000" w:rsidRDefault="00000000" w:rsidRPr="00000000" w14:paraId="000000A3">
      <w:pPr>
        <w:spacing w:after="200" w:line="276" w:lineRule="auto"/>
        <w:jc w:val="both"/>
        <w:rPr/>
      </w:pPr>
      <w:r w:rsidDel="00000000" w:rsidR="00000000" w:rsidRPr="00000000">
        <w:rPr>
          <w:rtl w:val="0"/>
        </w:rPr>
      </w:r>
    </w:p>
    <w:p w:rsidR="00000000" w:rsidDel="00000000" w:rsidP="00000000" w:rsidRDefault="00000000" w:rsidRPr="00000000" w14:paraId="000000A4">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pStyle w:val="Heading1"/>
        <w:spacing w:after="200" w:line="276" w:lineRule="auto"/>
        <w:jc w:val="both"/>
        <w:rPr>
          <w:sz w:val="30"/>
          <w:szCs w:val="30"/>
        </w:rPr>
      </w:pPr>
      <w:bookmarkStart w:colFirst="0" w:colLast="0" w:name="_28kvxd55p9gu" w:id="21"/>
      <w:bookmarkEnd w:id="21"/>
      <w:r w:rsidDel="00000000" w:rsidR="00000000" w:rsidRPr="00000000">
        <w:rPr>
          <w:rtl w:val="0"/>
        </w:rPr>
        <w:br w:type="textWrapping"/>
      </w:r>
      <w:r w:rsidDel="00000000" w:rsidR="00000000" w:rsidRPr="00000000">
        <w:rPr>
          <w:sz w:val="30"/>
          <w:szCs w:val="30"/>
          <w:rtl w:val="0"/>
        </w:rPr>
        <w:t xml:space="preserve">Diagramas</w:t>
      </w:r>
    </w:p>
    <w:p w:rsidR="00000000" w:rsidDel="00000000" w:rsidP="00000000" w:rsidRDefault="00000000" w:rsidRPr="00000000" w14:paraId="000000A8">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spacing w:after="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590800"/>
            <wp:effectExtent b="0" l="0" r="0" t="0"/>
            <wp:docPr id="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spacing w:after="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1422400"/>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spacing w:after="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1752600"/>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1752600"/>
                    </a:xfrm>
                    <a:prstGeom prst="rect"/>
                    <a:ln/>
                  </pic:spPr>
                </pic:pic>
              </a:graphicData>
            </a:graphic>
          </wp:inline>
        </w:drawing>
      </w:r>
      <w:r w:rsidDel="00000000" w:rsidR="00000000" w:rsidRPr="00000000">
        <w:rPr>
          <w:rFonts w:ascii="Calibri" w:cs="Calibri" w:eastAsia="Calibri" w:hAnsi="Calibri"/>
          <w:sz w:val="24"/>
          <w:szCs w:val="24"/>
        </w:rPr>
        <w:drawing>
          <wp:anchor allowOverlap="1" behindDoc="0" distB="0" distT="0" distL="114300" distR="114300" hidden="0" layoutInCell="1" locked="0" relativeHeight="0" simplePos="0">
            <wp:simplePos x="0" y="0"/>
            <wp:positionH relativeFrom="page">
              <wp:posOffset>933450</wp:posOffset>
            </wp:positionH>
            <wp:positionV relativeFrom="page">
              <wp:posOffset>933450</wp:posOffset>
            </wp:positionV>
            <wp:extent cx="932815" cy="2317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932815" cy="231775"/>
                    </a:xfrm>
                    <a:prstGeom prst="rect"/>
                    <a:ln/>
                  </pic:spPr>
                </pic:pic>
              </a:graphicData>
            </a:graphic>
          </wp:anchor>
        </w:drawing>
      </w:r>
      <w:r w:rsidDel="00000000" w:rsidR="00000000" w:rsidRPr="00000000">
        <w:rPr>
          <w:rtl w:val="0"/>
        </w:rPr>
      </w:r>
    </w:p>
    <w:p w:rsidR="00000000" w:rsidDel="00000000" w:rsidP="00000000" w:rsidRDefault="00000000" w:rsidRPr="00000000" w14:paraId="000000B1">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spacing w:after="200" w:line="276" w:lineRule="auto"/>
        <w:jc w:val="both"/>
        <w:rPr>
          <w:rFonts w:ascii="Calibri" w:cs="Calibri" w:eastAsia="Calibri" w:hAnsi="Calibri"/>
          <w:sz w:val="24"/>
          <w:szCs w:val="24"/>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https://docs.spring.io/spring-boot/docs/current/reference/html/" TargetMode="External"/><Relationship Id="rId22" Type="http://schemas.openxmlformats.org/officeDocument/2006/relationships/hyperlink" Target="https://docs.spring.io/spring-cloud-netflix/docs/current/reference/html/" TargetMode="External"/><Relationship Id="rId21" Type="http://schemas.openxmlformats.org/officeDocument/2006/relationships/hyperlink" Target="https://www.google.com/search?q=https://docs.spring.io/spring-boot/docs/current/reference/html/" TargetMode="External"/><Relationship Id="rId24" Type="http://schemas.openxmlformats.org/officeDocument/2006/relationships/image" Target="media/image4.png"/><Relationship Id="rId23" Type="http://schemas.openxmlformats.org/officeDocument/2006/relationships/hyperlink" Target="https://docs.spring.io/spring-cloud-netflix/docs/current/referenc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ocker.com/compose/" TargetMode="External"/><Relationship Id="rId26" Type="http://schemas.openxmlformats.org/officeDocument/2006/relationships/image" Target="media/image3.png"/><Relationship Id="rId25" Type="http://schemas.openxmlformats.org/officeDocument/2006/relationships/image" Target="media/image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hyperlink" Target="https://docs.docker.com/compose/" TargetMode="External"/><Relationship Id="rId11" Type="http://schemas.openxmlformats.org/officeDocument/2006/relationships/hyperlink" Target="https://react.dev/" TargetMode="External"/><Relationship Id="rId10" Type="http://schemas.openxmlformats.org/officeDocument/2006/relationships/hyperlink" Target="https://react.dev/" TargetMode="External"/><Relationship Id="rId13" Type="http://schemas.openxmlformats.org/officeDocument/2006/relationships/hyperlink" Target="https://jakarta.ee/specifications/persistence/" TargetMode="External"/><Relationship Id="rId12" Type="http://schemas.openxmlformats.org/officeDocument/2006/relationships/hyperlink" Target="https://jakarta.ee/specifications/persistence/" TargetMode="External"/><Relationship Id="rId15" Type="http://schemas.openxmlformats.org/officeDocument/2006/relationships/hyperlink" Target="https://www.postgresql.org/docs/15/index.html" TargetMode="External"/><Relationship Id="rId14" Type="http://schemas.openxmlformats.org/officeDocument/2006/relationships/hyperlink" Target="https://www.postgresql.org/docs/15/index.html" TargetMode="External"/><Relationship Id="rId17" Type="http://schemas.openxmlformats.org/officeDocument/2006/relationships/hyperlink" Target="https://www.rabbitmq.com/documentation.html" TargetMode="External"/><Relationship Id="rId16" Type="http://schemas.openxmlformats.org/officeDocument/2006/relationships/hyperlink" Target="https://www.rabbitmq.com/documentation.html" TargetMode="External"/><Relationship Id="rId19" Type="http://schemas.openxmlformats.org/officeDocument/2006/relationships/hyperlink" Target="https://microservices.io/patterns/index.html" TargetMode="External"/><Relationship Id="rId18" Type="http://schemas.openxmlformats.org/officeDocument/2006/relationships/hyperlink" Target="https://microservices.io/pattern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Book</b:SourceType>
    <b:StandardNumber>. Caso Semestral: Sanos y Salvos – Plataforma Inteligente para la localización y recuperación de mascotas perdidas.</b:StandardNumber>
    <b:Title>. Caso Semestral: Sanos y Salvos – Plataforma Inteligente para la localización y recuperación de mascotas perdidas.</b:Title>
    <b:Volume>. Caso Semestral: Sanos y Salvos – Plataforma Inteligente para la localización y recuperación de mascotas perdidas.</b:Volume>
    <b:Year>2026</b:Year>
    <b:Gdcea>{"AccessedType":"Print"}</b:Gdcea>
    <b:Author>
      <b:Author>
        <b:NameList>
          <b:Person>
            <b:First>Duoc UC.</b:Fir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