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BRYAN TEMPLE ONYENGHAN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Accessibility Engineer &amp; Inclusive Web Developer (CPACC)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FCT, Nigeria  |  Open to Remote: US / UK / EU  |  bryanonyen@gmail.com  |  LinkedIn: /in/bryanonyenghan  |  Portfolio: bryanonyen.vercel.app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000000" w:space="4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rtl w:val="0"/>
        </w:rPr>
        <w:t xml:space="preserve">CPACC-certified Accessibility Engineer who designs and ships inclusive web experiences in React, Next.js, Shopify, and WordPress. At Lotus - an assistive technology company recognized as a TIME Magazine Best Invention - I delivered 100% PDF/UA compliance (0 failures across 163 tags) and built Shopify components that meet WCAG 2.2 AA. I combine audit rigor with hands-on design and code, so teams ship compliant products without slowing down. Open to remote roles in US, UK, and EU timezones - full-time or contract.</w:t>
      </w:r>
    </w:p>
    <w:p w:rsidR="00000000" w:rsidDel="00000000" w:rsidP="00000000" w:rsidRDefault="00000000" w:rsidRPr="00000000" w14:paraId="00000006">
      <w:pPr>
        <w:pStyle w:val="Heading1"/>
        <w:pBdr>
          <w:bottom w:color="000000" w:space="4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Accessibility: </w:t>
      </w:r>
      <w:r w:rsidDel="00000000" w:rsidR="00000000" w:rsidRPr="00000000">
        <w:rPr>
          <w:rtl w:val="0"/>
        </w:rPr>
        <w:t xml:space="preserve">WCAG 2.1, WCAG 2.2 AA, ARIA, Section 508, ADA, PDF/UA, Universal Design Principles, Inclusive Design</w:t>
      </w:r>
    </w:p>
    <w:p w:rsidR="00000000" w:rsidDel="00000000" w:rsidP="00000000" w:rsidRDefault="00000000" w:rsidRPr="00000000" w14:paraId="00000008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Frontend Development: </w:t>
      </w:r>
      <w:r w:rsidDel="00000000" w:rsidR="00000000" w:rsidRPr="00000000">
        <w:rPr>
          <w:rtl w:val="0"/>
        </w:rPr>
        <w:t xml:space="preserve">React, Next.js, React Native, HTML5, CSS3, JavaScript, TypeScript, Semantic HTML, BEM Methodology</w:t>
      </w:r>
    </w:p>
    <w:p w:rsidR="00000000" w:rsidDel="00000000" w:rsidP="00000000" w:rsidRDefault="00000000" w:rsidRPr="00000000" w14:paraId="0000000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CMS &amp; Commerce: </w:t>
      </w:r>
      <w:r w:rsidDel="00000000" w:rsidR="00000000" w:rsidRPr="00000000">
        <w:rPr>
          <w:rtl w:val="0"/>
        </w:rPr>
        <w:t xml:space="preserve">Shopify, Shopify Liquid, Theme Development, WordPress, Elementor Pro</w:t>
      </w:r>
    </w:p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Auditing &amp; Testing Tools: </w:t>
      </w:r>
      <w:r w:rsidDel="00000000" w:rsidR="00000000" w:rsidRPr="00000000">
        <w:rPr>
          <w:rtl w:val="0"/>
        </w:rPr>
        <w:t xml:space="preserve">Axe DevTools, WAVE, PAC (PDF Accessibility Checker), Lighthouse, Color Contrast Analyzer</w:t>
      </w:r>
    </w:p>
    <w:p w:rsidR="00000000" w:rsidDel="00000000" w:rsidP="00000000" w:rsidRDefault="00000000" w:rsidRPr="00000000" w14:paraId="0000000B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Assistive Technology: </w:t>
      </w:r>
      <w:r w:rsidDel="00000000" w:rsidR="00000000" w:rsidRPr="00000000">
        <w:rPr>
          <w:rtl w:val="0"/>
        </w:rPr>
        <w:t xml:space="preserve">NVDA, JAWS, VoiceOver, Keyboard Navigation, Screen Reader Testing</w:t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Design &amp; Collaboration: </w:t>
      </w:r>
      <w:r w:rsidDel="00000000" w:rsidR="00000000" w:rsidRPr="00000000">
        <w:rPr>
          <w:rtl w:val="0"/>
        </w:rPr>
        <w:t xml:space="preserve">Figma, Responsive Design, Design Tokens, Component Systems, Canva</w:t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Other: </w:t>
      </w:r>
      <w:r w:rsidDel="00000000" w:rsidR="00000000" w:rsidRPr="00000000">
        <w:rPr>
          <w:rtl w:val="0"/>
        </w:rPr>
        <w:t xml:space="preserve">Git, GitHub, WP Engine, Klaviyo, Yotpo, Zendesk, Adobe Premiere Pro</w:t>
      </w:r>
    </w:p>
    <w:p w:rsidR="00000000" w:rsidDel="00000000" w:rsidP="00000000" w:rsidRDefault="00000000" w:rsidRPr="00000000" w14:paraId="0000000E">
      <w:pPr>
        <w:pStyle w:val="Heading1"/>
        <w:pBdr>
          <w:bottom w:color="000000" w:space="4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360"/>
        </w:tabs>
        <w:spacing w:after="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Accessibility Engineer &amp; Digital Experience Support2023 -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360"/>
        </w:tabs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Lotus (Assistive Technology)Remote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Shipped 100% PDF/UA-compliant consent documentation (0 failures, 163 tags, 335 alternative descriptions) for an assistive technology company recognized as a TIME Magazine Best Invention.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accessible Shopify components - Instagram-style video gallery, hero video sections, tooltip systems, email capture forms - all meeting WCAG 2.2 AA and operable by keyboard and screen reader.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Trained cross-functional team on Universal Design by mapping the 7 UD principles to Lotus hardware products (Ring, Switch Cover, Kit Box), embedding accessibility into product decisions rather than bolt-on compliance.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Co-authored the Lotus Accessibility Playbook - internal documentation covering inclusive design practices for product, content, and workplace training.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accessible third-party services (Klaviyo email marketing, Yotpo reviews, Zendesk support) without breaking screen reader navigation or keyboard focus order.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Produced accessibility education content for YouTube Shorts and Instagram Reels to support customer onboarding and product adoption.</w:t>
      </w:r>
    </w:p>
    <w:p w:rsidR="00000000" w:rsidDel="00000000" w:rsidP="00000000" w:rsidRDefault="00000000" w:rsidRPr="00000000" w14:paraId="00000017">
      <w:pPr>
        <w:tabs>
          <w:tab w:val="right" w:leader="none" w:pos="9360"/>
        </w:tabs>
        <w:spacing w:after="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Accessibility-Focused Frontend Developer &amp; Designer2023 -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360"/>
        </w:tabs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Bihub Technology (Freelance)Remote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shipped Rheumatology Associates healthcare website (36+ pages on WordPress with Elementor Pro) to WCAG 2.2 AA - semantic HTML, keyboard navigation, and color contrast verified with Axe DevTools and manual NVDA testing.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reusable accessible Elementor Pro component system (hero sections, testimonial carousels, gradient backgrounds, button systems) - each keyboard operable and screen reader friendly.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KlariFi Bookkeeping &amp; Tax website for a Canadian small business - responsive design, accessible forms, and semantic navigation structure.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Improved page load performance by 30%+ across client sites through image optimization, code splitting, and removal of render-blocking resources.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Founded Bihub Technology, an accessibility-first web development practice serving clients across the US, Canada, and Nigeria.</w:t>
      </w:r>
    </w:p>
    <w:p w:rsidR="00000000" w:rsidDel="00000000" w:rsidP="00000000" w:rsidRDefault="00000000" w:rsidRPr="00000000" w14:paraId="0000001E">
      <w:pPr>
        <w:tabs>
          <w:tab w:val="right" w:leader="none" w:pos="9360"/>
        </w:tabs>
        <w:spacing w:after="2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 Infrastructure Support2023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360"/>
        </w:tabs>
        <w:spacing w:after="8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Bryan and Beckley InternationalNigeria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technical documentation, quotations, and Bills of Quantities (BOQ) for structured cabling projects.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Analyzed Commscope and Systimax specifications for fiber optic and copper cabling solutions.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Contributed to Project Kiwi Hotel (Rwanda) structured cabling documentation.</w:t>
      </w:r>
    </w:p>
    <w:p w:rsidR="00000000" w:rsidDel="00000000" w:rsidP="00000000" w:rsidRDefault="00000000" w:rsidRPr="00000000" w14:paraId="00000023">
      <w:pPr>
        <w:pStyle w:val="Heading1"/>
        <w:pBdr>
          <w:bottom w:color="000000" w:space="4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CERTIFICATIONS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Certified Professional in Accessibility Core Competencies (CPACC) - International Association of Accessibility Professionals (IAAP), July 2024. Certificate #24MJCBO132.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 Accessibility Specialist (WAS) - In progress, Deque University preparation.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Designing for Accessibility: WCAG 2.2 for UX Designers - Udemy, December 2023.</w:t>
      </w:r>
    </w:p>
    <w:p w:rsidR="00000000" w:rsidDel="00000000" w:rsidP="00000000" w:rsidRDefault="00000000" w:rsidRPr="00000000" w14:paraId="00000027">
      <w:pPr>
        <w:pStyle w:val="Heading1"/>
        <w:pBdr>
          <w:bottom w:color="000000" w:space="4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9360"/>
        </w:tabs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Bachelor of Science, Computer Science 2017 - 2021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Crawford University, Nigeria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pBdr>
          <w:bottom w:color="000000" w:space="4" w:sz="6" w:val="single"/>
        </w:pBdr>
        <w:spacing w:after="8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Axe-Con 2024 Attendee - accessibility conference (mentored by Natalie S.).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Accessibility content creator - publishing on YouTube, Instagram, and Medium.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Founder, Bihub Technology - building an accessibility-first web development practice.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1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