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t xml:space="preserve"/>
      </w:r>
    </w:p>
    <w:p>
      <w:pPr>
        <w:spacing w:after="80" w:before="0"/>
        <w:jc w:val="center"/>
      </w:pPr>
      <w:r>
        <w:rPr>
          <w:rFonts w:ascii="Arial" w:cs="Arial" w:eastAsia="Arial" w:hAnsi="Arial"/>
          <w:b/>
          <w:bCs/>
          <w:color w:val="2E75B6"/>
          <w:sz w:val="28"/>
          <w:szCs w:val="28"/>
        </w:rPr>
        <w:t xml:space="preserve">DEFI QUOTIDIEN</w:t>
      </w:r>
    </w:p>
    <w:p>
      <w:pPr>
        <w:spacing w:after="80" w:before="80"/>
        <w:jc w:val="center"/>
      </w:pPr>
      <w:r>
        <w:rPr>
          <w:rFonts w:ascii="Arial" w:cs="Arial" w:eastAsia="Arial" w:hAnsi="Arial"/>
          <w:b/>
          <w:bCs/>
          <w:color w:val="1F3864"/>
          <w:sz w:val="40"/>
          <w:szCs w:val="40"/>
        </w:rPr>
        <w:t xml:space="preserve">Comprendre l'essence de l'apprentissage automatique</w:t>
      </w:r>
    </w:p>
    <w:p>
      <w:pPr>
        <w:spacing w:after="0" w:before="80"/>
      </w:pPr>
      <w:r>
        <w:t xml:space="preserve"/>
      </w:r>
    </w:p>
    <w:p>
      <w:pPr>
        <w:pBdr>
          <w:bottom w:val="single" w:color="2E75B6" w:sz="6" w:space="1"/>
        </w:pBdr>
        <w:spacing w:after="80" w:before="80"/>
      </w:pPr>
      <w:r>
        <w:t xml:space="preserve"/>
      </w:r>
    </w:p>
    <w:p>
      <w:pPr>
        <w:spacing w:after="0" w:before="80"/>
      </w:pPr>
      <w:r>
        <w:t xml:space="preserve"/>
      </w:r>
    </w:p>
    <w:p>
      <w:pPr>
        <w:spacing w:after="40" w:before="0"/>
        <w:jc w:val="center"/>
      </w:pPr>
      <w:r>
        <w:rPr>
          <w:rFonts w:ascii="Arial" w:cs="Arial" w:eastAsia="Arial" w:hAnsi="Arial"/>
          <w:i/>
          <w:iCs/>
          <w:color w:val="555555"/>
          <w:sz w:val="22"/>
          <w:szCs w:val="22"/>
        </w:rPr>
        <w:t xml:space="preserve">Document de synthese — Science des donnees</w:t>
      </w:r>
    </w:p>
    <w:p>
      <w:pPr>
        <w:spacing w:after="0" w:before="600"/>
      </w:pPr>
      <w:r>
        <w:t xml:space="preserve"/>
      </w:r>
    </w:p>
    <w:p>
      <w:pPr>
        <w:pStyle w:val="Heading1"/>
        <w:spacing w:after="160" w:before="320"/>
      </w:pPr>
      <w:r>
        <w:rPr>
          <w:rFonts w:ascii="Arial" w:cs="Arial" w:eastAsia="Arial" w:hAnsi="Arial"/>
          <w:b/>
          <w:bCs/>
          <w:color w:val="1F3864"/>
          <w:sz w:val="36"/>
          <w:szCs w:val="36"/>
        </w:rPr>
        <w:t xml:space="preserve">1. Introduction a l'apprentissage automatique</w:t>
      </w:r>
    </w:p>
    <w:p>
      <w:pPr>
        <w:pBdr>
          <w:bottom w:val="single" w:color="2E75B6" w:sz="6" w:space="1"/>
        </w:pBdr>
        <w:spacing w:after="80" w:before="80"/>
      </w:pPr>
      <w:r>
        <w:t xml:space="preserve"/>
      </w:r>
    </w:p>
    <w:p>
      <w:pPr>
        <w:spacing w:after="0" w:before="60"/>
      </w:pPr>
      <w:r>
        <w:t xml:space="preserve"/>
      </w:r>
    </w:p>
    <w:p>
      <w:pPr>
        <w:spacing w:after="80" w:before="80"/>
        <w:jc w:val="both"/>
      </w:pPr>
      <w:r>
        <w:rPr>
          <w:rFonts w:ascii="Arial" w:cs="Arial" w:eastAsia="Arial" w:hAnsi="Arial"/>
          <w:sz w:val="22"/>
          <w:szCs w:val="22"/>
        </w:rPr>
        <w:t xml:space="preserve">L'apprentissage automatique (Machine Learning, ou ML) est une branche de l'intelligence artificielle qui permet a des programmes informatiques d'apprendre a partir de donnees, sans etre explicitement programmes pour chaque tache. Plutot que de suivre des regles fixes ecrites par un developpeur, un modele de ML detecte des patterns dans les donnees et ameliore ses predictions au fil de l'experience.</w:t>
      </w:r>
    </w:p>
    <w:p>
      <w:pPr>
        <w:spacing w:after="0" w:before="60"/>
      </w:pPr>
      <w:r>
        <w:t xml:space="preserve"/>
      </w:r>
    </w:p>
    <w:p>
      <w:pPr>
        <w:spacing w:after="80" w:before="80"/>
        <w:jc w:val="both"/>
      </w:pPr>
      <w:r>
        <w:rPr>
          <w:rFonts w:ascii="Arial" w:cs="Arial" w:eastAsia="Arial" w:hAnsi="Arial"/>
          <w:sz w:val="22"/>
          <w:szCs w:val="22"/>
        </w:rPr>
        <w:t xml:space="preserve">Pour un analyste de donnees, la maitrise du ML est essentielle pour plusieurs raisons. D'abord, elle permet d'automatiser des taches repetitives de classification ou de prediction qui seraient impossibles a realiser manuellement a grande echelle. Ensuite, elle ouvre la porte a l'analyse de volumes de donnees tres importants que les methodes statistiques classiques ne peuvent pas traiter efficacement. Enfin, elle permet de construire des systemes qui s'adaptent et s'ameliorent automatiquement lorsque de nouvelles donnees arrivent.</w:t>
      </w:r>
    </w:p>
    <w:p>
      <w:pPr>
        <w:spacing w:after="0" w:before="120"/>
      </w:pPr>
      <w:r>
        <w:t xml:space="preserve"/>
      </w:r>
    </w:p>
    <w:p>
      <w:pPr>
        <w:pStyle w:val="Heading1"/>
        <w:spacing w:after="160" w:before="320"/>
      </w:pPr>
      <w:r>
        <w:rPr>
          <w:rFonts w:ascii="Arial" w:cs="Arial" w:eastAsia="Arial" w:hAnsi="Arial"/>
          <w:b/>
          <w:bCs/>
          <w:color w:val="1F3864"/>
          <w:sz w:val="36"/>
          <w:szCs w:val="36"/>
        </w:rPr>
        <w:t xml:space="preserve">2. Applications dans differents secteurs</w:t>
      </w:r>
    </w:p>
    <w:p>
      <w:pPr>
        <w:pBdr>
          <w:bottom w:val="single" w:color="2E75B6" w:sz="6" w:space="1"/>
        </w:pBdr>
        <w:spacing w:after="80" w:before="80"/>
      </w:pPr>
      <w:r>
        <w:t xml:space="preserve"/>
      </w:r>
    </w:p>
    <w:p>
      <w:pPr>
        <w:spacing w:after="0" w:before="60"/>
      </w:pPr>
      <w:r>
        <w:t xml:space="preserve"/>
      </w:r>
    </w:p>
    <w:p>
      <w:pPr>
        <w:spacing w:after="80" w:before="80"/>
        <w:jc w:val="both"/>
      </w:pPr>
      <w:r>
        <w:rPr>
          <w:rFonts w:ascii="Arial" w:cs="Arial" w:eastAsia="Arial" w:hAnsi="Arial"/>
          <w:sz w:val="22"/>
          <w:szCs w:val="22"/>
        </w:rPr>
        <w:t xml:space="preserve">L'apprentissage automatique est aujourd'hui utilise dans de nombreux secteurs d'activite. Voici trois exemples concrets :</w:t>
      </w:r>
    </w:p>
    <w:p>
      <w:pPr>
        <w:spacing w:after="0" w:before="80"/>
      </w:pPr>
      <w:r>
        <w:t xml:space="preserve"/>
      </w:r>
    </w:p>
    <w:p>
      <w:pPr>
        <w:pStyle w:val="ListParagraph"/>
        <w:numPr>
          <w:ilvl w:val="0"/>
          <w:numId w:val="2"/>
        </w:numPr>
        <w:spacing w:after="40" w:before="40"/>
      </w:pPr>
      <w:r>
        <w:rPr>
          <w:rFonts w:ascii="Arial" w:cs="Arial" w:eastAsia="Arial" w:hAnsi="Arial"/>
          <w:b/>
          <w:bCs/>
          <w:sz w:val="22"/>
          <w:szCs w:val="22"/>
        </w:rPr>
        <w:t xml:space="preserve">Finance : </w:t>
      </w:r>
      <w:r>
        <w:rPr>
          <w:rFonts w:ascii="Arial" w:cs="Arial" w:eastAsia="Arial" w:hAnsi="Arial"/>
          <w:sz w:val="22"/>
          <w:szCs w:val="22"/>
        </w:rPr>
        <w:t xml:space="preserve">dans le secteur bancaire et financier, les institutions utilisent des modeles de classification pour predire le risque de defaut de paiement d'un demandeur de pret. Le modele analyse l'historique de credit, le revenu et le ratio d'endettement pour approuver ou refuser automatiquement une demande, reduisant ainsi les pertes et accelerant le traitement des dossiers.</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Sante : </w:t>
      </w:r>
      <w:r>
        <w:rPr>
          <w:rFonts w:ascii="Arial" w:cs="Arial" w:eastAsia="Arial" w:hAnsi="Arial"/>
          <w:sz w:val="22"/>
          <w:szCs w:val="22"/>
        </w:rPr>
        <w:t xml:space="preserve">dans le domaine medical, les modeles de ML sont utilises pour detecter des maladies comme le cancer du sein a partir d'images radiologiques. Le modele apprend a distinguer les tumeurs malignes des tumeurs benignes en analysant des milliers d'images annotees par des medecins, atteignant parfois une precision superieure a celle des radiologues.</w:t>
      </w:r>
    </w:p>
    <w:p>
      <w:pPr>
        <w:spacing w:after="0" w:before="40"/>
      </w:pPr>
      <w:r>
        <w:t xml:space="preserve"/>
      </w:r>
    </w:p>
    <w:p>
      <w:pPr>
        <w:pStyle w:val="ListParagraph"/>
        <w:numPr>
          <w:ilvl w:val="0"/>
          <w:numId w:val="2"/>
        </w:numPr>
        <w:spacing w:after="40" w:before="40"/>
      </w:pPr>
      <w:r>
        <w:rPr>
          <w:rFonts w:ascii="Arial" w:cs="Arial" w:eastAsia="Arial" w:hAnsi="Arial"/>
          <w:b/>
          <w:bCs/>
          <w:sz w:val="22"/>
          <w:szCs w:val="22"/>
        </w:rPr>
        <w:t xml:space="preserve">Commerce : </w:t>
      </w:r>
      <w:r>
        <w:rPr>
          <w:rFonts w:ascii="Arial" w:cs="Arial" w:eastAsia="Arial" w:hAnsi="Arial"/>
          <w:sz w:val="22"/>
          <w:szCs w:val="22"/>
        </w:rPr>
        <w:t xml:space="preserve">dans le secteur du commerce en ligne, les algorithmes de recommandation analysent l'historique d'achat et de navigation des utilisateurs pour suggerer des produits susceptibles de les interesser. Amazon, Netflix ou Spotify utilisent ces systemes pour personnaliser l'experience de chaque utilisateur et augmenter les ventes.</w:t>
      </w:r>
    </w:p>
    <w:p>
      <w:pPr>
        <w:spacing w:after="0" w:before="120"/>
      </w:pPr>
      <w:r>
        <w:t xml:space="preserve"/>
      </w:r>
    </w:p>
    <w:p>
      <w:pPr>
        <w:pStyle w:val="Heading1"/>
        <w:spacing w:after="160" w:before="320"/>
      </w:pPr>
      <w:r>
        <w:rPr>
          <w:rFonts w:ascii="Arial" w:cs="Arial" w:eastAsia="Arial" w:hAnsi="Arial"/>
          <w:b/>
          <w:bCs/>
          <w:color w:val="1F3864"/>
          <w:sz w:val="36"/>
          <w:szCs w:val="36"/>
        </w:rPr>
        <w:t xml:space="preserve">3. Les trois types d'apprentissage automatique</w:t>
      </w:r>
    </w:p>
    <w:p>
      <w:pPr>
        <w:pBdr>
          <w:bottom w:val="single" w:color="2E75B6" w:sz="6" w:space="1"/>
        </w:pBdr>
        <w:spacing w:after="80" w:before="80"/>
      </w:pPr>
      <w:r>
        <w:t xml:space="preserve"/>
      </w:r>
    </w:p>
    <w:p>
      <w:pPr>
        <w:spacing w:after="0" w:before="60"/>
      </w:pPr>
      <w:r>
        <w:t xml:space="preserve"/>
      </w:r>
    </w:p>
    <w:p>
      <w:pPr>
        <w:spacing w:after="80" w:before="80"/>
        <w:jc w:val="both"/>
      </w:pPr>
      <w:r>
        <w:rPr>
          <w:rFonts w:ascii="Arial" w:cs="Arial" w:eastAsia="Arial" w:hAnsi="Arial"/>
          <w:sz w:val="22"/>
          <w:szCs w:val="22"/>
        </w:rPr>
        <w:t xml:space="preserve">Il existe trois grandes familles d'apprentissage automatique, qui se distinguent par la nature des donnees utilisees et par la maniere dont le modele apprend.</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0"/>
        <w:gridCol w:w="3500"/>
        <w:gridCol w:w="3380"/>
      </w:tblGrid>
      <w:tr>
        <w:trPr>
          <w:tblHeader/>
        </w:trPr>
        <w:tc>
          <w:tcPr>
            <w:tcW w:type="dxa" w:w="2480"/>
            <w:tcBorders>
              <w:top w:val="single" w:color="AAAAAA" w:sz="4"/>
              <w:left w:val="single" w:color="AAAAAA" w:sz="4"/>
              <w:bottom w:val="single" w:color="AAAAAA" w:sz="4"/>
              <w:right w:val="single" w:color="AAAAAA"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Type</w:t>
            </w:r>
          </w:p>
        </w:tc>
        <w:tc>
          <w:tcPr>
            <w:tcW w:type="dxa" w:w="3500"/>
            <w:tcBorders>
              <w:top w:val="single" w:color="AAAAAA" w:sz="4"/>
              <w:left w:val="single" w:color="AAAAAA" w:sz="4"/>
              <w:bottom w:val="single" w:color="AAAAAA" w:sz="4"/>
              <w:right w:val="single" w:color="AAAAAA"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Definition</w:t>
            </w:r>
          </w:p>
        </w:tc>
        <w:tc>
          <w:tcPr>
            <w:tcW w:type="dxa" w:w="3380"/>
            <w:tcBorders>
              <w:top w:val="single" w:color="AAAAAA" w:sz="4"/>
              <w:left w:val="single" w:color="AAAAAA" w:sz="4"/>
              <w:bottom w:val="single" w:color="AAAAAA" w:sz="4"/>
              <w:right w:val="single" w:color="AAAAAA"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Exemple d'application</w:t>
            </w:r>
          </w:p>
        </w:tc>
      </w:tr>
      <w:tr>
        <w:tc>
          <w:tcPr>
            <w:tcW w:type="dxa" w:w="248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60"/>
            </w:tcMar>
            <w:vAlign w:val="center"/>
          </w:tcPr>
          <w:p>
            <w:pPr>
              <w:jc w:val="left"/>
            </w:pPr>
            <w:r>
              <w:rPr>
                <w:rFonts w:ascii="Arial" w:cs="Arial" w:eastAsia="Arial" w:hAnsi="Arial"/>
                <w:b/>
                <w:bCs/>
                <w:color w:val="000000"/>
                <w:sz w:val="22"/>
                <w:szCs w:val="22"/>
              </w:rPr>
              <w:t xml:space="preserve">Apprentissage supervise</w:t>
            </w:r>
          </w:p>
        </w:tc>
        <w:tc>
          <w:tcPr>
            <w:tcW w:type="dxa" w:w="35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Le modele apprend a partir de donnees etiquetees, c'est-a-dire des exemples ou la bonne reponse est deja connue. Il apprend a predire la sortie correcte pour de nouvelles entrees.</w:t>
            </w:r>
          </w:p>
        </w:tc>
        <w:tc>
          <w:tcPr>
            <w:tcW w:type="dxa" w:w="338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Detection de spam : le modele est entraine sur des emails deja classes comme spam ou non-spam, puis il classifie les nouveaux emails automatiquement.</w:t>
            </w:r>
          </w:p>
        </w:tc>
      </w:tr>
      <w:tr>
        <w:tc>
          <w:tcPr>
            <w:tcW w:type="dxa" w:w="248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vAlign w:val="center"/>
          </w:tcPr>
          <w:p>
            <w:pPr>
              <w:jc w:val="left"/>
            </w:pPr>
            <w:r>
              <w:rPr>
                <w:rFonts w:ascii="Arial" w:cs="Arial" w:eastAsia="Arial" w:hAnsi="Arial"/>
                <w:b/>
                <w:bCs/>
                <w:color w:val="000000"/>
                <w:sz w:val="22"/>
                <w:szCs w:val="22"/>
              </w:rPr>
              <w:t xml:space="preserve">Apprentissage non supervise</w:t>
            </w:r>
          </w:p>
        </w:tc>
        <w:tc>
          <w:tcPr>
            <w:tcW w:type="dxa" w:w="350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Le modele explore des donnees sans etiquettes pour decouvrir des structures ou des groupes caches par lui-meme, sans reponse correcte predeterminee.</w:t>
            </w:r>
          </w:p>
        </w:tc>
        <w:tc>
          <w:tcPr>
            <w:tcW w:type="dxa" w:w="338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Segmentation de clients : un e-commerce regroupe ses clients selon leurs habitudes d'achat sans categories predefinies, afin de personnaliser les offres commerciales.</w:t>
            </w:r>
          </w:p>
        </w:tc>
      </w:tr>
      <w:tr>
        <w:tc>
          <w:tcPr>
            <w:tcW w:type="dxa" w:w="2480"/>
            <w:tcBorders>
              <w:top w:val="single" w:color="AAAAAA" w:sz="4"/>
              <w:left w:val="single" w:color="AAAAAA" w:sz="4"/>
              <w:bottom w:val="single" w:color="AAAAAA" w:sz="4"/>
              <w:right w:val="single" w:color="AAAAAA" w:sz="4"/>
            </w:tcBorders>
            <w:shd w:fill="FFF2CC" w:val="clear"/>
            <w:tcMar>
              <w:top w:type="dxa" w:w="100"/>
              <w:left w:type="dxa" w:w="160"/>
              <w:bottom w:type="dxa" w:w="100"/>
              <w:right w:type="dxa" w:w="160"/>
            </w:tcMar>
            <w:vAlign w:val="center"/>
          </w:tcPr>
          <w:p>
            <w:pPr>
              <w:jc w:val="left"/>
            </w:pPr>
            <w:r>
              <w:rPr>
                <w:rFonts w:ascii="Arial" w:cs="Arial" w:eastAsia="Arial" w:hAnsi="Arial"/>
                <w:b/>
                <w:bCs/>
                <w:color w:val="000000"/>
                <w:sz w:val="22"/>
                <w:szCs w:val="22"/>
              </w:rPr>
              <w:t xml:space="preserve">Apprentissage par renforcement</w:t>
            </w:r>
          </w:p>
        </w:tc>
        <w:tc>
          <w:tcPr>
            <w:tcW w:type="dxa" w:w="3500"/>
            <w:tcBorders>
              <w:top w:val="single" w:color="AAAAAA" w:sz="4"/>
              <w:left w:val="single" w:color="AAAAAA" w:sz="4"/>
              <w:bottom w:val="single" w:color="AAAAAA" w:sz="4"/>
              <w:right w:val="single" w:color="AAAAAA" w:sz="4"/>
            </w:tcBorders>
            <w:shd w:fill="FFF2CC"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Un agent apprend par essais et erreurs en interagissant avec un environnement. Il recoit des recompenses quand il prend de bonnes decisions et des penalites quand il en prend de mauvaises.</w:t>
            </w:r>
          </w:p>
        </w:tc>
        <w:tc>
          <w:tcPr>
            <w:tcW w:type="dxa" w:w="3380"/>
            <w:tcBorders>
              <w:top w:val="single" w:color="AAAAAA" w:sz="4"/>
              <w:left w:val="single" w:color="AAAAAA" w:sz="4"/>
              <w:bottom w:val="single" w:color="AAAAAA" w:sz="4"/>
              <w:right w:val="single" w:color="AAAAAA" w:sz="4"/>
            </w:tcBorders>
            <w:shd w:fill="FFF2CC"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Navigation robotique : un robot apprend a trouver le chemin le plus court dans un labyrinthe en recevant une recompense positive a chaque fois qu'il se rapproche de la sortie.</w:t>
            </w:r>
          </w:p>
        </w:tc>
      </w:tr>
    </w:tbl>
    <w:p>
      <w:pPr>
        <w:spacing w:after="0" w:before="120"/>
      </w:pPr>
      <w:r>
        <w:t xml:space="preserve"/>
      </w:r>
    </w:p>
    <w:p>
      <w:pPr>
        <w:pStyle w:val="Heading1"/>
        <w:spacing w:after="160" w:before="320"/>
      </w:pPr>
      <w:r>
        <w:rPr>
          <w:rFonts w:ascii="Arial" w:cs="Arial" w:eastAsia="Arial" w:hAnsi="Arial"/>
          <w:b/>
          <w:bCs/>
          <w:color w:val="1F3864"/>
          <w:sz w:val="36"/>
          <w:szCs w:val="36"/>
        </w:rPr>
        <w:t xml:space="preserve">4. Le processus de developpement d'un modele ML</w:t>
      </w:r>
    </w:p>
    <w:p>
      <w:pPr>
        <w:pBdr>
          <w:bottom w:val="single" w:color="2E75B6" w:sz="6" w:space="1"/>
        </w:pBdr>
        <w:spacing w:after="80" w:before="80"/>
      </w:pPr>
      <w:r>
        <w:t xml:space="preserve"/>
      </w:r>
    </w:p>
    <w:p>
      <w:pPr>
        <w:spacing w:after="0" w:before="60"/>
      </w:pPr>
      <w:r>
        <w:t xml:space="preserve"/>
      </w:r>
    </w:p>
    <w:p>
      <w:pPr>
        <w:spacing w:after="80" w:before="80"/>
        <w:jc w:val="both"/>
      </w:pPr>
      <w:r>
        <w:rPr>
          <w:rFonts w:ascii="Arial" w:cs="Arial" w:eastAsia="Arial" w:hAnsi="Arial"/>
          <w:sz w:val="22"/>
          <w:szCs w:val="22"/>
        </w:rPr>
        <w:t xml:space="preserve">Developper un modele d'apprentissage automatique suit un processus structure. Trois etapes sont particulierement importantes : la selection des variables, la selection du modele et l'evaluation du modele.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380"/>
        <w:gridCol w:w="3380"/>
      </w:tblGrid>
      <w:tr>
        <w:trPr>
          <w:tblHeader/>
        </w:trPr>
        <w:tc>
          <w:tcPr>
            <w:tcW w:type="dxa" w:w="1600"/>
            <w:tcBorders>
              <w:top w:val="single" w:color="AAAAAA" w:sz="4"/>
              <w:left w:val="single" w:color="AAAAAA" w:sz="4"/>
              <w:bottom w:val="single" w:color="AAAAAA" w:sz="4"/>
              <w:right w:val="single" w:color="AAAAAA"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Etape</w:t>
            </w:r>
          </w:p>
        </w:tc>
        <w:tc>
          <w:tcPr>
            <w:tcW w:type="dxa" w:w="4380"/>
            <w:tcBorders>
              <w:top w:val="single" w:color="AAAAAA" w:sz="4"/>
              <w:left w:val="single" w:color="AAAAAA" w:sz="4"/>
              <w:bottom w:val="single" w:color="AAAAAA" w:sz="4"/>
              <w:right w:val="single" w:color="AAAAAA"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Description</w:t>
            </w:r>
          </w:p>
        </w:tc>
        <w:tc>
          <w:tcPr>
            <w:tcW w:type="dxa" w:w="3380"/>
            <w:tcBorders>
              <w:top w:val="single" w:color="AAAAAA" w:sz="4"/>
              <w:left w:val="single" w:color="AAAAAA" w:sz="4"/>
              <w:bottom w:val="single" w:color="AAAAAA" w:sz="4"/>
              <w:right w:val="single" w:color="AAAAAA" w:sz="4"/>
            </w:tcBorders>
            <w:shd w:fill="1F3864" w:val="clear"/>
            <w:tcMar>
              <w:top w:type="dxa" w:w="100"/>
              <w:left w:type="dxa" w:w="160"/>
              <w:bottom w:type="dxa" w:w="100"/>
              <w:right w:type="dxa" w:w="160"/>
            </w:tcMar>
            <w:vAlign w:val="center"/>
          </w:tcPr>
          <w:p>
            <w:pPr>
              <w:jc w:val="center"/>
            </w:pPr>
            <w:r>
              <w:rPr>
                <w:rFonts w:ascii="Arial" w:cs="Arial" w:eastAsia="Arial" w:hAnsi="Arial"/>
                <w:b/>
                <w:bCs/>
                <w:color w:val="FFFFFF"/>
                <w:sz w:val="22"/>
                <w:szCs w:val="22"/>
              </w:rPr>
              <w:t xml:space="preserve">Questions cles</w:t>
            </w:r>
          </w:p>
        </w:tc>
      </w:tr>
      <w:tr>
        <w:tc>
          <w:tcPr>
            <w:tcW w:type="dxa" w:w="160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60"/>
            </w:tcMar>
            <w:vAlign w:val="center"/>
          </w:tcPr>
          <w:p>
            <w:pPr>
              <w:jc w:val="left"/>
            </w:pPr>
            <w:r>
              <w:rPr>
                <w:rFonts w:ascii="Arial" w:cs="Arial" w:eastAsia="Arial" w:hAnsi="Arial"/>
                <w:b/>
                <w:bCs/>
                <w:color w:val="000000"/>
                <w:sz w:val="22"/>
                <w:szCs w:val="22"/>
              </w:rPr>
              <w:t xml:space="preserve">1. Selection des variables</w:t>
            </w:r>
          </w:p>
        </w:tc>
        <w:tc>
          <w:tcPr>
            <w:tcW w:type="dxa" w:w="438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On choisit les variables d'entree qui seront utilisees par le modele. Une bonne selection reduit la complexite, ameliore les performances et evite le sur-apprentissage. On elimine les variables non informatives, redondantes ou pouvant causer de la discrimination.</w:t>
            </w:r>
          </w:p>
        </w:tc>
        <w:tc>
          <w:tcPr>
            <w:tcW w:type="dxa" w:w="3380"/>
            <w:tcBorders>
              <w:top w:val="single" w:color="AAAAAA" w:sz="4"/>
              <w:left w:val="single" w:color="AAAAAA" w:sz="4"/>
              <w:bottom w:val="single" w:color="AAAAAA" w:sz="4"/>
              <w:right w:val="single" w:color="AAAAAA" w:sz="4"/>
            </w:tcBorders>
            <w:shd w:fill="D6E4F0"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Quelles variables sont disponibles ? Lesquelles sont vraiment utiles ? Y a-t-il des variables a exclure pour des raisons ethiques ou techniques ?</w:t>
            </w:r>
          </w:p>
        </w:tc>
      </w:tr>
      <w:tr>
        <w:tc>
          <w:tcPr>
            <w:tcW w:type="dxa" w:w="160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vAlign w:val="center"/>
          </w:tcPr>
          <w:p>
            <w:pPr>
              <w:jc w:val="left"/>
            </w:pPr>
            <w:r>
              <w:rPr>
                <w:rFonts w:ascii="Arial" w:cs="Arial" w:eastAsia="Arial" w:hAnsi="Arial"/>
                <w:b/>
                <w:bCs/>
                <w:color w:val="000000"/>
                <w:sz w:val="22"/>
                <w:szCs w:val="22"/>
              </w:rPr>
              <w:t xml:space="preserve">2. Selection du modele</w:t>
            </w:r>
          </w:p>
        </w:tc>
        <w:tc>
          <w:tcPr>
            <w:tcW w:type="dxa" w:w="438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On choisit l'algorithme le mieux adapte au probleme selon sa nature (classification, regression, clustering), la taille des donnees, le besoin d'interpretabilite et la puissance de calcul disponible.</w:t>
            </w:r>
          </w:p>
        </w:tc>
        <w:tc>
          <w:tcPr>
            <w:tcW w:type="dxa" w:w="3380"/>
            <w:tcBorders>
              <w:top w:val="single" w:color="AAAAAA" w:sz="4"/>
              <w:left w:val="single" w:color="AAAAAA" w:sz="4"/>
              <w:bottom w:val="single" w:color="AAAAAA" w:sz="4"/>
              <w:right w:val="single" w:color="AAAAAA" w:sz="4"/>
            </w:tcBorders>
            <w:shd w:fill="E2EFDA"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S'agit-il d'une classification ou d'une regression ? Faut-il privilegier la performance ou la lisibilite du modele ? Combien de donnees sont disponibles ?</w:t>
            </w:r>
          </w:p>
        </w:tc>
      </w:tr>
      <w:tr>
        <w:tc>
          <w:tcPr>
            <w:tcW w:type="dxa" w:w="1600"/>
            <w:tcBorders>
              <w:top w:val="single" w:color="AAAAAA" w:sz="4"/>
              <w:left w:val="single" w:color="AAAAAA" w:sz="4"/>
              <w:bottom w:val="single" w:color="AAAAAA" w:sz="4"/>
              <w:right w:val="single" w:color="AAAAAA" w:sz="4"/>
            </w:tcBorders>
            <w:shd w:fill="FFF2CC" w:val="clear"/>
            <w:tcMar>
              <w:top w:type="dxa" w:w="100"/>
              <w:left w:type="dxa" w:w="160"/>
              <w:bottom w:type="dxa" w:w="100"/>
              <w:right w:type="dxa" w:w="160"/>
            </w:tcMar>
            <w:vAlign w:val="center"/>
          </w:tcPr>
          <w:p>
            <w:pPr>
              <w:jc w:val="left"/>
            </w:pPr>
            <w:r>
              <w:rPr>
                <w:rFonts w:ascii="Arial" w:cs="Arial" w:eastAsia="Arial" w:hAnsi="Arial"/>
                <w:b/>
                <w:bCs/>
                <w:color w:val="000000"/>
                <w:sz w:val="22"/>
                <w:szCs w:val="22"/>
              </w:rPr>
              <w:t xml:space="preserve">3. Evaluation du modele</w:t>
            </w:r>
          </w:p>
        </w:tc>
        <w:tc>
          <w:tcPr>
            <w:tcW w:type="dxa" w:w="4380"/>
            <w:tcBorders>
              <w:top w:val="single" w:color="AAAAAA" w:sz="4"/>
              <w:left w:val="single" w:color="AAAAAA" w:sz="4"/>
              <w:bottom w:val="single" w:color="AAAAAA" w:sz="4"/>
              <w:right w:val="single" w:color="AAAAAA" w:sz="4"/>
            </w:tcBorders>
            <w:shd w:fill="FFF2CC"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On mesure les performances du modele sur des donnees qu'il n'a pas vues pendant l'entrainement. On utilise des metriques adaptees au probleme (accuracy, F1-score, ROC-AUC) et des methodes robustes comme la validation croisee.</w:t>
            </w:r>
          </w:p>
        </w:tc>
        <w:tc>
          <w:tcPr>
            <w:tcW w:type="dxa" w:w="3380"/>
            <w:tcBorders>
              <w:top w:val="single" w:color="AAAAAA" w:sz="4"/>
              <w:left w:val="single" w:color="AAAAAA" w:sz="4"/>
              <w:bottom w:val="single" w:color="AAAAAA" w:sz="4"/>
              <w:right w:val="single" w:color="AAAAAA" w:sz="4"/>
            </w:tcBorders>
            <w:shd w:fill="FFF2CC" w:val="clear"/>
            <w:tcMar>
              <w:top w:type="dxa" w:w="100"/>
              <w:left w:type="dxa" w:w="160"/>
              <w:bottom w:type="dxa" w:w="100"/>
              <w:right w:type="dxa" w:w="160"/>
            </w:tcMar>
            <w:vAlign w:val="center"/>
          </w:tcPr>
          <w:p>
            <w:pPr>
              <w:jc w:val="left"/>
            </w:pPr>
            <w:r>
              <w:rPr>
                <w:rFonts w:ascii="Arial" w:cs="Arial" w:eastAsia="Arial" w:hAnsi="Arial"/>
                <w:b w:val="false"/>
                <w:bCs w:val="false"/>
                <w:color w:val="000000"/>
                <w:sz w:val="22"/>
                <w:szCs w:val="22"/>
              </w:rPr>
              <w:t xml:space="preserve">Le modele generalise-t-il bien ? Quelles erreurs commet-il ? Le seuil de decision est-il adapte au contexte metier ?</w:t>
            </w:r>
          </w:p>
        </w:tc>
      </w:tr>
    </w:tbl>
    <w:p>
      <w:pPr>
        <w:spacing w:after="0" w:before="120"/>
      </w:pPr>
      <w:r>
        <w:t xml:space="preserve"/>
      </w:r>
    </w:p>
    <w:p>
      <w:pPr>
        <w:pStyle w:val="Heading2"/>
        <w:spacing w:after="120" w:before="240"/>
      </w:pPr>
      <w:r>
        <w:rPr>
          <w:rFonts w:ascii="Arial" w:cs="Arial" w:eastAsia="Arial" w:hAnsi="Arial"/>
          <w:b/>
          <w:bCs/>
          <w:color w:val="2E75B6"/>
          <w:sz w:val="28"/>
          <w:szCs w:val="28"/>
        </w:rPr>
        <w:t xml:space="preserve">4.1 Selection des variables</w:t>
      </w:r>
    </w:p>
    <w:p>
      <w:pPr>
        <w:spacing w:after="80" w:before="80"/>
        <w:jc w:val="both"/>
      </w:pPr>
      <w:r>
        <w:rPr>
          <w:rFonts w:ascii="Arial" w:cs="Arial" w:eastAsia="Arial" w:hAnsi="Arial"/>
          <w:sz w:val="22"/>
          <w:szCs w:val="22"/>
        </w:rPr>
        <w:t xml:space="preserve">La selection des variables (ou feature selection) consiste a choisir quelles informations seront transmises au modele. Une bonne selection est cruciale car des variables mal choisies peuvent degrader les performances ou introduire des biais.</w:t>
      </w:r>
    </w:p>
    <w:p>
      <w:pPr>
        <w:spacing w:after="0" w:before="60"/>
      </w:pPr>
      <w:r>
        <w:t xml:space="preserve"/>
      </w:r>
    </w:p>
    <w:p>
      <w:pPr>
        <w:spacing w:after="80" w:before="80"/>
        <w:jc w:val="both"/>
      </w:pPr>
      <w:r>
        <w:rPr>
          <w:rFonts w:ascii="Arial" w:cs="Arial" w:eastAsia="Arial" w:hAnsi="Arial"/>
          <w:sz w:val="22"/>
          <w:szCs w:val="22"/>
        </w:rPr>
        <w:t xml:space="preserve">Les criteres de selection sont les suivants :</w:t>
      </w:r>
    </w:p>
    <w:p>
      <w:pPr>
        <w:pStyle w:val="ListParagraph"/>
        <w:numPr>
          <w:ilvl w:val="0"/>
          <w:numId w:val="2"/>
        </w:numPr>
        <w:spacing w:after="40" w:before="40"/>
      </w:pPr>
      <w:r>
        <w:rPr>
          <w:rFonts w:ascii="Arial" w:cs="Arial" w:eastAsia="Arial" w:hAnsi="Arial"/>
          <w:sz w:val="22"/>
          <w:szCs w:val="22"/>
        </w:rPr>
        <w:t xml:space="preserve">Pertinence : la variable est-elle logiquement liee au phenomene a predire ?</w:t>
      </w:r>
    </w:p>
    <w:p>
      <w:pPr>
        <w:pStyle w:val="ListParagraph"/>
        <w:numPr>
          <w:ilvl w:val="0"/>
          <w:numId w:val="2"/>
        </w:numPr>
        <w:spacing w:after="40" w:before="40"/>
      </w:pPr>
      <w:r>
        <w:rPr>
          <w:rFonts w:ascii="Arial" w:cs="Arial" w:eastAsia="Arial" w:hAnsi="Arial"/>
          <w:sz w:val="22"/>
          <w:szCs w:val="22"/>
        </w:rPr>
        <w:t xml:space="preserve">Disponibilite : la variable sera-t-elle disponible au moment de la prediction en production ?</w:t>
      </w:r>
    </w:p>
    <w:p>
      <w:pPr>
        <w:pStyle w:val="ListParagraph"/>
        <w:numPr>
          <w:ilvl w:val="0"/>
          <w:numId w:val="2"/>
        </w:numPr>
        <w:spacing w:after="40" w:before="40"/>
      </w:pPr>
      <w:r>
        <w:rPr>
          <w:rFonts w:ascii="Arial" w:cs="Arial" w:eastAsia="Arial" w:hAnsi="Arial"/>
          <w:sz w:val="22"/>
          <w:szCs w:val="22"/>
        </w:rPr>
        <w:t xml:space="preserve">Ethique : la variable pourrait-elle introduire une discrimination envers un groupe protege ?</w:t>
      </w:r>
    </w:p>
    <w:p>
      <w:pPr>
        <w:pStyle w:val="ListParagraph"/>
        <w:numPr>
          <w:ilvl w:val="0"/>
          <w:numId w:val="2"/>
        </w:numPr>
        <w:spacing w:after="40" w:before="40"/>
      </w:pPr>
      <w:r>
        <w:rPr>
          <w:rFonts w:ascii="Arial" w:cs="Arial" w:eastAsia="Arial" w:hAnsi="Arial"/>
          <w:sz w:val="22"/>
          <w:szCs w:val="22"/>
        </w:rPr>
        <w:t xml:space="preserve">Redondance : la variable apporte-t-elle une information nouvelle par rapport aux autres variables ?</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4.2 Selection du modele</w:t>
      </w:r>
    </w:p>
    <w:p>
      <w:pPr>
        <w:spacing w:after="80" w:before="80"/>
        <w:jc w:val="both"/>
      </w:pPr>
      <w:r>
        <w:rPr>
          <w:rFonts w:ascii="Arial" w:cs="Arial" w:eastAsia="Arial" w:hAnsi="Arial"/>
          <w:sz w:val="22"/>
          <w:szCs w:val="22"/>
        </w:rPr>
        <w:t xml:space="preserve">Le choix du modele depend de la nature du probleme. Pour une classification binaire (approuve / refuse), on peut utiliser une regression logistique pour sa simplicite et son interpretabilite, ou une foret aleatoire (Random Forest) pour de meilleures performances sur des donnees complexes. Pour une regression (predire un prix), on utilisera plutot une regression lineaire ou un gradient boosting.</w:t>
      </w:r>
    </w:p>
    <w:p>
      <w:pPr>
        <w:spacing w:after="0" w:before="60"/>
      </w:pPr>
      <w:r>
        <w:t xml:space="preserve"/>
      </w:r>
    </w:p>
    <w:p>
      <w:pPr>
        <w:spacing w:after="80" w:before="80"/>
        <w:jc w:val="both"/>
      </w:pPr>
      <w:r>
        <w:rPr>
          <w:rFonts w:ascii="Arial" w:cs="Arial" w:eastAsia="Arial" w:hAnsi="Arial"/>
          <w:sz w:val="22"/>
          <w:szCs w:val="22"/>
        </w:rPr>
        <w:t xml:space="preserve">Il est recommande de toujours commencer par un modele simple comme base de comparaison, puis de tester des modeles plus complexes si les performances sont insuffisantes.</w:t>
      </w:r>
    </w:p>
    <w:p>
      <w:pPr>
        <w:spacing w:after="0" w:before="80"/>
      </w:pPr>
      <w:r>
        <w:t xml:space="preserve"/>
      </w:r>
    </w:p>
    <w:p>
      <w:pPr>
        <w:pStyle w:val="Heading2"/>
        <w:spacing w:after="120" w:before="240"/>
      </w:pPr>
      <w:r>
        <w:rPr>
          <w:rFonts w:ascii="Arial" w:cs="Arial" w:eastAsia="Arial" w:hAnsi="Arial"/>
          <w:b/>
          <w:bCs/>
          <w:color w:val="2E75B6"/>
          <w:sz w:val="28"/>
          <w:szCs w:val="28"/>
        </w:rPr>
        <w:t xml:space="preserve">4.3 Evaluation du modele</w:t>
      </w:r>
    </w:p>
    <w:p>
      <w:pPr>
        <w:spacing w:after="80" w:before="80"/>
        <w:jc w:val="both"/>
      </w:pPr>
      <w:r>
        <w:rPr>
          <w:rFonts w:ascii="Arial" w:cs="Arial" w:eastAsia="Arial" w:hAnsi="Arial"/>
          <w:sz w:val="22"/>
          <w:szCs w:val="22"/>
        </w:rPr>
        <w:t xml:space="preserve">L'evaluation permet de mesurer la qualite des predictions du modele sur des donnees nouvelles. Les principales metriques utilisees en classification sont les suivantes :</w:t>
      </w:r>
    </w:p>
    <w:p>
      <w:pPr>
        <w:spacing w:after="0" w:before="60"/>
      </w:pPr>
      <w:r>
        <w:t xml:space="preserve"/>
      </w:r>
    </w:p>
    <w:p>
      <w:pPr>
        <w:pStyle w:val="ListParagraph"/>
        <w:numPr>
          <w:ilvl w:val="0"/>
          <w:numId w:val="2"/>
        </w:numPr>
        <w:spacing w:after="40" w:before="40"/>
      </w:pPr>
      <w:r>
        <w:rPr>
          <w:rFonts w:ascii="Arial" w:cs="Arial" w:eastAsia="Arial" w:hAnsi="Arial"/>
          <w:sz w:val="22"/>
          <w:szCs w:val="22"/>
        </w:rPr>
        <w:t xml:space="preserve">Accuracy (exactitude) : proportion de predictions correctes. Peu fiable en cas de classes desequilibrees.</w:t>
      </w:r>
    </w:p>
    <w:p>
      <w:pPr>
        <w:pStyle w:val="ListParagraph"/>
        <w:numPr>
          <w:ilvl w:val="0"/>
          <w:numId w:val="2"/>
        </w:numPr>
        <w:spacing w:after="40" w:before="40"/>
      </w:pPr>
      <w:r>
        <w:rPr>
          <w:rFonts w:ascii="Arial" w:cs="Arial" w:eastAsia="Arial" w:hAnsi="Arial"/>
          <w:sz w:val="22"/>
          <w:szCs w:val="22"/>
        </w:rPr>
        <w:t xml:space="preserve">Precision : parmi les cas predits positifs, quelle proportion est reellement positive ?</w:t>
      </w:r>
    </w:p>
    <w:p>
      <w:pPr>
        <w:pStyle w:val="ListParagraph"/>
        <w:numPr>
          <w:ilvl w:val="0"/>
          <w:numId w:val="2"/>
        </w:numPr>
        <w:spacing w:after="40" w:before="40"/>
      </w:pPr>
      <w:r>
        <w:rPr>
          <w:rFonts w:ascii="Arial" w:cs="Arial" w:eastAsia="Arial" w:hAnsi="Arial"/>
          <w:sz w:val="22"/>
          <w:szCs w:val="22"/>
        </w:rPr>
        <w:t xml:space="preserve">Recall (rappel) : parmi les cas reellement positifs, quelle proportion a ete correctement identifiee ?</w:t>
      </w:r>
    </w:p>
    <w:p>
      <w:pPr>
        <w:pStyle w:val="ListParagraph"/>
        <w:numPr>
          <w:ilvl w:val="0"/>
          <w:numId w:val="2"/>
        </w:numPr>
        <w:spacing w:after="40" w:before="40"/>
      </w:pPr>
      <w:r>
        <w:rPr>
          <w:rFonts w:ascii="Arial" w:cs="Arial" w:eastAsia="Arial" w:hAnsi="Arial"/>
          <w:sz w:val="22"/>
          <w:szCs w:val="22"/>
        </w:rPr>
        <w:t xml:space="preserve">F1-score : moyenne harmonique de la precision et du rappel, utile quand les classes sont desequilibrees.</w:t>
      </w:r>
    </w:p>
    <w:p>
      <w:pPr>
        <w:pStyle w:val="ListParagraph"/>
        <w:numPr>
          <w:ilvl w:val="0"/>
          <w:numId w:val="2"/>
        </w:numPr>
        <w:spacing w:after="40" w:before="40"/>
      </w:pPr>
      <w:r>
        <w:rPr>
          <w:rFonts w:ascii="Arial" w:cs="Arial" w:eastAsia="Arial" w:hAnsi="Arial"/>
          <w:sz w:val="22"/>
          <w:szCs w:val="22"/>
        </w:rPr>
        <w:t xml:space="preserve">ROC-AUC : mesure la capacite du modele a distinguer les deux classes sur tous les seuils de decision possibles.</w:t>
      </w:r>
    </w:p>
    <w:p>
      <w:pPr>
        <w:spacing w:after="0" w:before="80"/>
      </w:pPr>
      <w:r>
        <w:t xml:space="preserve"/>
      </w:r>
    </w:p>
    <w:p>
      <w:pPr>
        <w:spacing w:after="80" w:before="80"/>
        <w:jc w:val="both"/>
      </w:pPr>
      <w:r>
        <w:rPr>
          <w:rFonts w:ascii="Arial" w:cs="Arial" w:eastAsia="Arial" w:hAnsi="Arial"/>
          <w:sz w:val="22"/>
          <w:szCs w:val="22"/>
        </w:rPr>
        <w:t xml:space="preserve">La methode de validation croisee a k plis (k-fold cross-validation) est recommandee car elle divise le jeu de donnees en k parties, entraine le modele sur k-1 parties et le teste sur la partie restante, en repetant cette operation k fois. Cela fournit une estimation plus stable et plus fiable des performances que la simple division train/test.</w:t>
      </w:r>
    </w:p>
    <w:p>
      <w:pPr>
        <w:spacing w:after="0" w:before="120"/>
      </w:pPr>
      <w:r>
        <w:t xml:space="preserve"/>
      </w:r>
    </w:p>
    <w:p>
      <w:pPr>
        <w:pStyle w:val="Heading1"/>
        <w:spacing w:after="160" w:before="320"/>
      </w:pPr>
      <w:r>
        <w:rPr>
          <w:rFonts w:ascii="Arial" w:cs="Arial" w:eastAsia="Arial" w:hAnsi="Arial"/>
          <w:b/>
          <w:bCs/>
          <w:color w:val="1F3864"/>
          <w:sz w:val="36"/>
          <w:szCs w:val="36"/>
        </w:rPr>
        <w:t xml:space="preserve">Conclusion</w:t>
      </w:r>
    </w:p>
    <w:p>
      <w:pPr>
        <w:pBdr>
          <w:bottom w:val="single" w:color="2E75B6" w:sz="6" w:space="1"/>
        </w:pBdr>
        <w:spacing w:after="80" w:before="80"/>
      </w:pPr>
      <w:r>
        <w:t xml:space="preserve"/>
      </w:r>
    </w:p>
    <w:p>
      <w:pPr>
        <w:spacing w:after="0" w:before="60"/>
      </w:pPr>
      <w:r>
        <w:t xml:space="preserve"/>
      </w:r>
    </w:p>
    <w:p>
      <w:pPr>
        <w:spacing w:after="80" w:before="80"/>
        <w:jc w:val="both"/>
      </w:pPr>
      <w:r>
        <w:rPr>
          <w:rFonts w:ascii="Arial" w:cs="Arial" w:eastAsia="Arial" w:hAnsi="Arial"/>
          <w:sz w:val="22"/>
          <w:szCs w:val="22"/>
        </w:rPr>
        <w:t xml:space="preserve">L'apprentissage automatique repose sur trois grands paradigmes : l'apprentissage supervise, non supervise et par renforcement, chacun adapte a un type de probleme specifique. Son developpement suit un processus structure qui part de la selection rigoureuse des variables jusqu'a l'evaluation objective des performances du modele.</w:t>
      </w:r>
    </w:p>
    <w:p>
      <w:pPr>
        <w:spacing w:after="0" w:before="60"/>
      </w:pPr>
      <w:r>
        <w:t xml:space="preserve"/>
      </w:r>
    </w:p>
    <w:p>
      <w:pPr>
        <w:spacing w:after="80" w:before="80"/>
        <w:jc w:val="both"/>
      </w:pPr>
      <w:r>
        <w:rPr>
          <w:rFonts w:ascii="Arial" w:cs="Arial" w:eastAsia="Arial" w:hAnsi="Arial"/>
          <w:sz w:val="22"/>
          <w:szCs w:val="22"/>
        </w:rPr>
        <w:t xml:space="preserve">Pour un analyste de donnees, comprendre ces fondements est indispensable pour choisir les bons outils, interpreter correctement les resultats et construire des modeles fiables, interpretables et equitables. La pratique reguliere et l'experimentation sur des jeux de donnees reels restent la meilleure facon de consolider ces apprentissages.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2026-06-09T20:13:19.998Z</dcterms:created>
  <dcterms:modified xsi:type="dcterms:W3CDTF">2026-06-09T20:13:19.998Z</dcterms:modified>
</cp:coreProperties>
</file>

<file path=docProps/custom.xml><?xml version="1.0" encoding="utf-8"?>
<Properties xmlns="http://schemas.openxmlformats.org/officeDocument/2006/custom-properties" xmlns:vt="http://schemas.openxmlformats.org/officeDocument/2006/docPropsVTypes"/>
</file>