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4E48E4" w:rsidP="00952AFB">
      <w:pPr>
        <w:jc w:val="both"/>
        <w:rPr>
          <w:rFonts w:ascii="Century Schoolbook" w:hAnsi="Century Schoolbook"/>
        </w:rPr>
      </w:pPr>
      <w:r>
        <w:rPr>
          <w:rFonts w:ascii="Century Schoolbook" w:hAnsi="Century Schoolbook"/>
          <w:noProof/>
        </w:rPr>
        <w:pict w14:anchorId="4CF51639">
          <v:rect id="_x0000_i1037" alt="" style="width:404.8pt;height:.05pt;mso-width-percent:0;mso-height-percent:0;mso-width-percent:0;mso-height-percent:0" o:hrpct="865"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49FA5E2F"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C00211">
        <w:rPr>
          <w:rFonts w:ascii="Century Schoolbook" w:hAnsi="Century Schoolbook"/>
          <w:b/>
          <w:bCs/>
        </w:rPr>
        <w:t xml:space="preserve">  Bryan, Lai</w:t>
      </w:r>
    </w:p>
    <w:p w14:paraId="6F537708" w14:textId="7C212C19"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C00211">
        <w:rPr>
          <w:rFonts w:ascii="Century Schoolbook" w:hAnsi="Century Schoolbook"/>
          <w:b/>
          <w:bCs/>
        </w:rPr>
        <w:t xml:space="preserve"> </w:t>
      </w:r>
      <w:r w:rsidR="00C00211">
        <w:rPr>
          <w:rFonts w:ascii="Century Schoolbook" w:hAnsi="Century Schoolbook" w:hint="eastAsia"/>
          <w:b/>
          <w:bCs/>
        </w:rPr>
        <w:t>賴秉暉</w:t>
      </w:r>
    </w:p>
    <w:p w14:paraId="700A73E0" w14:textId="02062849"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C00211">
        <w:rPr>
          <w:rFonts w:ascii="Century Schoolbook" w:hAnsi="Century Schoolbook"/>
          <w:b/>
          <w:bCs/>
        </w:rPr>
        <w:t xml:space="preserve"> bryan10755165@gmail.com</w:t>
      </w:r>
    </w:p>
    <w:p w14:paraId="5C0C4FE2" w14:textId="14823C06"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C00211">
        <w:rPr>
          <w:rFonts w:ascii="Century Schoolbook" w:hAnsi="Century Schoolbook"/>
          <w:b/>
          <w:bCs/>
        </w:rPr>
        <w:t xml:space="preserve"> 113352006</w:t>
      </w:r>
    </w:p>
    <w:p w14:paraId="5F618683" w14:textId="22334734"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C00211">
        <w:rPr>
          <w:rFonts w:ascii="Century Schoolbook" w:hAnsi="Century Schoolbook"/>
          <w:b/>
          <w:bCs/>
        </w:rPr>
        <w:t xml:space="preserve"> National Chi-Nan University </w:t>
      </w:r>
    </w:p>
    <w:p w14:paraId="3B7241A2" w14:textId="77777777" w:rsidR="0018685D" w:rsidRPr="00C44A9E" w:rsidRDefault="004E48E4" w:rsidP="00952AFB">
      <w:pPr>
        <w:jc w:val="both"/>
        <w:rPr>
          <w:rFonts w:ascii="Century Schoolbook" w:hAnsi="Century Schoolbook"/>
        </w:rPr>
      </w:pPr>
      <w:r>
        <w:rPr>
          <w:rFonts w:ascii="Century Schoolbook" w:hAnsi="Century Schoolbook"/>
          <w:noProof/>
        </w:rPr>
        <w:pict w14:anchorId="516CB6ED">
          <v:rect id="_x0000_i1036" alt="" style="width:404.8pt;height:.05pt;mso-width-percent:0;mso-height-percent:0;mso-width-percent:0;mso-height-percent:0" o:hrpct="865"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4E48E4" w:rsidP="00952AFB">
      <w:pPr>
        <w:jc w:val="both"/>
        <w:rPr>
          <w:rFonts w:ascii="Century Schoolbook" w:hAnsi="Century Schoolbook"/>
        </w:rPr>
      </w:pPr>
      <w:r>
        <w:rPr>
          <w:rFonts w:ascii="Century Schoolbook" w:hAnsi="Century Schoolbook"/>
          <w:noProof/>
        </w:rPr>
        <w:lastRenderedPageBreak/>
        <w:pict w14:anchorId="0E25036A">
          <v:rect id="_x0000_i1035" alt="" style="width:404.8pt;height:.05pt;mso-width-percent:0;mso-height-percent:0;mso-width-percent:0;mso-height-percent:0" o:hrpct="865"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03BC96D3" w:rsidR="0018685D" w:rsidRPr="00C44A9E" w:rsidRDefault="0018685D" w:rsidP="00952AFB">
      <w:pPr>
        <w:jc w:val="both"/>
        <w:rPr>
          <w:rFonts w:ascii="Century Schoolbook" w:hAnsi="Century Schoolbook"/>
        </w:rPr>
      </w:pPr>
      <w:r w:rsidRPr="00C44A9E">
        <w:rPr>
          <w:rFonts w:ascii="Century Schoolbook" w:hAnsi="Century Schoolbook"/>
          <w:b/>
          <w:bCs/>
        </w:rPr>
        <w:t>Answer:</w:t>
      </w:r>
      <w:r w:rsidR="007A7F72">
        <w:rPr>
          <w:rFonts w:ascii="Century Schoolbook" w:hAnsi="Century Schoolbook"/>
          <w:b/>
          <w:bCs/>
        </w:rPr>
        <w:t xml:space="preserve"> (1) 594 documents, (2) </w:t>
      </w:r>
      <w:r w:rsidR="00575CB8">
        <w:rPr>
          <w:rFonts w:ascii="Century Schoolbook" w:hAnsi="Century Schoolbook"/>
          <w:b/>
          <w:bCs/>
        </w:rPr>
        <w:t>First, w</w:t>
      </w:r>
      <w:r w:rsidR="00575CB8" w:rsidRPr="00575CB8">
        <w:rPr>
          <w:rFonts w:ascii="Century Schoolbook" w:hAnsi="Century Schoolbook"/>
          <w:b/>
          <w:bCs/>
        </w:rPr>
        <w:t>hen data is mixed, the pattern specific to a category will be "diluted" by the data of other categories.</w:t>
      </w:r>
      <w:r w:rsidR="00575CB8">
        <w:rPr>
          <w:rFonts w:ascii="Century Schoolbook" w:hAnsi="Century Schoolbook"/>
          <w:b/>
          <w:bCs/>
        </w:rPr>
        <w:t xml:space="preserve"> In addition,</w:t>
      </w:r>
      <w:r w:rsidR="00575CB8" w:rsidRPr="00575CB8">
        <w:rPr>
          <w:rFonts w:ascii="Century Schoolbook" w:hAnsi="Century Schoolbook"/>
          <w:b/>
          <w:bCs/>
        </w:rPr>
        <w:t xml:space="preserve"> false associations </w:t>
      </w:r>
      <w:r w:rsidR="00575CB8">
        <w:rPr>
          <w:rFonts w:ascii="Century Schoolbook" w:hAnsi="Century Schoolbook"/>
          <w:b/>
          <w:bCs/>
        </w:rPr>
        <w:t xml:space="preserve">may </w:t>
      </w:r>
      <w:r w:rsidR="00575CB8" w:rsidRPr="00575CB8">
        <w:rPr>
          <w:rFonts w:ascii="Century Schoolbook" w:hAnsi="Century Schoolbook"/>
          <w:b/>
          <w:bCs/>
        </w:rPr>
        <w:t>cause</w:t>
      </w:r>
      <w:r w:rsidR="00575CB8">
        <w:rPr>
          <w:rFonts w:ascii="Century Schoolbook" w:hAnsi="Century Schoolbook"/>
          <w:b/>
          <w:bCs/>
        </w:rPr>
        <w:t>d</w:t>
      </w:r>
      <w:r w:rsidR="00575CB8" w:rsidRPr="00575CB8">
        <w:rPr>
          <w:rFonts w:ascii="Century Schoolbook" w:hAnsi="Century Schoolbook"/>
          <w:b/>
          <w:bCs/>
        </w:rPr>
        <w:t xml:space="preserve"> by maternal heterogeneity</w:t>
      </w:r>
      <w:r w:rsidR="00575CB8">
        <w:rPr>
          <w:rFonts w:ascii="Century Schoolbook" w:hAnsi="Century Schoolbook"/>
          <w:b/>
          <w:bCs/>
        </w:rPr>
        <w:t>. Finally, if we isolating specific categories, t</w:t>
      </w:r>
      <w:r w:rsidR="00575CB8" w:rsidRPr="00575CB8">
        <w:rPr>
          <w:rFonts w:ascii="Century Schoolbook" w:hAnsi="Century Schoolbook"/>
          <w:b/>
          <w:bCs/>
        </w:rPr>
        <w:t>he results are</w:t>
      </w:r>
      <w:r w:rsidR="00575CB8">
        <w:rPr>
          <w:rFonts w:ascii="Century Schoolbook" w:hAnsi="Century Schoolbook"/>
          <w:b/>
          <w:bCs/>
        </w:rPr>
        <w:t xml:space="preserve"> more</w:t>
      </w:r>
      <w:r w:rsidR="00575CB8" w:rsidRPr="00575CB8">
        <w:rPr>
          <w:rFonts w:ascii="Century Schoolbook" w:hAnsi="Century Schoolbook"/>
          <w:b/>
          <w:bCs/>
        </w:rPr>
        <w:t xml:space="preserve"> understandable and actionable</w:t>
      </w:r>
      <w:r w:rsidR="00575CB8">
        <w:rPr>
          <w:rFonts w:ascii="Century Schoolbook" w:hAnsi="Century Schoolbook"/>
          <w:b/>
          <w:bCs/>
        </w:rPr>
        <w:t>.</w:t>
      </w:r>
    </w:p>
    <w:p w14:paraId="040C4E0F" w14:textId="0915DE3D"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671B512A" w14:textId="6C41F820"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575CB8">
        <w:rPr>
          <w:rFonts w:ascii="Century Schoolbook" w:hAnsi="Century Schoolbook"/>
        </w:rPr>
        <w:t xml:space="preserve"> Translate the answer of question 2 from Chinese Traditional to English. </w:t>
      </w:r>
    </w:p>
    <w:p w14:paraId="0FCDE583" w14:textId="4FB5DBFE"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4E48E4" w:rsidP="00952AFB">
      <w:pPr>
        <w:jc w:val="both"/>
        <w:rPr>
          <w:rFonts w:ascii="Century Schoolbook" w:hAnsi="Century Schoolbook"/>
        </w:rPr>
      </w:pPr>
      <w:r>
        <w:rPr>
          <w:rFonts w:ascii="Century Schoolbook" w:hAnsi="Century Schoolbook"/>
          <w:noProof/>
        </w:rPr>
        <w:pict w14:anchorId="4A67BC70">
          <v:rect id="_x0000_i1034" alt="" style="width:404.8pt;height:.05pt;mso-width-percent:0;mso-height-percent:0;mso-width-percent:0;mso-height-percent:0" o:hrpct="865"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0B3209AD" w:rsidR="0018685D" w:rsidRDefault="0018685D" w:rsidP="00952AFB">
      <w:pPr>
        <w:jc w:val="both"/>
        <w:rPr>
          <w:rFonts w:ascii="Century Schoolbook" w:hAnsi="Century Schoolbook"/>
          <w:b/>
          <w:bCs/>
        </w:rPr>
      </w:pPr>
      <w:r w:rsidRPr="00C44A9E">
        <w:rPr>
          <w:rFonts w:ascii="Century Schoolbook" w:hAnsi="Century Schoolbook"/>
          <w:b/>
          <w:bCs/>
        </w:rPr>
        <w:t>Answer:</w:t>
      </w:r>
      <w:r w:rsidR="00E74809">
        <w:rPr>
          <w:rFonts w:ascii="Century Schoolbook" w:hAnsi="Century Schoolbook" w:hint="eastAsia"/>
          <w:b/>
          <w:bCs/>
        </w:rPr>
        <w:t xml:space="preserve"> </w:t>
      </w:r>
      <w:r w:rsidR="00E74809">
        <w:rPr>
          <w:rFonts w:ascii="Century Schoolbook" w:hAnsi="Century Schoolbook"/>
          <w:b/>
          <w:bCs/>
        </w:rPr>
        <w:t>In the real world, missing some of category labels mostly not random. If we remove these contexts, the quality of model will decrease.</w:t>
      </w:r>
    </w:p>
    <w:p w14:paraId="24AFFFC2" w14:textId="45CBC9B8" w:rsidR="00E74809" w:rsidRPr="00C44A9E" w:rsidRDefault="00E74809" w:rsidP="00952AFB">
      <w:pPr>
        <w:jc w:val="both"/>
        <w:rPr>
          <w:rFonts w:ascii="Century Schoolbook" w:hAnsi="Century Schoolbook"/>
        </w:rPr>
      </w:pPr>
      <w:r>
        <w:rPr>
          <w:rFonts w:ascii="Century Schoolbook" w:hAnsi="Century Schoolbook"/>
          <w:b/>
          <w:bCs/>
        </w:rPr>
        <w:t>We shall use the 60% of data training label predict model, and inject the label for missing value by label predict model results.</w:t>
      </w:r>
    </w:p>
    <w:p w14:paraId="66EA9963" w14:textId="61467B82"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10B573C"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3B1E84B2" w14:textId="452C9149"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E74809">
        <w:rPr>
          <w:rFonts w:ascii="Century Schoolbook" w:hAnsi="Century Schoolbook"/>
        </w:rPr>
        <w:t xml:space="preserve"> </w:t>
      </w:r>
      <w:hyperlink r:id="rId7" w:history="1">
        <w:r w:rsidR="005B5894" w:rsidRPr="005B5894">
          <w:rPr>
            <w:rStyle w:val="Hyperlink"/>
            <w:rFonts w:ascii="Century Schoolbook" w:hAnsi="Century Schoolbook"/>
          </w:rPr>
          <w:t>https://ithelp.ithome.com.tw/articles/10346897</w:t>
        </w:r>
      </w:hyperlink>
    </w:p>
    <w:p w14:paraId="48A1A0C2" w14:textId="77777777" w:rsidR="00C44A9E" w:rsidRDefault="00C44A9E" w:rsidP="00952AFB">
      <w:pPr>
        <w:jc w:val="both"/>
        <w:rPr>
          <w:rFonts w:ascii="Century Schoolbook" w:hAnsi="Century Schoolbook"/>
        </w:rPr>
      </w:pPr>
    </w:p>
    <w:p w14:paraId="6DFA7EBB" w14:textId="77777777" w:rsidR="00C44A9E" w:rsidRDefault="00C44A9E" w:rsidP="00952AFB">
      <w:pPr>
        <w:jc w:val="both"/>
        <w:rPr>
          <w:rFonts w:ascii="Century Schoolbook" w:hAnsi="Century Schoolbook"/>
        </w:rPr>
      </w:pPr>
    </w:p>
    <w:p w14:paraId="59093E0C" w14:textId="77777777" w:rsidR="00C44A9E" w:rsidRDefault="00C44A9E" w:rsidP="00952AFB">
      <w:pPr>
        <w:jc w:val="both"/>
        <w:rPr>
          <w:rFonts w:ascii="Century Schoolbook" w:hAnsi="Century Schoolbook"/>
        </w:rPr>
      </w:pPr>
    </w:p>
    <w:p w14:paraId="1D8D5E9A" w14:textId="77777777" w:rsidR="00C44A9E" w:rsidRDefault="00C44A9E" w:rsidP="00952AFB">
      <w:pPr>
        <w:jc w:val="both"/>
        <w:rPr>
          <w:rFonts w:ascii="Century Schoolbook" w:hAnsi="Century Schoolbook"/>
        </w:rPr>
      </w:pPr>
    </w:p>
    <w:p w14:paraId="7BC5F17F" w14:textId="77777777" w:rsidR="00C44A9E" w:rsidRDefault="00C44A9E" w:rsidP="00952AFB">
      <w:pPr>
        <w:jc w:val="both"/>
        <w:rPr>
          <w:rFonts w:ascii="Century Schoolbook" w:hAnsi="Century Schoolbook"/>
        </w:rPr>
      </w:pPr>
    </w:p>
    <w:p w14:paraId="574C9C0A" w14:textId="77777777" w:rsidR="00C44A9E" w:rsidRDefault="00C44A9E" w:rsidP="00952AFB">
      <w:pPr>
        <w:jc w:val="both"/>
        <w:rPr>
          <w:rFonts w:ascii="Century Schoolbook" w:hAnsi="Century Schoolbook"/>
        </w:rPr>
      </w:pPr>
    </w:p>
    <w:p w14:paraId="0F0BC290" w14:textId="77777777" w:rsidR="00C44A9E" w:rsidRDefault="00C44A9E" w:rsidP="00952AFB">
      <w:pPr>
        <w:jc w:val="both"/>
        <w:rPr>
          <w:rFonts w:ascii="Century Schoolbook" w:hAnsi="Century Schoolbook"/>
        </w:rPr>
      </w:pPr>
    </w:p>
    <w:p w14:paraId="54371087" w14:textId="77777777" w:rsidR="00C44A9E" w:rsidRDefault="00C44A9E" w:rsidP="00952AFB">
      <w:pPr>
        <w:jc w:val="both"/>
        <w:rPr>
          <w:rFonts w:ascii="Century Schoolbook" w:hAnsi="Century Schoolbook"/>
        </w:rPr>
      </w:pPr>
    </w:p>
    <w:p w14:paraId="1CD569B9" w14:textId="4734EB63" w:rsidR="0018685D" w:rsidRPr="00C44A9E" w:rsidRDefault="004E48E4" w:rsidP="00952AFB">
      <w:pPr>
        <w:jc w:val="both"/>
        <w:rPr>
          <w:rFonts w:ascii="Century Schoolbook" w:hAnsi="Century Schoolbook"/>
        </w:rPr>
      </w:pPr>
      <w:r>
        <w:rPr>
          <w:rFonts w:ascii="Century Schoolbook" w:hAnsi="Century Schoolbook"/>
          <w:noProof/>
        </w:rPr>
        <w:pict w14:anchorId="7D76BC22">
          <v:rect id="_x0000_i1033" alt="" style="width:404.8pt;height:.05pt;mso-width-percent:0;mso-height-percent:0;mso-width-percent:0;mso-height-percent:0" o:hrpct="865"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1D28A2B3" w:rsidR="0018685D" w:rsidRDefault="0018685D" w:rsidP="00952AFB">
      <w:pPr>
        <w:jc w:val="both"/>
        <w:rPr>
          <w:rFonts w:ascii="Century Schoolbook" w:hAnsi="Century Schoolbook"/>
          <w:b/>
          <w:bCs/>
        </w:rPr>
      </w:pPr>
      <w:r w:rsidRPr="00C44A9E">
        <w:rPr>
          <w:rFonts w:ascii="Century Schoolbook" w:hAnsi="Century Schoolbook"/>
          <w:b/>
          <w:bCs/>
        </w:rPr>
        <w:t>Answer:</w:t>
      </w:r>
      <w:r w:rsidR="00C81C92">
        <w:rPr>
          <w:rFonts w:ascii="Century Schoolbook" w:hAnsi="Century Schoolbook"/>
          <w:b/>
          <w:bCs/>
        </w:rPr>
        <w:t xml:space="preserve"> (1) Not really, there is little bit different from original category. In fact, with probability</w:t>
      </w:r>
      <w:r w:rsidR="00287004">
        <w:rPr>
          <w:rFonts w:ascii="Century Schoolbook" w:hAnsi="Century Schoolbook"/>
          <w:b/>
          <w:bCs/>
        </w:rPr>
        <w:t>, we know that they are exactly same if and only if the size of category(n) approach to infinity.</w:t>
      </w:r>
    </w:p>
    <w:p w14:paraId="400343E3" w14:textId="4CAF25F1" w:rsidR="00287004" w:rsidRPr="00C44A9E" w:rsidRDefault="00287004" w:rsidP="00952AFB">
      <w:pPr>
        <w:jc w:val="both"/>
        <w:rPr>
          <w:rFonts w:ascii="Century Schoolbook" w:hAnsi="Century Schoolbook"/>
        </w:rPr>
      </w:pPr>
      <w:r>
        <w:rPr>
          <w:rFonts w:ascii="Century Schoolbook" w:hAnsi="Century Schoolbook"/>
        </w:rPr>
        <w:t xml:space="preserve">(2) Sampling data on a highly imbalanced datasets may cause distinct error from original category, and which decided by size of sampling data. </w:t>
      </w:r>
    </w:p>
    <w:p w14:paraId="77043B5D" w14:textId="73AD0DF4"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786650D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4E48E4" w:rsidP="00952AFB">
      <w:pPr>
        <w:jc w:val="both"/>
        <w:rPr>
          <w:rFonts w:ascii="Century Schoolbook" w:hAnsi="Century Schoolbook"/>
        </w:rPr>
      </w:pPr>
      <w:r>
        <w:rPr>
          <w:rFonts w:ascii="Century Schoolbook" w:hAnsi="Century Schoolbook"/>
          <w:noProof/>
        </w:rPr>
        <w:pict w14:anchorId="6B3DE390">
          <v:rect id="_x0000_i1032" alt="" style="width:404.8pt;height:.05pt;mso-width-percent:0;mso-height-percent:0;mso-width-percent:0;mso-height-percent:0" o:hrpct="865"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58E9DAC4" w14:textId="18DA1F43" w:rsidR="0018685D" w:rsidRPr="00C44A9E" w:rsidRDefault="0018685D" w:rsidP="00952AFB">
      <w:pPr>
        <w:jc w:val="both"/>
        <w:rPr>
          <w:rFonts w:ascii="Century Schoolbook" w:hAnsi="Century Schoolbook"/>
        </w:rPr>
      </w:pPr>
      <w:r w:rsidRPr="00C44A9E">
        <w:rPr>
          <w:rFonts w:ascii="Century Schoolbook" w:hAnsi="Century Schoolbook"/>
          <w:b/>
          <w:bCs/>
        </w:rPr>
        <w:t>Answer:</w:t>
      </w:r>
      <w:r w:rsidR="00694077">
        <w:rPr>
          <w:rFonts w:ascii="Century Schoolbook" w:hAnsi="Century Schoolbook"/>
          <w:b/>
          <w:bCs/>
        </w:rPr>
        <w:t xml:space="preserve"> 35482, 35788 (1) The total number of features increase. (2) </w:t>
      </w:r>
      <w:r w:rsidR="005466E5">
        <w:rPr>
          <w:rFonts w:ascii="Century Schoolbook" w:hAnsi="Century Schoolbook"/>
          <w:b/>
          <w:bCs/>
        </w:rPr>
        <w:t xml:space="preserve">The sparsity will slightly decrease. </w:t>
      </w:r>
    </w:p>
    <w:p w14:paraId="1E7A8066" w14:textId="3842DDA1"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5C9C91CF" w14:textId="70418BE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If yes, how:</w:t>
      </w:r>
      <w:r w:rsidRPr="00C44A9E">
        <w:rPr>
          <w:rFonts w:ascii="Century Schoolbook" w:hAnsi="Century Schoolbook"/>
        </w:rPr>
        <w:t xml:space="preserve"> </w:t>
      </w:r>
      <w:r w:rsidR="005466E5">
        <w:rPr>
          <w:rFonts w:ascii="Century Schoolbook" w:hAnsi="Century Schoolbook"/>
        </w:rPr>
        <w:t xml:space="preserve">Describe the definition of sparsity. (Gemini) </w:t>
      </w:r>
    </w:p>
    <w:p w14:paraId="7D929A5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76AA4A" w14:textId="77777777" w:rsidR="00C44A9E" w:rsidRDefault="00C44A9E" w:rsidP="00952AFB">
      <w:pPr>
        <w:jc w:val="both"/>
        <w:rPr>
          <w:rFonts w:ascii="Century Schoolbook" w:hAnsi="Century Schoolbook"/>
        </w:rPr>
      </w:pPr>
    </w:p>
    <w:p w14:paraId="2267F491" w14:textId="77777777" w:rsidR="00C44A9E" w:rsidRDefault="00C44A9E" w:rsidP="00952AFB">
      <w:pPr>
        <w:jc w:val="both"/>
        <w:rPr>
          <w:rFonts w:ascii="Century Schoolbook" w:hAnsi="Century Schoolbook"/>
        </w:rPr>
      </w:pPr>
    </w:p>
    <w:p w14:paraId="0E50A03B" w14:textId="77777777" w:rsidR="00C44A9E" w:rsidRDefault="00C44A9E" w:rsidP="00952AFB">
      <w:pPr>
        <w:jc w:val="both"/>
        <w:rPr>
          <w:rFonts w:ascii="Century Schoolbook" w:hAnsi="Century Schoolbook"/>
        </w:rPr>
      </w:pPr>
    </w:p>
    <w:p w14:paraId="0B91B3FB" w14:textId="77777777" w:rsidR="0005655C" w:rsidRDefault="0005655C" w:rsidP="00952AFB">
      <w:pPr>
        <w:jc w:val="both"/>
        <w:rPr>
          <w:rFonts w:ascii="Century Schoolbook" w:hAnsi="Century Schoolbook"/>
        </w:rPr>
      </w:pPr>
    </w:p>
    <w:p w14:paraId="73E6F151" w14:textId="77777777" w:rsidR="00D23E25" w:rsidRDefault="00D23E25" w:rsidP="00952AFB">
      <w:pPr>
        <w:jc w:val="both"/>
        <w:rPr>
          <w:rFonts w:ascii="Century Schoolbook" w:hAnsi="Century Schoolbook"/>
        </w:rPr>
      </w:pPr>
    </w:p>
    <w:p w14:paraId="797A531E" w14:textId="77777777" w:rsidR="00D23E25" w:rsidRDefault="00D23E25" w:rsidP="00952AFB">
      <w:pPr>
        <w:jc w:val="both"/>
        <w:rPr>
          <w:rFonts w:ascii="Century Schoolbook" w:hAnsi="Century Schoolbook"/>
        </w:rPr>
      </w:pPr>
    </w:p>
    <w:p w14:paraId="7C38349A" w14:textId="02CD054A" w:rsidR="0018685D" w:rsidRPr="00C44A9E" w:rsidRDefault="004E48E4" w:rsidP="00952AFB">
      <w:pPr>
        <w:jc w:val="both"/>
        <w:rPr>
          <w:rFonts w:ascii="Century Schoolbook" w:hAnsi="Century Schoolbook"/>
        </w:rPr>
      </w:pPr>
      <w:r>
        <w:rPr>
          <w:rFonts w:ascii="Century Schoolbook" w:hAnsi="Century Schoolbook"/>
          <w:noProof/>
        </w:rPr>
        <w:pict w14:anchorId="5E3D73C5">
          <v:rect id="_x0000_i1031" alt="" style="width:404.8pt;height:.05pt;mso-width-percent:0;mso-height-percent:0;mso-width-percent:0;mso-height-percent:0" o:hrpct="865"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Pr="00C44A9E" w:rsidRDefault="0018685D" w:rsidP="00952AFB">
      <w:pPr>
        <w:jc w:val="both"/>
        <w:rPr>
          <w:rFonts w:ascii="Century Schoolbook" w:hAnsi="Century Schoolbook"/>
        </w:rPr>
      </w:pPr>
      <w:r w:rsidRPr="00C44A9E">
        <w:rPr>
          <w:rFonts w:ascii="Century Schoolbook" w:hAnsi="Century Schoolbook"/>
          <w:b/>
          <w:bCs/>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3"/>
        <w:gridCol w:w="4307"/>
      </w:tblGrid>
      <w:tr w:rsidR="0018685D" w:rsidRPr="00C44A9E" w14:paraId="320A1460" w14:textId="77777777" w:rsidTr="00874CF4">
        <w:trPr>
          <w:tblHeader/>
          <w:tblCellSpacing w:w="15" w:type="dxa"/>
        </w:trPr>
        <w:tc>
          <w:tcPr>
            <w:tcW w:w="2308" w:type="dxa"/>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rsidTr="00874CF4">
        <w:trPr>
          <w:tblCellSpacing w:w="15" w:type="dxa"/>
        </w:trPr>
        <w:tc>
          <w:tcPr>
            <w:tcW w:w="2308" w:type="dxa"/>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3F92B453" w:rsidR="0018685D" w:rsidRPr="00C44A9E" w:rsidRDefault="00CF6E2E" w:rsidP="00952AFB">
            <w:pPr>
              <w:jc w:val="both"/>
              <w:rPr>
                <w:rFonts w:ascii="Century Schoolbook" w:hAnsi="Century Schoolbook"/>
              </w:rPr>
            </w:pPr>
            <w:r>
              <w:rPr>
                <w:rFonts w:ascii="Century Schoolbook" w:hAnsi="Century Schoolbook"/>
              </w:rPr>
              <w:t xml:space="preserve">35482 </w:t>
            </w:r>
          </w:p>
        </w:tc>
      </w:tr>
      <w:tr w:rsidR="0018685D" w:rsidRPr="00C44A9E" w14:paraId="5858EE0D" w14:textId="77777777" w:rsidTr="00874CF4">
        <w:trPr>
          <w:tblCellSpacing w:w="15" w:type="dxa"/>
        </w:trPr>
        <w:tc>
          <w:tcPr>
            <w:tcW w:w="2308" w:type="dxa"/>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0989CB55" w:rsidR="0018685D" w:rsidRPr="00C44A9E" w:rsidRDefault="00CF6E2E" w:rsidP="00952AFB">
            <w:pPr>
              <w:jc w:val="both"/>
              <w:rPr>
                <w:rFonts w:ascii="Century Schoolbook" w:hAnsi="Century Schoolbook"/>
              </w:rPr>
            </w:pPr>
            <w:r>
              <w:rPr>
                <w:rFonts w:ascii="Century Schoolbook" w:hAnsi="Century Schoolbook"/>
              </w:rPr>
              <w:t>5089</w:t>
            </w:r>
          </w:p>
        </w:tc>
      </w:tr>
      <w:tr w:rsidR="0018685D" w:rsidRPr="00C44A9E" w14:paraId="24D2B5FE" w14:textId="77777777" w:rsidTr="00874CF4">
        <w:trPr>
          <w:tblCellSpacing w:w="15" w:type="dxa"/>
        </w:trPr>
        <w:tc>
          <w:tcPr>
            <w:tcW w:w="2308" w:type="dxa"/>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ABD31F" w14:textId="77777777" w:rsidR="00874CF4" w:rsidRDefault="00874CF4" w:rsidP="00952AFB">
            <w:pPr>
              <w:jc w:val="both"/>
              <w:rPr>
                <w:rFonts w:ascii="Century Schoolbook" w:hAnsi="Century Schoolbook"/>
              </w:rPr>
            </w:pPr>
            <w:r>
              <w:rPr>
                <w:rFonts w:ascii="Century Schoolbook" w:hAnsi="Century Schoolbook"/>
              </w:rPr>
              <w:t>1491</w:t>
            </w:r>
          </w:p>
          <w:p w14:paraId="1843B08D" w14:textId="77777777" w:rsidR="00874CF4" w:rsidRDefault="00874CF4" w:rsidP="00952AFB">
            <w:pPr>
              <w:jc w:val="both"/>
              <w:rPr>
                <w:rFonts w:ascii="Century Schoolbook" w:hAnsi="Century Schoolbook"/>
              </w:rPr>
            </w:pPr>
          </w:p>
          <w:p w14:paraId="3BC8E3AA" w14:textId="6C8652AE" w:rsidR="00874CF4" w:rsidRPr="00C44A9E" w:rsidRDefault="00874CF4" w:rsidP="00952AFB">
            <w:pPr>
              <w:jc w:val="both"/>
              <w:rPr>
                <w:rFonts w:ascii="Century Schoolbook" w:hAnsi="Century Schoolbook"/>
              </w:rPr>
            </w:pPr>
          </w:p>
        </w:tc>
      </w:tr>
      <w:tr w:rsidR="00874CF4" w:rsidRPr="00C44A9E" w14:paraId="1C63DB09" w14:textId="77777777" w:rsidTr="00874CF4">
        <w:trPr>
          <w:tblCellSpacing w:w="15" w:type="dxa"/>
        </w:trPr>
        <w:tc>
          <w:tcPr>
            <w:tcW w:w="2308" w:type="dxa"/>
            <w:vAlign w:val="center"/>
          </w:tcPr>
          <w:p w14:paraId="41019ACE" w14:textId="5264B1E6" w:rsidR="00874CF4" w:rsidRDefault="00874CF4" w:rsidP="00952AFB">
            <w:pPr>
              <w:jc w:val="both"/>
              <w:rPr>
                <w:rFonts w:ascii="Century Schoolbook" w:hAnsi="Century Schoolbook"/>
              </w:rPr>
            </w:pPr>
            <w:r>
              <w:rPr>
                <w:rFonts w:ascii="Century Schoolbook" w:hAnsi="Century Schoolbook"/>
              </w:rPr>
              <w:t>(2) number of words with nearly equal in each document.</w:t>
            </w:r>
          </w:p>
          <w:p w14:paraId="75106D81" w14:textId="430C23AF" w:rsidR="00874CF4" w:rsidRPr="00C44A9E" w:rsidRDefault="00874CF4" w:rsidP="00952AFB">
            <w:pPr>
              <w:jc w:val="both"/>
              <w:rPr>
                <w:rFonts w:ascii="Century Schoolbook" w:hAnsi="Century Schoolbook"/>
              </w:rPr>
            </w:pPr>
            <w:r>
              <w:rPr>
                <w:rFonts w:ascii="Century Schoolbook" w:hAnsi="Century Schoolbook"/>
              </w:rPr>
              <w:t>(3)</w:t>
            </w:r>
            <w:r w:rsidR="006A47C0" w:rsidRPr="006A47C0">
              <w:rPr>
                <w:rFonts w:ascii="Century Schoolbook" w:hAnsi="Century Schoolbook"/>
              </w:rPr>
              <w:t>Near-zero variance</w:t>
            </w:r>
            <w:r w:rsidR="006A47C0">
              <w:rPr>
                <w:rFonts w:ascii="Century Schoolbook" w:hAnsi="Century Schoolbook" w:hint="eastAsia"/>
              </w:rPr>
              <w:t xml:space="preserve"> </w:t>
            </w:r>
            <w:r w:rsidR="006A47C0" w:rsidRPr="006A47C0">
              <w:rPr>
                <w:rFonts w:ascii="Century Schoolbook" w:hAnsi="Century Schoolbook"/>
              </w:rPr>
              <w:t>features take on the same</w:t>
            </w:r>
            <w:r w:rsidR="006A47C0">
              <w:rPr>
                <w:rFonts w:ascii="Century Schoolbook" w:hAnsi="Century Schoolbook" w:hint="eastAsia"/>
              </w:rPr>
              <w:t xml:space="preserve"> </w:t>
            </w:r>
            <w:r w:rsidR="006A47C0" w:rsidRPr="006A47C0">
              <w:rPr>
                <w:rFonts w:ascii="Century Schoolbook" w:hAnsi="Century Schoolbook"/>
              </w:rPr>
              <w:t xml:space="preserve">value across almost all samples; they fail to distinguish between samples and </w:t>
            </w:r>
            <w:r w:rsidR="006A47C0" w:rsidRPr="006A47C0">
              <w:rPr>
                <w:rFonts w:ascii="Century Schoolbook" w:hAnsi="Century Schoolbook"/>
              </w:rPr>
              <w:lastRenderedPageBreak/>
              <w:t>contain virtually no information regarding the</w:t>
            </w:r>
            <w:r w:rsidR="006A47C0">
              <w:rPr>
                <w:rFonts w:ascii="Century Schoolbook" w:hAnsi="Century Schoolbook" w:hint="eastAsia"/>
              </w:rPr>
              <w:t xml:space="preserve"> </w:t>
            </w:r>
            <w:r w:rsidR="006A47C0" w:rsidRPr="006A47C0">
              <w:rPr>
                <w:rFonts w:ascii="Century Schoolbook" w:hAnsi="Century Schoolbook"/>
              </w:rPr>
              <w:t>target labels. Consequently, removing them can significantly reduce dimensionality with almost no loss in predictive power.</w:t>
            </w:r>
          </w:p>
        </w:tc>
        <w:tc>
          <w:tcPr>
            <w:tcW w:w="0" w:type="auto"/>
            <w:vAlign w:val="center"/>
          </w:tcPr>
          <w:p w14:paraId="1245D75E" w14:textId="617E2CE8" w:rsidR="00874CF4" w:rsidRDefault="00874CF4" w:rsidP="00952AFB">
            <w:pPr>
              <w:jc w:val="both"/>
              <w:rPr>
                <w:rFonts w:ascii="Century Schoolbook" w:hAnsi="Century Schoolbook"/>
              </w:rPr>
            </w:pPr>
          </w:p>
        </w:tc>
      </w:tr>
    </w:tbl>
    <w:p w14:paraId="429CA4D2" w14:textId="735C2C84"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0E6BD413" w14:textId="1E97153E"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6A47C0">
        <w:rPr>
          <w:rFonts w:ascii="Century Schoolbook" w:hAnsi="Century Schoolbook" w:hint="eastAsia"/>
        </w:rPr>
        <w:t xml:space="preserve"> </w:t>
      </w:r>
      <w:r w:rsidR="006A47C0">
        <w:rPr>
          <w:rFonts w:ascii="Century Schoolbook" w:hAnsi="Century Schoolbook"/>
        </w:rPr>
        <w:t xml:space="preserve">describe </w:t>
      </w:r>
      <w:r w:rsidR="006A47C0" w:rsidRPr="006A47C0">
        <w:rPr>
          <w:rFonts w:ascii="Century Schoolbook" w:hAnsi="Century Schoolbook"/>
        </w:rPr>
        <w:t>eliminating near-zero variance features</w:t>
      </w:r>
      <w:r w:rsidR="006A47C0">
        <w:rPr>
          <w:rFonts w:ascii="Century Schoolbook" w:hAnsi="Century Schoolbook"/>
        </w:rPr>
        <w:t>. (gemini)</w:t>
      </w:r>
    </w:p>
    <w:p w14:paraId="57D32213" w14:textId="461FC1B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C5CC7C" w14:textId="77777777" w:rsidR="0005655C" w:rsidRDefault="0005655C" w:rsidP="00952AFB">
      <w:pPr>
        <w:jc w:val="both"/>
        <w:rPr>
          <w:rFonts w:ascii="Century Schoolbook" w:hAnsi="Century Schoolbook"/>
        </w:rPr>
      </w:pPr>
    </w:p>
    <w:p w14:paraId="48D7A62D" w14:textId="77777777" w:rsidR="0005655C" w:rsidRDefault="0005655C" w:rsidP="00952AFB">
      <w:pPr>
        <w:jc w:val="both"/>
        <w:rPr>
          <w:rFonts w:ascii="Century Schoolbook" w:hAnsi="Century Schoolbook"/>
        </w:rPr>
      </w:pPr>
    </w:p>
    <w:p w14:paraId="1BF4C1DA" w14:textId="77777777" w:rsidR="0005655C" w:rsidRDefault="0005655C" w:rsidP="00952AFB">
      <w:pPr>
        <w:jc w:val="both"/>
        <w:rPr>
          <w:rFonts w:ascii="Century Schoolbook" w:hAnsi="Century Schoolbook"/>
        </w:rPr>
      </w:pPr>
    </w:p>
    <w:p w14:paraId="5D0A3276" w14:textId="77777777" w:rsidR="0005655C" w:rsidRDefault="0005655C" w:rsidP="00952AFB">
      <w:pPr>
        <w:jc w:val="both"/>
        <w:rPr>
          <w:rFonts w:ascii="Century Schoolbook" w:hAnsi="Century Schoolbook"/>
        </w:rPr>
      </w:pPr>
    </w:p>
    <w:p w14:paraId="63F52666" w14:textId="77777777" w:rsidR="0005655C" w:rsidRDefault="0005655C" w:rsidP="00952AFB">
      <w:pPr>
        <w:jc w:val="both"/>
        <w:rPr>
          <w:rFonts w:ascii="Century Schoolbook" w:hAnsi="Century Schoolbook"/>
        </w:rPr>
      </w:pPr>
    </w:p>
    <w:p w14:paraId="796B9444" w14:textId="77777777" w:rsidR="0005655C" w:rsidRDefault="0005655C" w:rsidP="00952AFB">
      <w:pPr>
        <w:jc w:val="both"/>
        <w:rPr>
          <w:rFonts w:ascii="Century Schoolbook" w:hAnsi="Century Schoolbook"/>
        </w:rPr>
      </w:pPr>
    </w:p>
    <w:p w14:paraId="11717A4A" w14:textId="77777777" w:rsidR="0005655C" w:rsidRDefault="0005655C" w:rsidP="00952AFB">
      <w:pPr>
        <w:jc w:val="both"/>
        <w:rPr>
          <w:rFonts w:ascii="Century Schoolbook" w:hAnsi="Century Schoolbook"/>
        </w:rPr>
      </w:pPr>
    </w:p>
    <w:p w14:paraId="7C1C0D9D" w14:textId="77777777" w:rsidR="0005655C" w:rsidRDefault="0005655C" w:rsidP="00952AFB">
      <w:pPr>
        <w:jc w:val="both"/>
        <w:rPr>
          <w:rFonts w:ascii="Century Schoolbook" w:hAnsi="Century Schoolbook"/>
        </w:rPr>
      </w:pPr>
    </w:p>
    <w:p w14:paraId="3D04617E" w14:textId="77777777" w:rsidR="0005655C" w:rsidRDefault="0005655C" w:rsidP="00952AFB">
      <w:pPr>
        <w:jc w:val="both"/>
        <w:rPr>
          <w:rFonts w:ascii="Century Schoolbook" w:hAnsi="Century Schoolbook"/>
        </w:rPr>
      </w:pPr>
    </w:p>
    <w:p w14:paraId="2DF91687" w14:textId="77777777" w:rsidR="0005655C" w:rsidRDefault="0005655C" w:rsidP="00952AFB">
      <w:pPr>
        <w:jc w:val="both"/>
        <w:rPr>
          <w:rFonts w:ascii="Century Schoolbook" w:hAnsi="Century Schoolbook"/>
        </w:rPr>
      </w:pPr>
    </w:p>
    <w:p w14:paraId="45F8856A" w14:textId="77777777" w:rsidR="0005655C" w:rsidRDefault="0005655C" w:rsidP="00952AFB">
      <w:pPr>
        <w:jc w:val="both"/>
        <w:rPr>
          <w:rFonts w:ascii="Century Schoolbook" w:hAnsi="Century Schoolbook"/>
        </w:rPr>
      </w:pPr>
    </w:p>
    <w:p w14:paraId="5BC9F7C4" w14:textId="77777777" w:rsidR="0005655C" w:rsidRDefault="0005655C" w:rsidP="00952AFB">
      <w:pPr>
        <w:jc w:val="both"/>
        <w:rPr>
          <w:rFonts w:ascii="Century Schoolbook" w:hAnsi="Century Schoolbook"/>
        </w:rPr>
      </w:pPr>
    </w:p>
    <w:p w14:paraId="332DE2A7" w14:textId="77777777" w:rsidR="0005655C" w:rsidRDefault="0005655C" w:rsidP="00952AFB">
      <w:pPr>
        <w:jc w:val="both"/>
        <w:rPr>
          <w:rFonts w:ascii="Century Schoolbook" w:hAnsi="Century Schoolbook"/>
        </w:rPr>
      </w:pPr>
    </w:p>
    <w:p w14:paraId="58C7EA22" w14:textId="6E32EFFE" w:rsidR="0018685D" w:rsidRPr="00C44A9E" w:rsidRDefault="004E48E4" w:rsidP="00952AFB">
      <w:pPr>
        <w:jc w:val="both"/>
        <w:rPr>
          <w:rFonts w:ascii="Century Schoolbook" w:hAnsi="Century Schoolbook"/>
        </w:rPr>
      </w:pPr>
      <w:r>
        <w:rPr>
          <w:rFonts w:ascii="Century Schoolbook" w:hAnsi="Century Schoolbook"/>
          <w:noProof/>
        </w:rPr>
        <w:pict w14:anchorId="5D5A499F">
          <v:rect id="_x0000_i1030" alt="" style="width:404.8pt;height:.05pt;mso-width-percent:0;mso-height-percent:0;mso-width-percent:0;mso-height-percent:0" o:hrpct="865"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lastRenderedPageBreak/>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749A093F" w:rsidR="0018685D" w:rsidRDefault="0018685D" w:rsidP="00952AFB">
      <w:pPr>
        <w:jc w:val="both"/>
        <w:rPr>
          <w:rFonts w:ascii="Century Schoolbook" w:hAnsi="Century Schoolbook"/>
          <w:b/>
          <w:bCs/>
        </w:rPr>
      </w:pPr>
      <w:r w:rsidRPr="00C44A9E">
        <w:rPr>
          <w:rFonts w:ascii="Century Schoolbook" w:hAnsi="Century Schoolbook"/>
          <w:b/>
          <w:bCs/>
        </w:rPr>
        <w:t>Answer</w:t>
      </w:r>
      <w:r w:rsidR="006466F1">
        <w:rPr>
          <w:rFonts w:ascii="Century Schoolbook" w:hAnsi="Century Schoolbook"/>
          <w:b/>
          <w:bCs/>
        </w:rPr>
        <w:t>: (1) Top-correlated words generic domain-specific terminology for graphics instead of stop.</w:t>
      </w:r>
    </w:p>
    <w:p w14:paraId="46A554A1" w14:textId="77777777" w:rsidR="00B81C3A" w:rsidRDefault="006466F1" w:rsidP="00952AFB">
      <w:pPr>
        <w:jc w:val="both"/>
        <w:rPr>
          <w:rFonts w:ascii="Century Schoolbook" w:hAnsi="Century Schoolbook"/>
          <w:b/>
          <w:bCs/>
        </w:rPr>
      </w:pPr>
      <w:r>
        <w:rPr>
          <w:rFonts w:ascii="Century Schoolbook" w:hAnsi="Century Schoolbook"/>
          <w:b/>
          <w:bCs/>
        </w:rPr>
        <w:t xml:space="preserve">(2) Pearson correlation measures data by original values. Instead, Spearman rank </w:t>
      </w:r>
      <w:r w:rsidR="00B81C3A">
        <w:rPr>
          <w:rFonts w:ascii="Century Schoolbook" w:hAnsi="Century Schoolbook"/>
          <w:b/>
          <w:bCs/>
        </w:rPr>
        <w:t xml:space="preserve">correlation converts original values to rank and measure. </w:t>
      </w:r>
    </w:p>
    <w:p w14:paraId="42B32C31" w14:textId="43E0041C" w:rsidR="006466F1" w:rsidRPr="00C44A9E" w:rsidRDefault="00B81C3A" w:rsidP="00952AFB">
      <w:pPr>
        <w:jc w:val="both"/>
        <w:rPr>
          <w:rFonts w:ascii="Century Schoolbook" w:hAnsi="Century Schoolbook" w:hint="eastAsia"/>
        </w:rPr>
      </w:pPr>
      <w:r>
        <w:rPr>
          <w:rFonts w:ascii="Century Schoolbook" w:hAnsi="Century Schoolbook"/>
          <w:b/>
          <w:bCs/>
        </w:rPr>
        <w:t>(3)</w:t>
      </w:r>
      <w:r w:rsidR="006466F1">
        <w:rPr>
          <w:rFonts w:ascii="Century Schoolbook" w:hAnsi="Century Schoolbook"/>
          <w:b/>
          <w:bCs/>
        </w:rPr>
        <w:t xml:space="preserve"> </w:t>
      </w:r>
      <w:r w:rsidRPr="00B81C3A">
        <w:rPr>
          <w:rFonts w:ascii="Century Schoolbook" w:hAnsi="Century Schoolbook"/>
          <w:b/>
          <w:bCs/>
        </w:rPr>
        <w:t xml:space="preserve">A certain term appears consistently across many </w:t>
      </w:r>
      <w:r>
        <w:rPr>
          <w:rFonts w:ascii="Century Schoolbook" w:hAnsi="Century Schoolbook"/>
          <w:b/>
          <w:bCs/>
        </w:rPr>
        <w:t>topic files</w:t>
      </w:r>
      <w:r w:rsidRPr="00B81C3A">
        <w:rPr>
          <w:rFonts w:ascii="Century Schoolbook" w:hAnsi="Century Schoolbook" w:hint="eastAsia"/>
          <w:b/>
          <w:bCs/>
        </w:rPr>
        <w:t>,</w:t>
      </w:r>
      <w:r w:rsidRPr="00B81C3A">
        <w:rPr>
          <w:rFonts w:ascii="Century Schoolbook" w:hAnsi="Century Schoolbook"/>
          <w:b/>
          <w:bCs/>
        </w:rPr>
        <w:t xml:space="preserve"> though only a few times in each; meanwhile, a small number of non-</w:t>
      </w:r>
      <w:r>
        <w:rPr>
          <w:rFonts w:ascii="Century Schoolbook" w:hAnsi="Century Schoolbook"/>
          <w:b/>
          <w:bCs/>
        </w:rPr>
        <w:t>topic</w:t>
      </w:r>
      <w:r w:rsidRPr="00B81C3A">
        <w:rPr>
          <w:rFonts w:ascii="Century Schoolbook" w:hAnsi="Century Schoolbook"/>
          <w:b/>
          <w:bCs/>
        </w:rPr>
        <w:t xml:space="preserve"> files contain this same term repeated a great many times.</w:t>
      </w:r>
    </w:p>
    <w:p w14:paraId="5D87EE90" w14:textId="1AC87199"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42D7FC6E" w14:textId="0801CDF4"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B81C3A">
        <w:rPr>
          <w:rFonts w:ascii="Century Schoolbook" w:hAnsi="Century Schoolbook"/>
        </w:rPr>
        <w:t>Describe Pearson measure and Spearman rank measure mathematical definition and translate the answer into English.</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4E48E4" w:rsidP="00952AFB">
      <w:pPr>
        <w:jc w:val="both"/>
        <w:rPr>
          <w:rFonts w:ascii="Century Schoolbook" w:hAnsi="Century Schoolbook"/>
        </w:rPr>
      </w:pPr>
      <w:r>
        <w:rPr>
          <w:rFonts w:ascii="Century Schoolbook" w:hAnsi="Century Schoolbook"/>
          <w:noProof/>
        </w:rPr>
        <w:pict w14:anchorId="4A3277E9">
          <v:rect id="_x0000_i1029" alt="" style="width:404.8pt;height:.05pt;mso-width-percent:0;mso-height-percent:0;mso-width-percent:0;mso-height-percent:0" o:hrpct="865"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75AEC5C2" w14:textId="7DA7FE14" w:rsidR="00F571E4" w:rsidRDefault="0018685D" w:rsidP="00952AFB">
      <w:pPr>
        <w:jc w:val="both"/>
        <w:rPr>
          <w:rFonts w:ascii="Century Schoolbook" w:hAnsi="Century Schoolbook"/>
          <w:b/>
          <w:bCs/>
        </w:rPr>
      </w:pPr>
      <w:r w:rsidRPr="00C44A9E">
        <w:rPr>
          <w:rFonts w:ascii="Century Schoolbook" w:hAnsi="Century Schoolbook"/>
          <w:b/>
          <w:bCs/>
        </w:rPr>
        <w:t>Answer (1) — Runtime and pattern count when lowering minSup:</w:t>
      </w:r>
      <w:r w:rsidR="00F571E4">
        <w:rPr>
          <w:rFonts w:ascii="Century Schoolbook" w:hAnsi="Century Schoolbook"/>
          <w:b/>
          <w:bCs/>
        </w:rPr>
        <w:t xml:space="preserve"> Run time and </w:t>
      </w:r>
    </w:p>
    <w:p w14:paraId="0226537B" w14:textId="5DEA087D" w:rsidR="00F571E4" w:rsidRDefault="00F571E4" w:rsidP="00952AFB">
      <w:pPr>
        <w:jc w:val="both"/>
        <w:rPr>
          <w:rFonts w:ascii="Century Schoolbook" w:hAnsi="Century Schoolbook"/>
          <w:b/>
          <w:bCs/>
        </w:rPr>
      </w:pPr>
      <w:r>
        <w:rPr>
          <w:rFonts w:ascii="Century Schoolbook" w:hAnsi="Century Schoolbook"/>
          <w:b/>
          <w:bCs/>
        </w:rPr>
        <w:t>Pattens are all increase.</w:t>
      </w:r>
    </w:p>
    <w:p w14:paraId="021A824E" w14:textId="15804A4A" w:rsidR="0018685D" w:rsidRPr="00C44A9E" w:rsidRDefault="00F571E4" w:rsidP="00952AFB">
      <w:pPr>
        <w:jc w:val="both"/>
        <w:rPr>
          <w:rFonts w:ascii="Century Schoolbook" w:hAnsi="Century Schoolbook"/>
        </w:rPr>
      </w:pPr>
      <w:r>
        <w:rPr>
          <w:rFonts w:ascii="Century Schoolbook" w:hAnsi="Century Schoolbook"/>
          <w:b/>
          <w:bCs/>
        </w:rPr>
        <w:t>(710,9547) (0.045,0.8)</w:t>
      </w:r>
    </w:p>
    <w:p w14:paraId="4E05A00F" w14:textId="77777777" w:rsidR="0018685D" w:rsidRDefault="0018685D" w:rsidP="00952AFB">
      <w:pPr>
        <w:jc w:val="both"/>
        <w:rPr>
          <w:rFonts w:ascii="Century Schoolbook" w:hAnsi="Century Schoolbook"/>
          <w:b/>
          <w:bCs/>
        </w:rPr>
      </w:pPr>
      <w:r w:rsidRPr="00C44A9E">
        <w:rPr>
          <w:rFonts w:ascii="Century Schoolbook" w:hAnsi="Century Schoolbook"/>
          <w:b/>
          <w:bCs/>
        </w:rPr>
        <w:t>Answer (2) — Top-K k vs MaxFPGrowth minSup:</w:t>
      </w:r>
    </w:p>
    <w:p w14:paraId="256F2E3B" w14:textId="7E4218AD" w:rsidR="00F571E4" w:rsidRPr="00C44A9E" w:rsidRDefault="00F571E4" w:rsidP="00952AFB">
      <w:pPr>
        <w:jc w:val="both"/>
        <w:rPr>
          <w:rFonts w:ascii="Century Schoolbook" w:hAnsi="Century Schoolbook"/>
        </w:rPr>
      </w:pPr>
      <w:r>
        <w:rPr>
          <w:rFonts w:ascii="Century Schoolbook" w:hAnsi="Century Schoolbook"/>
        </w:rPr>
        <w:t xml:space="preserve">Top-k is a sorted by rank. MinSup has an absolute </w:t>
      </w:r>
      <w:r w:rsidR="003B2104">
        <w:rPr>
          <w:rFonts w:ascii="Century Schoolbook" w:hAnsi="Century Schoolbook"/>
        </w:rPr>
        <w:t>range</w:t>
      </w:r>
      <w:r>
        <w:rPr>
          <w:rFonts w:ascii="Century Schoolbook" w:hAnsi="Century Schoolbook"/>
        </w:rPr>
        <w:t xml:space="preserve">. </w:t>
      </w:r>
    </w:p>
    <w:p w14:paraId="48DA425B" w14:textId="77777777" w:rsidR="0018685D" w:rsidRDefault="0018685D" w:rsidP="00952AFB">
      <w:pPr>
        <w:jc w:val="both"/>
        <w:rPr>
          <w:rFonts w:ascii="Century Schoolbook" w:hAnsi="Century Schoolbook"/>
          <w:b/>
          <w:bCs/>
        </w:rPr>
      </w:pPr>
      <w:r w:rsidRPr="00C44A9E">
        <w:rPr>
          <w:rFonts w:ascii="Century Schoolbook" w:hAnsi="Century Schoolbook"/>
          <w:b/>
          <w:bCs/>
        </w:rPr>
        <w:t>Answer (3) — Maximal vs standard frequent patterns:</w:t>
      </w:r>
    </w:p>
    <w:p w14:paraId="32068137" w14:textId="3CE487AE" w:rsidR="00F571E4" w:rsidRPr="00C44A9E" w:rsidRDefault="003B2104" w:rsidP="00952AFB">
      <w:pPr>
        <w:jc w:val="both"/>
        <w:rPr>
          <w:rFonts w:ascii="Century Schoolbook" w:hAnsi="Century Schoolbook"/>
        </w:rPr>
      </w:pPr>
      <w:r w:rsidRPr="003B2104">
        <w:rPr>
          <w:rFonts w:ascii="Century Schoolbook" w:hAnsi="Century Schoolbook"/>
        </w:rPr>
        <w:t>Because the sub-sets of frequent patterns are necessarily also frequent, maximal patterns only retain the outermost boundaries, and completely ignore all redundant sub-sets of exponential quantities, at the cost of losing the exact support of the sub-sets.</w:t>
      </w:r>
    </w:p>
    <w:p w14:paraId="783084E8" w14:textId="19BCC70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7867AF0A" w14:textId="419940CD"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If yes, how:</w:t>
      </w:r>
      <w:r w:rsidRPr="00C44A9E">
        <w:rPr>
          <w:rFonts w:ascii="Century Schoolbook" w:hAnsi="Century Schoolbook"/>
        </w:rPr>
        <w:t xml:space="preserve"> </w:t>
      </w:r>
      <w:r w:rsidR="003B2104">
        <w:rPr>
          <w:rFonts w:ascii="Century Schoolbook" w:hAnsi="Century Schoolbook"/>
        </w:rPr>
        <w:t xml:space="preserve">Describe the structures of </w:t>
      </w:r>
      <w:r w:rsidR="003B2104" w:rsidRPr="003B2104">
        <w:rPr>
          <w:rFonts w:ascii="Century Schoolbook" w:hAnsi="Century Schoolbook"/>
        </w:rPr>
        <w:t>Maximal vs standard frequent patterns</w:t>
      </w:r>
      <w:r w:rsidR="003B2104">
        <w:rPr>
          <w:rFonts w:ascii="Century Schoolbook" w:hAnsi="Century Schoolbook"/>
        </w:rPr>
        <w:t>.</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4E48E4" w:rsidP="00952AFB">
      <w:pPr>
        <w:jc w:val="both"/>
        <w:rPr>
          <w:rFonts w:ascii="Century Schoolbook" w:hAnsi="Century Schoolbook"/>
        </w:rPr>
      </w:pPr>
      <w:r>
        <w:rPr>
          <w:rFonts w:ascii="Century Schoolbook" w:hAnsi="Century Schoolbook"/>
          <w:noProof/>
        </w:rPr>
        <w:pict w14:anchorId="2BB210F8">
          <v:rect id="_x0000_i1028" alt="" style="width:404.8pt;height:.05pt;mso-width-percent:0;mso-height-percent:0;mso-width-percent:0;mso-height-percent:0" o:hrpct="865"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5776F12D" w:rsidR="0018685D" w:rsidRDefault="0018685D" w:rsidP="00952AFB">
      <w:pPr>
        <w:jc w:val="both"/>
        <w:rPr>
          <w:rFonts w:ascii="Century Schoolbook" w:hAnsi="Century Schoolbook"/>
          <w:b/>
          <w:bCs/>
        </w:rPr>
      </w:pPr>
      <w:r w:rsidRPr="00C44A9E">
        <w:rPr>
          <w:rFonts w:ascii="Century Schoolbook" w:hAnsi="Century Schoolbook"/>
          <w:b/>
          <w:bCs/>
        </w:rPr>
        <w:t>Answer:</w:t>
      </w:r>
      <w:r w:rsidR="000F180C">
        <w:rPr>
          <w:rFonts w:ascii="Century Schoolbook" w:hAnsi="Century Schoolbook"/>
          <w:b/>
          <w:bCs/>
        </w:rPr>
        <w:t xml:space="preserve">(1). </w:t>
      </w:r>
      <w:r w:rsidR="004C0965">
        <w:rPr>
          <w:rFonts w:ascii="Century Schoolbook" w:hAnsi="Century Schoolbook"/>
          <w:b/>
          <w:bCs/>
        </w:rPr>
        <w:t>X_counts are high dimension context, XY-surface can not be the basis of  X_counts.</w:t>
      </w:r>
    </w:p>
    <w:p w14:paraId="23D92235" w14:textId="2056B5FA" w:rsidR="004C0965" w:rsidRPr="00C44A9E" w:rsidRDefault="004C0965" w:rsidP="00952AFB">
      <w:pPr>
        <w:jc w:val="both"/>
        <w:rPr>
          <w:rFonts w:ascii="Century Schoolbook" w:hAnsi="Century Schoolbook"/>
        </w:rPr>
      </w:pPr>
      <w:r>
        <w:rPr>
          <w:rFonts w:ascii="Century Schoolbook" w:hAnsi="Century Schoolbook"/>
          <w:b/>
          <w:bCs/>
        </w:rPr>
        <w:t xml:space="preserve">(2). PCA, </w:t>
      </w:r>
      <w:r w:rsidRPr="004C0965">
        <w:rPr>
          <w:rFonts w:ascii="Century Schoolbook" w:hAnsi="Century Schoolbook"/>
          <w:b/>
          <w:bCs/>
        </w:rPr>
        <w:t>t-SNE</w:t>
      </w:r>
    </w:p>
    <w:p w14:paraId="31DEF80B" w14:textId="6609C851"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4E48E4" w:rsidP="00952AFB">
      <w:pPr>
        <w:jc w:val="both"/>
        <w:rPr>
          <w:rFonts w:ascii="Century Schoolbook" w:hAnsi="Century Schoolbook"/>
        </w:rPr>
      </w:pPr>
      <w:r>
        <w:rPr>
          <w:rFonts w:ascii="Century Schoolbook" w:hAnsi="Century Schoolbook"/>
          <w:noProof/>
        </w:rPr>
        <w:pict w14:anchorId="6EF3492E">
          <v:rect id="_x0000_i1027" alt="" style="width:404.8pt;height:.05pt;mso-width-percent:0;mso-height-percent:0;mso-width-percent:0;mso-height-percent:0" o:hrpct="865"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0523211F" w:rsidR="0018685D" w:rsidRDefault="0018685D" w:rsidP="00952AFB">
      <w:pPr>
        <w:jc w:val="both"/>
        <w:rPr>
          <w:rFonts w:ascii="Century Schoolbook" w:hAnsi="Century Schoolbook"/>
          <w:b/>
          <w:bCs/>
        </w:rPr>
      </w:pPr>
      <w:r w:rsidRPr="00C44A9E">
        <w:rPr>
          <w:rFonts w:ascii="Century Schoolbook" w:hAnsi="Century Schoolbook"/>
          <w:b/>
          <w:bCs/>
        </w:rPr>
        <w:t>Answer:</w:t>
      </w:r>
      <w:r w:rsidR="004C0965">
        <w:rPr>
          <w:rFonts w:ascii="Century Schoolbook" w:hAnsi="Century Schoolbook"/>
          <w:b/>
          <w:bCs/>
        </w:rPr>
        <w:t xml:space="preserve"> (1). PCA shows in the center, and t-SNE shows </w:t>
      </w:r>
      <w:r w:rsidR="004C0965" w:rsidRPr="004C0965">
        <w:rPr>
          <w:rFonts w:ascii="Century Schoolbook" w:hAnsi="Century Schoolbook"/>
          <w:b/>
          <w:bCs/>
        </w:rPr>
        <w:t>separated cluster islands</w:t>
      </w:r>
      <w:r w:rsidR="004C0965">
        <w:rPr>
          <w:rFonts w:ascii="Century Schoolbook" w:hAnsi="Century Schoolbook"/>
          <w:b/>
          <w:bCs/>
        </w:rPr>
        <w:t>.</w:t>
      </w:r>
    </w:p>
    <w:p w14:paraId="18C0391F" w14:textId="533EF971" w:rsidR="004C0965" w:rsidRDefault="004C0965" w:rsidP="00952AFB">
      <w:pPr>
        <w:jc w:val="both"/>
        <w:rPr>
          <w:rFonts w:ascii="Century Schoolbook" w:hAnsi="Century Schoolbook"/>
          <w:b/>
          <w:bCs/>
        </w:rPr>
      </w:pPr>
      <w:r>
        <w:rPr>
          <w:rFonts w:ascii="Century Schoolbook" w:hAnsi="Century Schoolbook"/>
          <w:b/>
          <w:bCs/>
        </w:rPr>
        <w:t>(2). Most of categories are cluster in a small neighborhood.</w:t>
      </w:r>
    </w:p>
    <w:p w14:paraId="00F75C7A" w14:textId="345C985C" w:rsidR="004C0965" w:rsidRPr="00C44A9E" w:rsidRDefault="004C0965" w:rsidP="00952AFB">
      <w:pPr>
        <w:jc w:val="both"/>
        <w:rPr>
          <w:rFonts w:ascii="Century Schoolbook" w:hAnsi="Century Schoolbook"/>
        </w:rPr>
      </w:pPr>
      <w:r>
        <w:rPr>
          <w:rFonts w:ascii="Century Schoolbook" w:hAnsi="Century Schoolbook"/>
          <w:b/>
          <w:bCs/>
        </w:rPr>
        <w:t xml:space="preserve">(3). t-SNE is not </w:t>
      </w:r>
      <w:r w:rsidR="008B5F19">
        <w:rPr>
          <w:rFonts w:ascii="Century Schoolbook" w:hAnsi="Century Schoolbook"/>
          <w:b/>
          <w:bCs/>
        </w:rPr>
        <w:t xml:space="preserve">a </w:t>
      </w:r>
      <w:r>
        <w:rPr>
          <w:rFonts w:ascii="Century Schoolbook" w:hAnsi="Century Schoolbook"/>
          <w:b/>
          <w:bCs/>
        </w:rPr>
        <w:t xml:space="preserve">linear </w:t>
      </w:r>
      <w:r w:rsidR="008B5F19">
        <w:rPr>
          <w:rFonts w:ascii="Century Schoolbook" w:hAnsi="Century Schoolbook"/>
          <w:b/>
          <w:bCs/>
        </w:rPr>
        <w:t>method, when use t-SNE distance of any two points may not exactly same to original data.</w:t>
      </w:r>
    </w:p>
    <w:p w14:paraId="3CDE42E4" w14:textId="0408DAA9"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AI used for this answer:</w:t>
      </w:r>
      <w:r w:rsidRPr="00C44A9E">
        <w:rPr>
          <w:rFonts w:ascii="Century Schoolbook" w:hAnsi="Century Schoolbook"/>
        </w:rPr>
        <w:t xml:space="preserve"> 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4E48E4" w:rsidP="00952AFB">
      <w:pPr>
        <w:jc w:val="both"/>
        <w:rPr>
          <w:rFonts w:ascii="Century Schoolbook" w:hAnsi="Century Schoolbook"/>
        </w:rPr>
      </w:pPr>
      <w:r>
        <w:rPr>
          <w:rFonts w:ascii="Century Schoolbook" w:hAnsi="Century Schoolbook"/>
          <w:noProof/>
        </w:rPr>
        <w:pict w14:anchorId="45E954FA">
          <v:rect id="_x0000_i1026" alt="" style="width:404.8pt;height:.05pt;mso-width-percent:0;mso-height-percent:0;mso-width-percent:0;mso-height-percent:0" o:hrpct="865"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ListParagraph"/>
        <w:jc w:val="both"/>
        <w:rPr>
          <w:rFonts w:ascii="Century Schoolbook" w:hAnsi="Century Schoolbook"/>
        </w:rPr>
      </w:pPr>
    </w:p>
    <w:p w14:paraId="07BABEB9" w14:textId="14FBC18F" w:rsidR="0018685D" w:rsidRDefault="0018685D" w:rsidP="00952AFB">
      <w:pPr>
        <w:jc w:val="both"/>
        <w:rPr>
          <w:rFonts w:ascii="Century Schoolbook" w:hAnsi="Century Schoolbook"/>
          <w:b/>
          <w:bCs/>
        </w:rPr>
      </w:pPr>
      <w:r w:rsidRPr="00C44A9E">
        <w:rPr>
          <w:rFonts w:ascii="Century Schoolbook" w:hAnsi="Century Schoolbook"/>
          <w:b/>
          <w:bCs/>
        </w:rPr>
        <w:t>Answer:</w:t>
      </w:r>
      <w:r w:rsidR="00A06BD9">
        <w:rPr>
          <w:rFonts w:ascii="Century Schoolbook" w:hAnsi="Century Schoolbook"/>
          <w:b/>
          <w:bCs/>
        </w:rPr>
        <w:t xml:space="preserve"> (1). 4 col (2). Numbers are not ratio attribute and cannot be ordering, arithmetic compute…</w:t>
      </w:r>
    </w:p>
    <w:p w14:paraId="5ED85E86" w14:textId="5BF6A32F" w:rsidR="00A06BD9" w:rsidRPr="00C44A9E" w:rsidRDefault="00A06BD9" w:rsidP="00952AFB">
      <w:pPr>
        <w:jc w:val="both"/>
        <w:rPr>
          <w:rFonts w:ascii="Century Schoolbook" w:hAnsi="Century Schoolbook"/>
        </w:rPr>
      </w:pPr>
      <w:r>
        <w:rPr>
          <w:rFonts w:ascii="Century Schoolbook" w:hAnsi="Century Schoolbook"/>
          <w:b/>
          <w:bCs/>
        </w:rPr>
        <w:t>(3)</w:t>
      </w:r>
      <w:r w:rsidRPr="00A06BD9">
        <w:t xml:space="preserve"> </w:t>
      </w:r>
      <w:r w:rsidRPr="00A06BD9">
        <w:rPr>
          <w:rFonts w:ascii="Century Schoolbook" w:hAnsi="Century Schoolbook"/>
          <w:b/>
          <w:bCs/>
        </w:rPr>
        <w:t>There is no relationship of size or order between each other.</w:t>
      </w:r>
    </w:p>
    <w:p w14:paraId="22336A25" w14:textId="4271DED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4E48E4" w:rsidP="00952AFB">
      <w:pPr>
        <w:jc w:val="both"/>
        <w:rPr>
          <w:rFonts w:ascii="Century Schoolbook" w:hAnsi="Century Schoolbook"/>
        </w:rPr>
      </w:pPr>
      <w:r>
        <w:rPr>
          <w:rFonts w:ascii="Century Schoolbook" w:hAnsi="Century Schoolbook"/>
          <w:noProof/>
        </w:rPr>
        <w:pict w14:anchorId="55875AD1">
          <v:rect id="_x0000_i1025" alt="" style="width:404.8pt;height:.05pt;mso-width-percent:0;mso-height-percent:0;mso-width-percent:0;mso-height-percent:0" o:hrpct="865"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F13900" w14:textId="77777777" w:rsidR="004E48E4" w:rsidRDefault="004E48E4" w:rsidP="00B11B3A">
      <w:pPr>
        <w:spacing w:after="0" w:line="240" w:lineRule="auto"/>
      </w:pPr>
      <w:r>
        <w:separator/>
      </w:r>
    </w:p>
  </w:endnote>
  <w:endnote w:type="continuationSeparator" w:id="0">
    <w:p w14:paraId="728C022D" w14:textId="77777777" w:rsidR="004E48E4" w:rsidRDefault="004E48E4"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692F65" w14:textId="77777777" w:rsidR="004E48E4" w:rsidRDefault="004E48E4" w:rsidP="00B11B3A">
      <w:pPr>
        <w:spacing w:after="0" w:line="240" w:lineRule="auto"/>
      </w:pPr>
      <w:r>
        <w:separator/>
      </w:r>
    </w:p>
  </w:footnote>
  <w:footnote w:type="continuationSeparator" w:id="0">
    <w:p w14:paraId="6A5084DB" w14:textId="77777777" w:rsidR="004E48E4" w:rsidRDefault="004E48E4"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7"/>
  </w:num>
  <w:num w:numId="2" w16cid:durableId="184292703">
    <w:abstractNumId w:val="12"/>
  </w:num>
  <w:num w:numId="3" w16cid:durableId="1575118697">
    <w:abstractNumId w:val="0"/>
  </w:num>
  <w:num w:numId="4" w16cid:durableId="731463887">
    <w:abstractNumId w:val="22"/>
  </w:num>
  <w:num w:numId="5" w16cid:durableId="619185889">
    <w:abstractNumId w:val="2"/>
  </w:num>
  <w:num w:numId="6" w16cid:durableId="1071270425">
    <w:abstractNumId w:val="5"/>
  </w:num>
  <w:num w:numId="7" w16cid:durableId="1588727719">
    <w:abstractNumId w:val="20"/>
  </w:num>
  <w:num w:numId="8" w16cid:durableId="533738981">
    <w:abstractNumId w:val="8"/>
  </w:num>
  <w:num w:numId="9" w16cid:durableId="1269434050">
    <w:abstractNumId w:val="19"/>
  </w:num>
  <w:num w:numId="10" w16cid:durableId="1732079054">
    <w:abstractNumId w:val="16"/>
  </w:num>
  <w:num w:numId="11" w16cid:durableId="1035348155">
    <w:abstractNumId w:val="10"/>
  </w:num>
  <w:num w:numId="12" w16cid:durableId="1142964469">
    <w:abstractNumId w:val="11"/>
  </w:num>
  <w:num w:numId="13" w16cid:durableId="1675378421">
    <w:abstractNumId w:val="23"/>
  </w:num>
  <w:num w:numId="14" w16cid:durableId="815490794">
    <w:abstractNumId w:val="21"/>
  </w:num>
  <w:num w:numId="15" w16cid:durableId="1567035629">
    <w:abstractNumId w:val="3"/>
  </w:num>
  <w:num w:numId="16" w16cid:durableId="1944191802">
    <w:abstractNumId w:val="13"/>
  </w:num>
  <w:num w:numId="17" w16cid:durableId="467089125">
    <w:abstractNumId w:val="15"/>
  </w:num>
  <w:num w:numId="18" w16cid:durableId="771702364">
    <w:abstractNumId w:val="18"/>
  </w:num>
  <w:num w:numId="19" w16cid:durableId="893585597">
    <w:abstractNumId w:val="9"/>
  </w:num>
  <w:num w:numId="20" w16cid:durableId="5520643">
    <w:abstractNumId w:val="14"/>
  </w:num>
  <w:num w:numId="21" w16cid:durableId="1673995430">
    <w:abstractNumId w:val="4"/>
  </w:num>
  <w:num w:numId="22" w16cid:durableId="1335179808">
    <w:abstractNumId w:val="1"/>
  </w:num>
  <w:num w:numId="23" w16cid:durableId="347214929">
    <w:abstractNumId w:val="6"/>
  </w:num>
  <w:num w:numId="24" w16cid:durableId="1413353911">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32944"/>
    <w:rsid w:val="000428E6"/>
    <w:rsid w:val="0005655C"/>
    <w:rsid w:val="000C679C"/>
    <w:rsid w:val="000F180C"/>
    <w:rsid w:val="000F5A82"/>
    <w:rsid w:val="00177D78"/>
    <w:rsid w:val="0018685D"/>
    <w:rsid w:val="00287004"/>
    <w:rsid w:val="00295192"/>
    <w:rsid w:val="003314C2"/>
    <w:rsid w:val="003B2104"/>
    <w:rsid w:val="003D4323"/>
    <w:rsid w:val="003F0066"/>
    <w:rsid w:val="00410504"/>
    <w:rsid w:val="004C0965"/>
    <w:rsid w:val="004E48E4"/>
    <w:rsid w:val="005466E5"/>
    <w:rsid w:val="005641F4"/>
    <w:rsid w:val="00575CB8"/>
    <w:rsid w:val="0058574A"/>
    <w:rsid w:val="005A29BD"/>
    <w:rsid w:val="005B5894"/>
    <w:rsid w:val="005F736C"/>
    <w:rsid w:val="00614ECC"/>
    <w:rsid w:val="006466F1"/>
    <w:rsid w:val="00661AB5"/>
    <w:rsid w:val="0066630D"/>
    <w:rsid w:val="00694077"/>
    <w:rsid w:val="006A47C0"/>
    <w:rsid w:val="007A3615"/>
    <w:rsid w:val="007A7F72"/>
    <w:rsid w:val="0080130C"/>
    <w:rsid w:val="008227B2"/>
    <w:rsid w:val="00837507"/>
    <w:rsid w:val="00874CF4"/>
    <w:rsid w:val="008B395A"/>
    <w:rsid w:val="008B5F19"/>
    <w:rsid w:val="008D0CD4"/>
    <w:rsid w:val="0092772B"/>
    <w:rsid w:val="00952AFB"/>
    <w:rsid w:val="009D5E9C"/>
    <w:rsid w:val="00A06BD9"/>
    <w:rsid w:val="00AC363F"/>
    <w:rsid w:val="00B11B3A"/>
    <w:rsid w:val="00B81C3A"/>
    <w:rsid w:val="00BC60DE"/>
    <w:rsid w:val="00C00211"/>
    <w:rsid w:val="00C44A9E"/>
    <w:rsid w:val="00C66239"/>
    <w:rsid w:val="00C81C92"/>
    <w:rsid w:val="00CF6E2E"/>
    <w:rsid w:val="00D0352B"/>
    <w:rsid w:val="00D23E25"/>
    <w:rsid w:val="00D30595"/>
    <w:rsid w:val="00D3160A"/>
    <w:rsid w:val="00D53D70"/>
    <w:rsid w:val="00E74809"/>
    <w:rsid w:val="00EA215F"/>
    <w:rsid w:val="00F40EC3"/>
    <w:rsid w:val="00F571E4"/>
    <w:rsid w:val="00F82DAD"/>
    <w:rsid w:val="00FA6C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 w:type="character" w:styleId="Hyperlink">
    <w:name w:val="Hyperlink"/>
    <w:basedOn w:val="DefaultParagraphFont"/>
    <w:uiPriority w:val="99"/>
    <w:unhideWhenUsed/>
    <w:rsid w:val="005B5894"/>
    <w:rPr>
      <w:color w:val="467886" w:themeColor="hyperlink"/>
      <w:u w:val="single"/>
    </w:rPr>
  </w:style>
  <w:style w:type="character" w:styleId="UnresolvedMention">
    <w:name w:val="Unresolved Mention"/>
    <w:basedOn w:val="DefaultParagraphFont"/>
    <w:uiPriority w:val="99"/>
    <w:semiHidden/>
    <w:unhideWhenUsed/>
    <w:rsid w:val="005B58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ithelp.ithome.com.tw/articles/103468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747</TotalTime>
  <Pages>9</Pages>
  <Words>2002</Words>
  <Characters>11417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秉暉 賴</cp:lastModifiedBy>
  <cp:revision>38</cp:revision>
  <dcterms:created xsi:type="dcterms:W3CDTF">2026-09-21T19:54:00Z</dcterms:created>
  <dcterms:modified xsi:type="dcterms:W3CDTF">2026-10-17T14:27:00Z</dcterms:modified>
</cp:coreProperties>
</file>