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073EFB" w14:textId="77777777" w:rsidR="00C60C77" w:rsidRPr="00D238C9" w:rsidRDefault="00000000">
      <w:pPr>
        <w:pStyle w:val="Subttulo"/>
        <w:rPr>
          <w:lang w:val="es-PE"/>
        </w:rPr>
      </w:pPr>
      <w:r w:rsidRPr="00D238C9">
        <w:rPr>
          <w:lang w:val="es-PE"/>
        </w:rPr>
        <w:t xml:space="preserve">PRUEBA </w:t>
      </w:r>
      <w:proofErr w:type="gramStart"/>
      <w:r w:rsidRPr="00D238C9">
        <w:rPr>
          <w:lang w:val="es-PE"/>
        </w:rPr>
        <w:t>TÉCNICA  /</w:t>
      </w:r>
      <w:proofErr w:type="gramEnd"/>
      <w:r w:rsidRPr="00D238C9">
        <w:rPr>
          <w:lang w:val="es-PE"/>
        </w:rPr>
        <w:t xml:space="preserve">  SENIOR FULL STACK DEVELOPER</w:t>
      </w:r>
    </w:p>
    <w:p w14:paraId="4B081287" w14:textId="77777777" w:rsidR="00C60C77" w:rsidRPr="00D238C9" w:rsidRDefault="00000000">
      <w:pPr>
        <w:rPr>
          <w:lang w:val="es-PE"/>
        </w:rPr>
      </w:pPr>
      <w:r w:rsidRPr="00D238C9">
        <w:rPr>
          <w:lang w:val="es-PE"/>
        </w:rPr>
        <w:br/>
      </w:r>
    </w:p>
    <w:p w14:paraId="0FBB9BBD" w14:textId="77777777" w:rsidR="00C60C77" w:rsidRPr="00D238C9" w:rsidRDefault="00000000">
      <w:pPr>
        <w:pStyle w:val="Ttulo"/>
        <w:rPr>
          <w:lang w:val="es-PE"/>
        </w:rPr>
      </w:pPr>
      <w:r w:rsidRPr="00D238C9">
        <w:rPr>
          <w:lang w:val="es-PE"/>
        </w:rPr>
        <w:t>DOCUMENTO MAESTRO</w:t>
      </w:r>
      <w:r w:rsidRPr="00D238C9">
        <w:rPr>
          <w:lang w:val="es-PE"/>
        </w:rPr>
        <w:br/>
        <w:t>DE DISEÑO FUNCIONAL</w:t>
      </w:r>
      <w:r w:rsidRPr="00D238C9">
        <w:rPr>
          <w:lang w:val="es-PE"/>
        </w:rPr>
        <w:br/>
        <w:t>Y TÉCNICO</w:t>
      </w:r>
    </w:p>
    <w:p w14:paraId="2B525B35" w14:textId="77777777" w:rsidR="00C60C77" w:rsidRPr="00D238C9" w:rsidRDefault="00000000">
      <w:pPr>
        <w:pStyle w:val="Ttulo2"/>
        <w:rPr>
          <w:lang w:val="es-PE"/>
        </w:rPr>
      </w:pPr>
      <w:r w:rsidRPr="00D238C9">
        <w:rPr>
          <w:lang w:val="es-PE"/>
        </w:rPr>
        <w:t xml:space="preserve">INCA </w:t>
      </w:r>
      <w:proofErr w:type="gramStart"/>
      <w:r w:rsidRPr="00D238C9">
        <w:rPr>
          <w:lang w:val="es-PE"/>
        </w:rPr>
        <w:t>RAIL  ·</w:t>
      </w:r>
      <w:proofErr w:type="gramEnd"/>
      <w:r w:rsidRPr="00D238C9">
        <w:rPr>
          <w:lang w:val="es-PE"/>
        </w:rPr>
        <w:t xml:space="preserve">  PLATAFORMA INTERNA DE FÚTBOL</w:t>
      </w:r>
    </w:p>
    <w:p w14:paraId="1181C6EA" w14:textId="77777777" w:rsidR="00C60C77" w:rsidRPr="00D238C9" w:rsidRDefault="00000000">
      <w:pPr>
        <w:rPr>
          <w:lang w:val="es-PE"/>
        </w:rPr>
      </w:pPr>
      <w:r w:rsidRPr="00D238C9">
        <w:rPr>
          <w:lang w:val="es-PE"/>
        </w:rPr>
        <w:br/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056"/>
      </w:tblGrid>
      <w:tr w:rsidR="00C60C77" w14:paraId="35910A29" w14:textId="77777777">
        <w:trPr>
          <w:tblHeader/>
          <w:jc w:val="center"/>
        </w:trPr>
        <w:tc>
          <w:tcPr>
            <w:tcW w:w="2160" w:type="dxa"/>
            <w:shd w:val="clear" w:color="auto" w:fill="16354D"/>
            <w:vAlign w:val="center"/>
          </w:tcPr>
          <w:p w14:paraId="3AB8BD80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Control documental</w:t>
            </w:r>
          </w:p>
        </w:tc>
        <w:tc>
          <w:tcPr>
            <w:tcW w:w="7056" w:type="dxa"/>
            <w:shd w:val="clear" w:color="auto" w:fill="16354D"/>
            <w:vAlign w:val="center"/>
          </w:tcPr>
          <w:p w14:paraId="5C4A9DB5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Detalle</w:t>
            </w:r>
          </w:p>
        </w:tc>
      </w:tr>
      <w:tr w:rsidR="00C60C77" w:rsidRPr="00D238C9" w14:paraId="3C6CAD0D" w14:textId="77777777">
        <w:trPr>
          <w:cantSplit/>
          <w:jc w:val="center"/>
        </w:trPr>
        <w:tc>
          <w:tcPr>
            <w:tcW w:w="2160" w:type="dxa"/>
            <w:vAlign w:val="center"/>
          </w:tcPr>
          <w:p w14:paraId="183FA5D5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Versión de diseño</w:t>
            </w:r>
          </w:p>
        </w:tc>
        <w:tc>
          <w:tcPr>
            <w:tcW w:w="7056" w:type="dxa"/>
            <w:vAlign w:val="center"/>
          </w:tcPr>
          <w:p w14:paraId="5CC9952C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2.11 — línea base aprobada por el solicitante</w:t>
            </w:r>
          </w:p>
        </w:tc>
      </w:tr>
      <w:tr w:rsidR="00C60C77" w:rsidRPr="00D238C9" w14:paraId="413F98B1" w14:textId="77777777">
        <w:trPr>
          <w:cantSplit/>
          <w:jc w:val="center"/>
        </w:trPr>
        <w:tc>
          <w:tcPr>
            <w:tcW w:w="2160" w:type="dxa"/>
            <w:shd w:val="clear" w:color="auto" w:fill="F4F8FA"/>
            <w:vAlign w:val="center"/>
          </w:tcPr>
          <w:p w14:paraId="30378D10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Estado</w:t>
            </w:r>
          </w:p>
        </w:tc>
        <w:tc>
          <w:tcPr>
            <w:tcW w:w="7056" w:type="dxa"/>
            <w:shd w:val="clear" w:color="auto" w:fill="F4F8FA"/>
            <w:vAlign w:val="center"/>
          </w:tcPr>
          <w:p w14:paraId="5E2B6146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Especificación de diseño; implementación y pruebas pendientes</w:t>
            </w:r>
          </w:p>
        </w:tc>
      </w:tr>
      <w:tr w:rsidR="00C60C77" w14:paraId="7BB684E8" w14:textId="77777777">
        <w:trPr>
          <w:cantSplit/>
          <w:jc w:val="center"/>
        </w:trPr>
        <w:tc>
          <w:tcPr>
            <w:tcW w:w="2160" w:type="dxa"/>
            <w:vAlign w:val="center"/>
          </w:tcPr>
          <w:p w14:paraId="3FD1851C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Tecnologías</w:t>
            </w:r>
          </w:p>
        </w:tc>
        <w:tc>
          <w:tcPr>
            <w:tcW w:w="7056" w:type="dxa"/>
            <w:vAlign w:val="center"/>
          </w:tcPr>
          <w:p w14:paraId="63EC4F99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PHP 8.5 · Laravel 13 · Passport · Vue 3 · MySQL 8</w:t>
            </w:r>
          </w:p>
        </w:tc>
      </w:tr>
      <w:tr w:rsidR="00C60C77" w14:paraId="15279BD7" w14:textId="77777777">
        <w:trPr>
          <w:cantSplit/>
          <w:jc w:val="center"/>
        </w:trPr>
        <w:tc>
          <w:tcPr>
            <w:tcW w:w="2160" w:type="dxa"/>
            <w:shd w:val="clear" w:color="auto" w:fill="F4F8FA"/>
            <w:vAlign w:val="center"/>
          </w:tcPr>
          <w:p w14:paraId="2415C0CD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Fuente principal</w:t>
            </w:r>
          </w:p>
        </w:tc>
        <w:tc>
          <w:tcPr>
            <w:tcW w:w="7056" w:type="dxa"/>
            <w:shd w:val="clear" w:color="auto" w:fill="F4F8FA"/>
            <w:vAlign w:val="center"/>
          </w:tcPr>
          <w:p w14:paraId="71925083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Prueba Técnica - Senior Full Stack Developer - INCA RAIL.pdf</w:t>
            </w:r>
          </w:p>
        </w:tc>
      </w:tr>
      <w:tr w:rsidR="00C60C77" w:rsidRPr="00D238C9" w14:paraId="676054EF" w14:textId="77777777">
        <w:trPr>
          <w:cantSplit/>
          <w:jc w:val="center"/>
        </w:trPr>
        <w:tc>
          <w:tcPr>
            <w:tcW w:w="2160" w:type="dxa"/>
            <w:vAlign w:val="center"/>
          </w:tcPr>
          <w:p w14:paraId="2B925076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Evidencia adicional</w:t>
            </w:r>
          </w:p>
        </w:tc>
        <w:tc>
          <w:tcPr>
            <w:tcW w:w="7056" w:type="dxa"/>
            <w:vAlign w:val="center"/>
          </w:tcPr>
          <w:p w14:paraId="2725920A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Nueve respuestas JSON de Postman (01 a 07-03)</w:t>
            </w:r>
          </w:p>
        </w:tc>
      </w:tr>
      <w:tr w:rsidR="00C60C77" w:rsidRPr="00D238C9" w14:paraId="51ABEDB3" w14:textId="77777777">
        <w:trPr>
          <w:cantSplit/>
          <w:jc w:val="center"/>
        </w:trPr>
        <w:tc>
          <w:tcPr>
            <w:tcW w:w="2160" w:type="dxa"/>
            <w:shd w:val="clear" w:color="auto" w:fill="F4F8FA"/>
            <w:vAlign w:val="center"/>
          </w:tcPr>
          <w:p w14:paraId="75A743B7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Diagramas</w:t>
            </w:r>
          </w:p>
        </w:tc>
        <w:tc>
          <w:tcPr>
            <w:tcW w:w="7056" w:type="dxa"/>
            <w:shd w:val="clear" w:color="auto" w:fill="F4F8FA"/>
            <w:vAlign w:val="center"/>
          </w:tcPr>
          <w:p w14:paraId="2CDDBD17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8 diagramas editables .drawio y vistas PNG incluidas</w:t>
            </w:r>
          </w:p>
        </w:tc>
      </w:tr>
      <w:tr w:rsidR="00C60C77" w14:paraId="6C7EC14C" w14:textId="77777777">
        <w:trPr>
          <w:cantSplit/>
          <w:jc w:val="center"/>
        </w:trPr>
        <w:tc>
          <w:tcPr>
            <w:tcW w:w="2160" w:type="dxa"/>
            <w:vAlign w:val="center"/>
          </w:tcPr>
          <w:p w14:paraId="4BCADDC5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Idioma</w:t>
            </w:r>
          </w:p>
        </w:tc>
        <w:tc>
          <w:tcPr>
            <w:tcW w:w="7056" w:type="dxa"/>
            <w:vAlign w:val="center"/>
          </w:tcPr>
          <w:p w14:paraId="40AA9E11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Español</w:t>
            </w:r>
          </w:p>
        </w:tc>
      </w:tr>
      <w:tr w:rsidR="00C60C77" w14:paraId="03B86A8F" w14:textId="77777777">
        <w:trPr>
          <w:cantSplit/>
          <w:jc w:val="center"/>
        </w:trPr>
        <w:tc>
          <w:tcPr>
            <w:tcW w:w="2160" w:type="dxa"/>
            <w:shd w:val="clear" w:color="auto" w:fill="F4F8FA"/>
            <w:vAlign w:val="center"/>
          </w:tcPr>
          <w:p w14:paraId="55CA799E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Fecha de compilación</w:t>
            </w:r>
          </w:p>
        </w:tc>
        <w:tc>
          <w:tcPr>
            <w:tcW w:w="7056" w:type="dxa"/>
            <w:shd w:val="clear" w:color="auto" w:fill="F4F8FA"/>
            <w:vAlign w:val="center"/>
          </w:tcPr>
          <w:p w14:paraId="53A889B9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11 de octubre de 2026</w:t>
            </w:r>
          </w:p>
        </w:tc>
      </w:tr>
    </w:tbl>
    <w:p w14:paraId="54DC9616" w14:textId="77777777" w:rsidR="00C60C77" w:rsidRDefault="00C60C77">
      <w:pPr>
        <w:spacing w:after="20"/>
      </w:pPr>
    </w:p>
    <w:p w14:paraId="2D76B54A" w14:textId="77777777" w:rsidR="00C60C77" w:rsidRPr="00D238C9" w:rsidRDefault="00000000">
      <w:pPr>
        <w:rPr>
          <w:lang w:val="es-PE"/>
        </w:rPr>
      </w:pPr>
      <w:r w:rsidRPr="00D238C9">
        <w:rPr>
          <w:b/>
          <w:lang w:val="es-PE"/>
        </w:rPr>
        <w:t>Propósito.</w:t>
      </w:r>
      <w:r w:rsidRPr="00D238C9">
        <w:rPr>
          <w:lang w:val="es-PE"/>
        </w:rPr>
        <w:t xml:space="preserve"> Establecer una especificación trazable y suficientemente precisa para implementar y evaluar la solución. Este documento no certifica que exista software ejecutable ni que se hayan probado migraciones, colas o concurrencia.</w:t>
      </w:r>
    </w:p>
    <w:p w14:paraId="3E15B5EB" w14:textId="77777777" w:rsidR="00C60C77" w:rsidRPr="00D238C9" w:rsidRDefault="00000000" w:rsidP="00D238C9">
      <w:pPr>
        <w:ind w:left="720" w:hanging="720"/>
        <w:rPr>
          <w:lang w:val="es-PE"/>
        </w:rPr>
      </w:pPr>
      <w:r w:rsidRPr="00D238C9">
        <w:rPr>
          <w:lang w:val="es-PE"/>
        </w:rPr>
        <w:br/>
      </w:r>
    </w:p>
    <w:p w14:paraId="61F0D0A3" w14:textId="77777777" w:rsidR="00C60C77" w:rsidRPr="00D238C9" w:rsidRDefault="00000000">
      <w:pPr>
        <w:pStyle w:val="SmallNote"/>
        <w:rPr>
          <w:lang w:val="es-PE"/>
        </w:rPr>
      </w:pPr>
      <w:r w:rsidRPr="00D238C9">
        <w:rPr>
          <w:lang w:val="es-PE"/>
        </w:rPr>
        <w:t>Los diagramas incluidos son vistas del diseño y se entregan también en formato .drawio nativo editable mediante diagrams.net. El documento Word es editable. No se incluyen archivos de código fuente de la aplicación.</w:t>
      </w:r>
    </w:p>
    <w:p w14:paraId="6E80D601" w14:textId="77777777" w:rsidR="00C60C77" w:rsidRPr="00D238C9" w:rsidRDefault="00000000">
      <w:pPr>
        <w:rPr>
          <w:lang w:val="es-PE"/>
        </w:rPr>
      </w:pPr>
      <w:r w:rsidRPr="00D238C9">
        <w:rPr>
          <w:lang w:val="es-PE"/>
        </w:rPr>
        <w:br w:type="page"/>
      </w:r>
    </w:p>
    <w:p w14:paraId="5F9EC791" w14:textId="77777777" w:rsidR="00C60C77" w:rsidRPr="00D238C9" w:rsidRDefault="00000000">
      <w:pPr>
        <w:pStyle w:val="Ttulo1"/>
        <w:rPr>
          <w:lang w:val="es-PE"/>
        </w:rPr>
      </w:pPr>
      <w:r w:rsidRPr="00D238C9">
        <w:rPr>
          <w:lang w:val="es-PE"/>
        </w:rPr>
        <w:lastRenderedPageBreak/>
        <w:t>Índice de contenido</w:t>
      </w:r>
    </w:p>
    <w:p w14:paraId="695AF265" w14:textId="77777777" w:rsidR="00C60C77" w:rsidRPr="00D238C9" w:rsidRDefault="00000000">
      <w:pPr>
        <w:rPr>
          <w:lang w:val="es-PE"/>
        </w:rPr>
      </w:pPr>
      <w:r w:rsidRPr="00D238C9">
        <w:rPr>
          <w:lang w:val="es-PE"/>
        </w:rPr>
        <w:t>1. Resumen ejecutivo, alcance y fuentes</w:t>
      </w:r>
    </w:p>
    <w:p w14:paraId="6111FC08" w14:textId="77777777" w:rsidR="00C60C77" w:rsidRPr="00D238C9" w:rsidRDefault="00000000">
      <w:pPr>
        <w:rPr>
          <w:lang w:val="es-PE"/>
        </w:rPr>
      </w:pPr>
      <w:r w:rsidRPr="00D238C9">
        <w:rPr>
          <w:lang w:val="es-PE"/>
        </w:rPr>
        <w:t>2. Requisitos y trazabilidad</w:t>
      </w:r>
    </w:p>
    <w:p w14:paraId="09FEBBF7" w14:textId="77777777" w:rsidR="00C60C77" w:rsidRPr="00D238C9" w:rsidRDefault="00000000">
      <w:pPr>
        <w:rPr>
          <w:lang w:val="es-PE"/>
        </w:rPr>
      </w:pPr>
      <w:r w:rsidRPr="00D238C9">
        <w:rPr>
          <w:lang w:val="es-PE"/>
        </w:rPr>
        <w:t>3. Diseño funcional: actores, permisos y pantallas</w:t>
      </w:r>
    </w:p>
    <w:p w14:paraId="0C7DAC47" w14:textId="77777777" w:rsidR="00C60C77" w:rsidRPr="00D238C9" w:rsidRDefault="00000000">
      <w:pPr>
        <w:rPr>
          <w:lang w:val="es-PE"/>
        </w:rPr>
      </w:pPr>
      <w:r w:rsidRPr="00D238C9">
        <w:rPr>
          <w:lang w:val="es-PE"/>
        </w:rPr>
        <w:t>4. Arquitectura técnica y componentes</w:t>
      </w:r>
    </w:p>
    <w:p w14:paraId="4C46E673" w14:textId="77777777" w:rsidR="00C60C77" w:rsidRPr="00D238C9" w:rsidRDefault="00000000">
      <w:pPr>
        <w:rPr>
          <w:lang w:val="es-PE"/>
        </w:rPr>
      </w:pPr>
      <w:r w:rsidRPr="00D238C9">
        <w:rPr>
          <w:lang w:val="es-PE"/>
        </w:rPr>
        <w:t>5. Contratos API y matriz HTTP</w:t>
      </w:r>
    </w:p>
    <w:p w14:paraId="5703AEA1" w14:textId="77777777" w:rsidR="00C60C77" w:rsidRPr="00D238C9" w:rsidRDefault="00000000">
      <w:pPr>
        <w:rPr>
          <w:lang w:val="es-PE"/>
        </w:rPr>
      </w:pPr>
      <w:r w:rsidRPr="00D238C9">
        <w:rPr>
          <w:lang w:val="es-PE"/>
        </w:rPr>
        <w:t>6. Diseño de datos: catálogo y 22 tablas</w:t>
      </w:r>
    </w:p>
    <w:p w14:paraId="434F430F" w14:textId="77777777" w:rsidR="00C60C77" w:rsidRPr="00D238C9" w:rsidRDefault="00000000">
      <w:pPr>
        <w:rPr>
          <w:lang w:val="es-PE"/>
        </w:rPr>
      </w:pPr>
      <w:r w:rsidRPr="00D238C9">
        <w:rPr>
          <w:lang w:val="es-PE"/>
        </w:rPr>
        <w:t>7. Importaciones, concurrencia, workers y cuotas</w:t>
      </w:r>
    </w:p>
    <w:p w14:paraId="52CC77DB" w14:textId="77777777" w:rsidR="00C60C77" w:rsidRPr="00D238C9" w:rsidRDefault="00000000">
      <w:pPr>
        <w:rPr>
          <w:lang w:val="es-PE"/>
        </w:rPr>
      </w:pPr>
      <w:r w:rsidRPr="00D238C9">
        <w:rPr>
          <w:lang w:val="es-PE"/>
        </w:rPr>
        <w:t>8. Seguridad y autorización</w:t>
      </w:r>
    </w:p>
    <w:p w14:paraId="091EEB7F" w14:textId="77777777" w:rsidR="00C60C77" w:rsidRPr="00D238C9" w:rsidRDefault="00000000">
      <w:pPr>
        <w:rPr>
          <w:lang w:val="es-PE"/>
        </w:rPr>
      </w:pPr>
      <w:r w:rsidRPr="00D238C9">
        <w:rPr>
          <w:lang w:val="es-PE"/>
        </w:rPr>
        <w:t>9. Evidencia Postman y calidad de los datos</w:t>
      </w:r>
    </w:p>
    <w:p w14:paraId="023D1FF0" w14:textId="77777777" w:rsidR="00C60C77" w:rsidRPr="00D238C9" w:rsidRDefault="00000000">
      <w:pPr>
        <w:rPr>
          <w:lang w:val="es-PE"/>
        </w:rPr>
      </w:pPr>
      <w:r w:rsidRPr="00D238C9">
        <w:rPr>
          <w:lang w:val="es-PE"/>
        </w:rPr>
        <w:t>10. Pruebas y criterios de aceptación</w:t>
      </w:r>
    </w:p>
    <w:p w14:paraId="7DFEE185" w14:textId="77777777" w:rsidR="00C60C77" w:rsidRPr="00D238C9" w:rsidRDefault="00000000">
      <w:pPr>
        <w:rPr>
          <w:lang w:val="es-PE"/>
        </w:rPr>
      </w:pPr>
      <w:r w:rsidRPr="00D238C9">
        <w:rPr>
          <w:lang w:val="es-PE"/>
        </w:rPr>
        <w:t>11. Riesgos, E01–E05, decisiones y límites</w:t>
      </w:r>
    </w:p>
    <w:p w14:paraId="361EB962" w14:textId="77777777" w:rsidR="00C60C77" w:rsidRPr="00D238C9" w:rsidRDefault="00000000">
      <w:pPr>
        <w:rPr>
          <w:lang w:val="es-PE"/>
        </w:rPr>
      </w:pPr>
      <w:r w:rsidRPr="00D238C9">
        <w:rPr>
          <w:lang w:val="es-PE"/>
        </w:rPr>
        <w:t>12. Estrategia de entrega y documentación operativa</w:t>
      </w:r>
    </w:p>
    <w:p w14:paraId="53BABE24" w14:textId="77777777" w:rsidR="00C60C77" w:rsidRPr="00D238C9" w:rsidRDefault="00000000">
      <w:pPr>
        <w:rPr>
          <w:lang w:val="es-PE"/>
        </w:rPr>
      </w:pPr>
      <w:r w:rsidRPr="00D238C9">
        <w:rPr>
          <w:lang w:val="es-PE"/>
        </w:rPr>
        <w:t>Anexos: diagramas draw.io y terminología</w:t>
      </w:r>
    </w:p>
    <w:p w14:paraId="3E1D473E" w14:textId="77777777" w:rsidR="00C60C77" w:rsidRPr="00D238C9" w:rsidRDefault="00000000">
      <w:pPr>
        <w:pStyle w:val="SmallNote"/>
        <w:rPr>
          <w:lang w:val="es-PE"/>
        </w:rPr>
      </w:pPr>
      <w:r w:rsidRPr="00D238C9">
        <w:rPr>
          <w:lang w:val="es-PE"/>
        </w:rPr>
        <w:t>Navegación: los títulos se guardan con estilos de encabezado de Microsoft Word. Puedes insertar o actualizar una tabla de contenido automática desde Referencias &gt; Tabla de contenido.</w:t>
      </w:r>
    </w:p>
    <w:p w14:paraId="0442D90A" w14:textId="77777777" w:rsidR="00C60C77" w:rsidRPr="00D238C9" w:rsidRDefault="00000000">
      <w:pPr>
        <w:pStyle w:val="Ttulo1"/>
        <w:rPr>
          <w:lang w:val="es-PE"/>
        </w:rPr>
      </w:pPr>
      <w:r w:rsidRPr="00D238C9">
        <w:rPr>
          <w:lang w:val="es-PE"/>
        </w:rPr>
        <w:t>1. Resumen ejecutivo, alcance y fuentes</w:t>
      </w:r>
    </w:p>
    <w:p w14:paraId="138CFB00" w14:textId="77777777" w:rsidR="00C60C77" w:rsidRPr="00D238C9" w:rsidRDefault="00000000">
      <w:pPr>
        <w:pStyle w:val="Ttulo2"/>
        <w:rPr>
          <w:lang w:val="es-PE"/>
        </w:rPr>
      </w:pPr>
      <w:r w:rsidRPr="00D238C9">
        <w:rPr>
          <w:lang w:val="es-PE"/>
        </w:rPr>
        <w:t>1.1 Objetivo de la solución</w:t>
      </w:r>
    </w:p>
    <w:p w14:paraId="2285E27A" w14:textId="77777777" w:rsidR="00C60C77" w:rsidRPr="00D238C9" w:rsidRDefault="00000000">
      <w:pPr>
        <w:rPr>
          <w:lang w:val="es-PE"/>
        </w:rPr>
      </w:pPr>
      <w:r w:rsidRPr="00D238C9">
        <w:rPr>
          <w:lang w:val="es-PE"/>
        </w:rPr>
        <w:t>Diseñar una API REST en Laravel y una SPA en Vue para consultar competiciones, equipos y jugadores obtenidos de football-data.org, mantener una copia local mediante Eloquent, aplicar autenticación con Passport y autorización basada en roles y permisos, y seguir sirviendo los datos ya publicados cuando el proveedor externo no esté disponible.</w:t>
      </w:r>
    </w:p>
    <w:p w14:paraId="054E33FF" w14:textId="77777777" w:rsidR="00C60C77" w:rsidRDefault="00000000">
      <w:pPr>
        <w:pStyle w:val="Ttulo2"/>
      </w:pPr>
      <w:r>
        <w:t>1.2 Fuentes y prelación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3600"/>
        <w:gridCol w:w="3168"/>
      </w:tblGrid>
      <w:tr w:rsidR="00C60C77" w14:paraId="0E8C3807" w14:textId="77777777">
        <w:trPr>
          <w:tblHeader/>
          <w:jc w:val="center"/>
        </w:trPr>
        <w:tc>
          <w:tcPr>
            <w:tcW w:w="2448" w:type="dxa"/>
            <w:shd w:val="clear" w:color="auto" w:fill="16354D"/>
            <w:vAlign w:val="center"/>
          </w:tcPr>
          <w:p w14:paraId="242D70AA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Origen</w:t>
            </w:r>
          </w:p>
        </w:tc>
        <w:tc>
          <w:tcPr>
            <w:tcW w:w="3600" w:type="dxa"/>
            <w:shd w:val="clear" w:color="auto" w:fill="16354D"/>
            <w:vAlign w:val="center"/>
          </w:tcPr>
          <w:p w14:paraId="7E47F7FB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Alcance</w:t>
            </w:r>
          </w:p>
        </w:tc>
        <w:tc>
          <w:tcPr>
            <w:tcW w:w="3168" w:type="dxa"/>
            <w:shd w:val="clear" w:color="auto" w:fill="16354D"/>
            <w:vAlign w:val="center"/>
          </w:tcPr>
          <w:p w14:paraId="2A014A4D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Tratamiento</w:t>
            </w:r>
          </w:p>
        </w:tc>
      </w:tr>
      <w:tr w:rsidR="00C60C77" w14:paraId="4F55319D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344E2608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Enunciado oficial (PDF, 10 páginas)</w:t>
            </w:r>
          </w:p>
        </w:tc>
        <w:tc>
          <w:tcPr>
            <w:tcW w:w="3600" w:type="dxa"/>
            <w:vAlign w:val="center"/>
          </w:tcPr>
          <w:p w14:paraId="3515D14E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B1–B7; F1–F5; D1–D2; seis mínimos; 48 horas; cinco rutas exactas</w:t>
            </w:r>
          </w:p>
        </w:tc>
        <w:tc>
          <w:tcPr>
            <w:tcW w:w="3168" w:type="dxa"/>
            <w:vAlign w:val="center"/>
          </w:tcPr>
          <w:p w14:paraId="210B735B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Fuente normativa de requisitos</w:t>
            </w:r>
          </w:p>
        </w:tc>
      </w:tr>
      <w:tr w:rsidR="00C60C77" w14:paraId="61B5016F" w14:textId="77777777">
        <w:trPr>
          <w:cantSplit/>
          <w:jc w:val="center"/>
        </w:trPr>
        <w:tc>
          <w:tcPr>
            <w:tcW w:w="2448" w:type="dxa"/>
            <w:shd w:val="clear" w:color="auto" w:fill="F4F8FA"/>
            <w:vAlign w:val="center"/>
          </w:tcPr>
          <w:p w14:paraId="125D3FC9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Acuerdos de diseño v2.4–v2.11</w:t>
            </w:r>
          </w:p>
        </w:tc>
        <w:tc>
          <w:tcPr>
            <w:tcW w:w="3600" w:type="dxa"/>
            <w:shd w:val="clear" w:color="auto" w:fill="F4F8FA"/>
            <w:vAlign w:val="center"/>
          </w:tcPr>
          <w:p w14:paraId="1E64BD24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ACL, importación HTTP 202, snapshots, múltiples workers y cuota</w:t>
            </w:r>
          </w:p>
        </w:tc>
        <w:tc>
          <w:tcPr>
            <w:tcW w:w="3168" w:type="dxa"/>
            <w:shd w:val="clear" w:color="auto" w:fill="F4F8FA"/>
            <w:vAlign w:val="center"/>
          </w:tcPr>
          <w:p w14:paraId="19B8CD9F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Decisiones explícitas del solicitante</w:t>
            </w:r>
          </w:p>
        </w:tc>
      </w:tr>
      <w:tr w:rsidR="00C60C77" w14:paraId="0062615A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7804F3C2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Postman: archivos 01–07-03</w:t>
            </w:r>
          </w:p>
        </w:tc>
        <w:tc>
          <w:tcPr>
            <w:tcW w:w="3600" w:type="dxa"/>
            <w:vAlign w:val="center"/>
          </w:tcPr>
          <w:p w14:paraId="71086404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Estructuras JSON de catálogo, temporada, equipos y personas</w:t>
            </w:r>
          </w:p>
        </w:tc>
        <w:tc>
          <w:tcPr>
            <w:tcW w:w="3168" w:type="dxa"/>
            <w:vAlign w:val="center"/>
          </w:tcPr>
          <w:p w14:paraId="69F1E81C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Evidencia observada, sin extrapolación</w:t>
            </w:r>
          </w:p>
        </w:tc>
      </w:tr>
      <w:tr w:rsidR="00C60C77" w:rsidRPr="00D238C9" w14:paraId="6845C0FF" w14:textId="77777777">
        <w:trPr>
          <w:cantSplit/>
          <w:jc w:val="center"/>
        </w:trPr>
        <w:tc>
          <w:tcPr>
            <w:tcW w:w="2448" w:type="dxa"/>
            <w:shd w:val="clear" w:color="auto" w:fill="F4F8FA"/>
            <w:vAlign w:val="center"/>
          </w:tcPr>
          <w:p w14:paraId="593D71BE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Criterios de ingeniería</w:t>
            </w:r>
          </w:p>
        </w:tc>
        <w:tc>
          <w:tcPr>
            <w:tcW w:w="3600" w:type="dxa"/>
            <w:shd w:val="clear" w:color="auto" w:fill="F4F8FA"/>
            <w:vAlign w:val="center"/>
          </w:tcPr>
          <w:p w14:paraId="25415AC5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Índices, transacciones, FKs, formato de pruebas</w:t>
            </w:r>
          </w:p>
        </w:tc>
        <w:tc>
          <w:tcPr>
            <w:tcW w:w="3168" w:type="dxa"/>
            <w:shd w:val="clear" w:color="auto" w:fill="F4F8FA"/>
            <w:vAlign w:val="center"/>
          </w:tcPr>
          <w:p w14:paraId="57440A23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Propuestas técnicas donde no hay confirmación específica</w:t>
            </w:r>
          </w:p>
        </w:tc>
      </w:tr>
    </w:tbl>
    <w:p w14:paraId="5709E022" w14:textId="77777777" w:rsidR="00C60C77" w:rsidRPr="00D238C9" w:rsidRDefault="00C60C77">
      <w:pPr>
        <w:spacing w:after="20"/>
        <w:rPr>
          <w:lang w:val="es-PE"/>
        </w:rPr>
      </w:pPr>
    </w:p>
    <w:p w14:paraId="30E86EF7" w14:textId="77777777" w:rsidR="00C60C77" w:rsidRPr="00D238C9" w:rsidRDefault="00000000">
      <w:pPr>
        <w:rPr>
          <w:lang w:val="es-PE"/>
        </w:rPr>
      </w:pPr>
      <w:r w:rsidRPr="00D238C9">
        <w:rPr>
          <w:lang w:val="es-PE"/>
        </w:rPr>
        <w:t>Prelación: los requisitos obligatorios del PDF no dejan de ser obligatorios por adoptar un supuesto de diseño. Cuando exista tensión —notoriamente B3/HTTP 202 y B4/números NULL— se documenta el riesgo explícitamente.</w:t>
      </w:r>
    </w:p>
    <w:p w14:paraId="5FF5C1CF" w14:textId="77777777" w:rsidR="00C60C77" w:rsidRDefault="00000000">
      <w:pPr>
        <w:pStyle w:val="Ttulo2"/>
      </w:pPr>
      <w:r>
        <w:t>1.3 Alcance y exclusiones</w:t>
      </w:r>
    </w:p>
    <w:p w14:paraId="7219185C" w14:textId="77777777" w:rsidR="00C60C77" w:rsidRPr="00D238C9" w:rsidRDefault="00000000">
      <w:pPr>
        <w:pStyle w:val="Listaconvietas"/>
        <w:rPr>
          <w:lang w:val="es-PE"/>
        </w:rPr>
      </w:pPr>
      <w:r w:rsidRPr="00D238C9">
        <w:rPr>
          <w:lang w:val="es-PE"/>
        </w:rPr>
        <w:t>Backend PHP 8.5/Laravel 13, Eloquent/MySQL 8, Passport, ACL dinámica, cinco GET obligatorios, endpoints auxiliares de consulta, actualización e importación.</w:t>
      </w:r>
    </w:p>
    <w:p w14:paraId="47C86C6B" w14:textId="77777777" w:rsidR="00C60C77" w:rsidRDefault="00000000">
      <w:pPr>
        <w:pStyle w:val="Listaconvietas"/>
      </w:pPr>
      <w:r w:rsidRPr="00D238C9">
        <w:rPr>
          <w:lang w:val="es-PE"/>
        </w:rPr>
        <w:t xml:space="preserve">SPA Vue 3 + Router, con pantallas de autenticación, catálogo, equipos, jugadores, estados de importación y administración. </w:t>
      </w:r>
      <w:r>
        <w:t>Pinia y CASL según diseño aprobado.</w:t>
      </w:r>
    </w:p>
    <w:p w14:paraId="6EF42D65" w14:textId="77777777" w:rsidR="00C60C77" w:rsidRPr="00D238C9" w:rsidRDefault="00000000">
      <w:pPr>
        <w:pStyle w:val="Listaconvietas"/>
        <w:rPr>
          <w:lang w:val="es-PE"/>
        </w:rPr>
      </w:pPr>
      <w:r w:rsidRPr="00D238C9">
        <w:rPr>
          <w:lang w:val="es-PE"/>
        </w:rPr>
        <w:t>Importación asíncrona con cola en MySQL, workers lógicos por credencial, presupuesto compartido y snapshots atómicos.</w:t>
      </w:r>
    </w:p>
    <w:p w14:paraId="287E6471" w14:textId="77777777" w:rsidR="00C60C77" w:rsidRPr="00D238C9" w:rsidRDefault="00000000">
      <w:pPr>
        <w:pStyle w:val="Listaconvietas"/>
        <w:rPr>
          <w:lang w:val="es-PE"/>
        </w:rPr>
      </w:pPr>
      <w:r w:rsidRPr="00D238C9">
        <w:rPr>
          <w:lang w:val="es-PE"/>
        </w:rPr>
        <w:t>Documentación, diagramas, .env.example, pruebas esenciales y README de instalación verificado en la etapa ejecutable.</w:t>
      </w:r>
    </w:p>
    <w:p w14:paraId="13E01A7F" w14:textId="77777777" w:rsidR="00C60C77" w:rsidRPr="00D238C9" w:rsidRDefault="00000000">
      <w:pPr>
        <w:pStyle w:val="Listaconvietas"/>
        <w:rPr>
          <w:lang w:val="es-PE"/>
        </w:rPr>
      </w:pPr>
      <w:r w:rsidRPr="00D238C9">
        <w:rPr>
          <w:lang w:val="es-PE"/>
        </w:rPr>
        <w:t>Exclusiones: estadísticas avanzadas, panel completo de operación de workers, consultas recursivas por equipo/jugador en importación, expansión del catálogo público de 190 competiciones, garantías de frescura que la fuente no acredita.</w:t>
      </w:r>
    </w:p>
    <w:p w14:paraId="17652CA4" w14:textId="77777777" w:rsidR="00C60C77" w:rsidRDefault="00000000">
      <w:pPr>
        <w:pStyle w:val="Ttulo2"/>
      </w:pPr>
      <w:r>
        <w:lastRenderedPageBreak/>
        <w:t>1.4 Requisitos mínimos de entrega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60"/>
        <w:gridCol w:w="4860"/>
      </w:tblGrid>
      <w:tr w:rsidR="00C60C77" w14:paraId="2050B508" w14:textId="77777777">
        <w:trPr>
          <w:tblHeader/>
          <w:jc w:val="center"/>
        </w:trPr>
        <w:tc>
          <w:tcPr>
            <w:tcW w:w="4860" w:type="dxa"/>
            <w:shd w:val="clear" w:color="auto" w:fill="16354D"/>
            <w:vAlign w:val="center"/>
          </w:tcPr>
          <w:p w14:paraId="1F6E5364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N.º</w:t>
            </w:r>
          </w:p>
        </w:tc>
        <w:tc>
          <w:tcPr>
            <w:tcW w:w="4860" w:type="dxa"/>
            <w:shd w:val="clear" w:color="auto" w:fill="16354D"/>
            <w:vAlign w:val="center"/>
          </w:tcPr>
          <w:p w14:paraId="6681E590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Verificación exigida por PDF</w:t>
            </w:r>
          </w:p>
        </w:tc>
      </w:tr>
      <w:tr w:rsidR="00C60C77" w:rsidRPr="00D238C9" w14:paraId="38474A92" w14:textId="77777777">
        <w:trPr>
          <w:cantSplit/>
          <w:jc w:val="center"/>
        </w:trPr>
        <w:tc>
          <w:tcPr>
            <w:tcW w:w="4860" w:type="dxa"/>
            <w:vAlign w:val="center"/>
          </w:tcPr>
          <w:p w14:paraId="533DC713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4860" w:type="dxa"/>
            <w:vAlign w:val="center"/>
          </w:tcPr>
          <w:p w14:paraId="040B1593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README permite iniciar sin pasos ocultos</w:t>
            </w:r>
          </w:p>
        </w:tc>
      </w:tr>
      <w:tr w:rsidR="00C60C77" w:rsidRPr="00D238C9" w14:paraId="7BF07027" w14:textId="77777777">
        <w:trPr>
          <w:cantSplit/>
          <w:jc w:val="center"/>
        </w:trPr>
        <w:tc>
          <w:tcPr>
            <w:tcW w:w="4860" w:type="dxa"/>
            <w:shd w:val="clear" w:color="auto" w:fill="F4F8FA"/>
            <w:vAlign w:val="center"/>
          </w:tcPr>
          <w:p w14:paraId="22049649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2</w:t>
            </w:r>
          </w:p>
        </w:tc>
        <w:tc>
          <w:tcPr>
            <w:tcW w:w="4860" w:type="dxa"/>
            <w:shd w:val="clear" w:color="auto" w:fill="F4F8FA"/>
            <w:vAlign w:val="center"/>
          </w:tcPr>
          <w:p w14:paraId="250640CB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PHP 8.5, Laravel 13, Vue 3, Eloquent y migraciones</w:t>
            </w:r>
          </w:p>
        </w:tc>
      </w:tr>
      <w:tr w:rsidR="00C60C77" w:rsidRPr="00D238C9" w14:paraId="1D9D6D8B" w14:textId="77777777">
        <w:trPr>
          <w:cantSplit/>
          <w:jc w:val="center"/>
        </w:trPr>
        <w:tc>
          <w:tcPr>
            <w:tcW w:w="4860" w:type="dxa"/>
            <w:vAlign w:val="center"/>
          </w:tcPr>
          <w:p w14:paraId="520B8227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3</w:t>
            </w:r>
          </w:p>
        </w:tc>
        <w:tc>
          <w:tcPr>
            <w:tcW w:w="4860" w:type="dxa"/>
            <w:vAlign w:val="center"/>
          </w:tcPr>
          <w:p w14:paraId="1E8CE0EC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Sin secretos; .env.example disponible</w:t>
            </w:r>
          </w:p>
        </w:tc>
      </w:tr>
      <w:tr w:rsidR="00C60C77" w:rsidRPr="00D238C9" w14:paraId="209947B9" w14:textId="77777777">
        <w:trPr>
          <w:cantSplit/>
          <w:jc w:val="center"/>
        </w:trPr>
        <w:tc>
          <w:tcPr>
            <w:tcW w:w="4860" w:type="dxa"/>
            <w:shd w:val="clear" w:color="auto" w:fill="F4F8FA"/>
            <w:vAlign w:val="center"/>
          </w:tcPr>
          <w:p w14:paraId="3B801CA0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4</w:t>
            </w:r>
          </w:p>
        </w:tc>
        <w:tc>
          <w:tcPr>
            <w:tcW w:w="4860" w:type="dxa"/>
            <w:shd w:val="clear" w:color="auto" w:fill="F4F8FA"/>
            <w:vAlign w:val="center"/>
          </w:tcPr>
          <w:p w14:paraId="3CD709A1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Passport, hash de contraseñas y rutas protegidas</w:t>
            </w:r>
          </w:p>
        </w:tc>
      </w:tr>
      <w:tr w:rsidR="00C60C77" w:rsidRPr="00D238C9" w14:paraId="46442EF3" w14:textId="77777777">
        <w:trPr>
          <w:cantSplit/>
          <w:jc w:val="center"/>
        </w:trPr>
        <w:tc>
          <w:tcPr>
            <w:tcW w:w="4860" w:type="dxa"/>
            <w:vAlign w:val="center"/>
          </w:tcPr>
          <w:p w14:paraId="33613CB4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5</w:t>
            </w:r>
          </w:p>
        </w:tc>
        <w:tc>
          <w:tcPr>
            <w:tcW w:w="4860" w:type="dxa"/>
            <w:vAlign w:val="center"/>
          </w:tcPr>
          <w:p w14:paraId="34629D95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docs/ con diagrama y referencia desde README</w:t>
            </w:r>
          </w:p>
        </w:tc>
      </w:tr>
      <w:tr w:rsidR="00C60C77" w:rsidRPr="00D238C9" w14:paraId="0DF688C0" w14:textId="77777777">
        <w:trPr>
          <w:cantSplit/>
          <w:jc w:val="center"/>
        </w:trPr>
        <w:tc>
          <w:tcPr>
            <w:tcW w:w="4860" w:type="dxa"/>
            <w:shd w:val="clear" w:color="auto" w:fill="F4F8FA"/>
            <w:vAlign w:val="center"/>
          </w:tcPr>
          <w:p w14:paraId="40CA079B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6</w:t>
            </w:r>
          </w:p>
        </w:tc>
        <w:tc>
          <w:tcPr>
            <w:tcW w:w="4860" w:type="dxa"/>
            <w:shd w:val="clear" w:color="auto" w:fill="F4F8FA"/>
            <w:vAlign w:val="center"/>
          </w:tcPr>
          <w:p w14:paraId="21928B4B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Un correo, repositorio accesible y plazo de 48 horas</w:t>
            </w:r>
          </w:p>
        </w:tc>
      </w:tr>
    </w:tbl>
    <w:p w14:paraId="45E8F2AF" w14:textId="77777777" w:rsidR="00C60C77" w:rsidRPr="00D238C9" w:rsidRDefault="00C60C77">
      <w:pPr>
        <w:spacing w:after="20"/>
        <w:rPr>
          <w:lang w:val="es-PE"/>
        </w:rPr>
      </w:pPr>
    </w:p>
    <w:p w14:paraId="14B3019D" w14:textId="77777777" w:rsidR="00C60C77" w:rsidRPr="00D238C9" w:rsidRDefault="00000000">
      <w:pPr>
        <w:pStyle w:val="Ttulo1"/>
        <w:rPr>
          <w:lang w:val="es-PE"/>
        </w:rPr>
      </w:pPr>
      <w:r w:rsidRPr="00D238C9">
        <w:rPr>
          <w:lang w:val="es-PE"/>
        </w:rPr>
        <w:t>2. Requisitos y matriz de trazabilidad</w:t>
      </w:r>
    </w:p>
    <w:p w14:paraId="325195F0" w14:textId="77777777" w:rsidR="00C60C77" w:rsidRPr="00D238C9" w:rsidRDefault="00000000">
      <w:pPr>
        <w:pStyle w:val="Ttulo2"/>
        <w:rPr>
          <w:lang w:val="es-PE"/>
        </w:rPr>
      </w:pPr>
      <w:r w:rsidRPr="00D238C9">
        <w:rPr>
          <w:lang w:val="es-PE"/>
        </w:rPr>
        <w:t>2.1 Backend obligatorio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91"/>
        <w:gridCol w:w="3096"/>
        <w:gridCol w:w="3744"/>
        <w:gridCol w:w="1280"/>
      </w:tblGrid>
      <w:tr w:rsidR="00C60C77" w14:paraId="2BCFF040" w14:textId="77777777">
        <w:trPr>
          <w:tblHeader/>
          <w:jc w:val="center"/>
        </w:trPr>
        <w:tc>
          <w:tcPr>
            <w:tcW w:w="691" w:type="dxa"/>
            <w:shd w:val="clear" w:color="auto" w:fill="16354D"/>
            <w:vAlign w:val="center"/>
          </w:tcPr>
          <w:p w14:paraId="7EF1F0F9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3096" w:type="dxa"/>
            <w:shd w:val="clear" w:color="auto" w:fill="16354D"/>
            <w:vAlign w:val="center"/>
          </w:tcPr>
          <w:p w14:paraId="22B68A07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Exigencia del PDF</w:t>
            </w:r>
          </w:p>
        </w:tc>
        <w:tc>
          <w:tcPr>
            <w:tcW w:w="3744" w:type="dxa"/>
            <w:shd w:val="clear" w:color="auto" w:fill="16354D"/>
            <w:vAlign w:val="center"/>
          </w:tcPr>
          <w:p w14:paraId="4FD9F4E6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Diseño / evidencia</w:t>
            </w:r>
          </w:p>
        </w:tc>
        <w:tc>
          <w:tcPr>
            <w:tcW w:w="1152" w:type="dxa"/>
            <w:shd w:val="clear" w:color="auto" w:fill="16354D"/>
            <w:vAlign w:val="center"/>
          </w:tcPr>
          <w:p w14:paraId="77950AE5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Estado</w:t>
            </w:r>
          </w:p>
        </w:tc>
      </w:tr>
      <w:tr w:rsidR="00C60C77" w14:paraId="5D1E52CE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634080DE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B1</w:t>
            </w:r>
          </w:p>
        </w:tc>
        <w:tc>
          <w:tcPr>
            <w:tcW w:w="3096" w:type="dxa"/>
            <w:vAlign w:val="center"/>
          </w:tcPr>
          <w:p w14:paraId="3C9CB8A3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Passport login/logout; protección; hash</w:t>
            </w:r>
          </w:p>
        </w:tc>
        <w:tc>
          <w:tcPr>
            <w:tcW w:w="3744" w:type="dxa"/>
            <w:vAlign w:val="center"/>
          </w:tcPr>
          <w:p w14:paraId="636425F2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Personal Access Tokens; usuario activo; revocación</w:t>
            </w:r>
          </w:p>
        </w:tc>
        <w:tc>
          <w:tcPr>
            <w:tcW w:w="1152" w:type="dxa"/>
            <w:vAlign w:val="center"/>
          </w:tcPr>
          <w:p w14:paraId="1410A1DD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Diseñado</w:t>
            </w:r>
          </w:p>
        </w:tc>
      </w:tr>
      <w:tr w:rsidR="00C60C77" w14:paraId="13A49A60" w14:textId="77777777">
        <w:trPr>
          <w:cantSplit/>
          <w:jc w:val="center"/>
        </w:trPr>
        <w:tc>
          <w:tcPr>
            <w:tcW w:w="691" w:type="dxa"/>
            <w:shd w:val="clear" w:color="auto" w:fill="F4F8FA"/>
            <w:vAlign w:val="center"/>
          </w:tcPr>
          <w:p w14:paraId="6F5B9987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B2</w:t>
            </w:r>
          </w:p>
        </w:tc>
        <w:tc>
          <w:tcPr>
            <w:tcW w:w="3096" w:type="dxa"/>
            <w:shd w:val="clear" w:color="auto" w:fill="F4F8FA"/>
            <w:vAlign w:val="center"/>
          </w:tcPr>
          <w:p w14:paraId="281DB114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CRUD usuarios, roles, permisos, seed admin/readonly; ACL server</w:t>
            </w:r>
          </w:p>
        </w:tc>
        <w:tc>
          <w:tcPr>
            <w:tcW w:w="3744" w:type="dxa"/>
            <w:shd w:val="clear" w:color="auto" w:fill="F4F8FA"/>
            <w:vAlign w:val="center"/>
          </w:tcPr>
          <w:p w14:paraId="161F0870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Tres permisos seed; asignaciones, protecciones antiescalamiento</w:t>
            </w:r>
          </w:p>
        </w:tc>
        <w:tc>
          <w:tcPr>
            <w:tcW w:w="1152" w:type="dxa"/>
            <w:shd w:val="clear" w:color="auto" w:fill="F4F8FA"/>
            <w:vAlign w:val="center"/>
          </w:tcPr>
          <w:p w14:paraId="3F935EB2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Diseñado</w:t>
            </w:r>
          </w:p>
        </w:tc>
      </w:tr>
      <w:tr w:rsidR="00C60C77" w14:paraId="0B812526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2CC301D5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B3</w:t>
            </w:r>
          </w:p>
        </w:tc>
        <w:tc>
          <w:tcPr>
            <w:tcW w:w="3096" w:type="dxa"/>
            <w:vAlign w:val="center"/>
          </w:tcPr>
          <w:p w14:paraId="502A219E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Cinco GET exactos; consulta detalle guarda equipos y jugadores</w:t>
            </w:r>
          </w:p>
        </w:tc>
        <w:tc>
          <w:tcPr>
            <w:tcW w:w="3744" w:type="dxa"/>
            <w:vAlign w:val="center"/>
          </w:tcPr>
          <w:p w14:paraId="7B58910C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GET detalle con HTTP 202 y Job (E01); datos locales</w:t>
            </w:r>
          </w:p>
        </w:tc>
        <w:tc>
          <w:tcPr>
            <w:tcW w:w="1152" w:type="dxa"/>
            <w:vAlign w:val="center"/>
          </w:tcPr>
          <w:p w14:paraId="0FC173B8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Supuesto/riesgo</w:t>
            </w:r>
          </w:p>
        </w:tc>
      </w:tr>
      <w:tr w:rsidR="00C60C77" w14:paraId="06A70810" w14:textId="77777777">
        <w:trPr>
          <w:cantSplit/>
          <w:jc w:val="center"/>
        </w:trPr>
        <w:tc>
          <w:tcPr>
            <w:tcW w:w="691" w:type="dxa"/>
            <w:shd w:val="clear" w:color="auto" w:fill="F4F8FA"/>
            <w:vAlign w:val="center"/>
          </w:tcPr>
          <w:p w14:paraId="747AEB55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B4</w:t>
            </w:r>
          </w:p>
        </w:tc>
        <w:tc>
          <w:tcPr>
            <w:tcW w:w="3096" w:type="dxa"/>
            <w:shd w:val="clear" w:color="auto" w:fill="F4F8FA"/>
            <w:vAlign w:val="center"/>
          </w:tcPr>
          <w:p w14:paraId="2AA3157D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Eloquent; 3 campos jugador; no duplicación</w:t>
            </w:r>
          </w:p>
        </w:tc>
        <w:tc>
          <w:tcPr>
            <w:tcW w:w="3744" w:type="dxa"/>
            <w:shd w:val="clear" w:color="auto" w:fill="F4F8FA"/>
            <w:vAlign w:val="center"/>
          </w:tcPr>
          <w:p w14:paraId="4D7C2EC1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PK global, snapshots, position/shirt nullable (B4 riesgo)</w:t>
            </w:r>
          </w:p>
        </w:tc>
        <w:tc>
          <w:tcPr>
            <w:tcW w:w="1152" w:type="dxa"/>
            <w:shd w:val="clear" w:color="auto" w:fill="F4F8FA"/>
            <w:vAlign w:val="center"/>
          </w:tcPr>
          <w:p w14:paraId="301A93DB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Limitación</w:t>
            </w:r>
          </w:p>
        </w:tc>
      </w:tr>
      <w:tr w:rsidR="00C60C77" w14:paraId="17BED459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50ECF693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B5</w:t>
            </w:r>
          </w:p>
        </w:tc>
        <w:tc>
          <w:tcPr>
            <w:tcW w:w="3096" w:type="dxa"/>
            <w:vAlign w:val="center"/>
          </w:tcPr>
          <w:p w14:paraId="2DBC380D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10 req/min; disponible sin proveedor; token .env</w:t>
            </w:r>
          </w:p>
        </w:tc>
        <w:tc>
          <w:tcPr>
            <w:tcW w:w="3744" w:type="dxa"/>
            <w:vAlign w:val="center"/>
          </w:tcPr>
          <w:p w14:paraId="28BF0B9D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Quota pool, workers, snapshot local; cuota global inicial 10</w:t>
            </w:r>
          </w:p>
        </w:tc>
        <w:tc>
          <w:tcPr>
            <w:tcW w:w="1152" w:type="dxa"/>
            <w:vAlign w:val="center"/>
          </w:tcPr>
          <w:p w14:paraId="442D450D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Diseñado</w:t>
            </w:r>
          </w:p>
        </w:tc>
      </w:tr>
      <w:tr w:rsidR="00C60C77" w14:paraId="6282ADD3" w14:textId="77777777">
        <w:trPr>
          <w:cantSplit/>
          <w:jc w:val="center"/>
        </w:trPr>
        <w:tc>
          <w:tcPr>
            <w:tcW w:w="691" w:type="dxa"/>
            <w:shd w:val="clear" w:color="auto" w:fill="F4F8FA"/>
            <w:vAlign w:val="center"/>
          </w:tcPr>
          <w:p w14:paraId="0EE51EE5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B6</w:t>
            </w:r>
          </w:p>
        </w:tc>
        <w:tc>
          <w:tcPr>
            <w:tcW w:w="3096" w:type="dxa"/>
            <w:shd w:val="clear" w:color="auto" w:fill="F4F8FA"/>
            <w:vAlign w:val="center"/>
          </w:tcPr>
          <w:p w14:paraId="06DEF263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JSON + 401/403/404/422/429/502/503</w:t>
            </w:r>
          </w:p>
        </w:tc>
        <w:tc>
          <w:tcPr>
            <w:tcW w:w="3744" w:type="dxa"/>
            <w:shd w:val="clear" w:color="auto" w:fill="F4F8FA"/>
            <w:vAlign w:val="center"/>
          </w:tcPr>
          <w:p w14:paraId="32058679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Envelope uniforme y matriz determinista T02</w:t>
            </w:r>
          </w:p>
        </w:tc>
        <w:tc>
          <w:tcPr>
            <w:tcW w:w="1152" w:type="dxa"/>
            <w:shd w:val="clear" w:color="auto" w:fill="F4F8FA"/>
            <w:vAlign w:val="center"/>
          </w:tcPr>
          <w:p w14:paraId="1904A6E0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Diseñado</w:t>
            </w:r>
          </w:p>
        </w:tc>
      </w:tr>
      <w:tr w:rsidR="00C60C77" w14:paraId="6E101724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4A53584F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B7</w:t>
            </w:r>
          </w:p>
        </w:tc>
        <w:tc>
          <w:tcPr>
            <w:tcW w:w="3096" w:type="dxa"/>
            <w:vAlign w:val="center"/>
          </w:tcPr>
          <w:p w14:paraId="7A6FB4AC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Controladores delgados, Form Requests, Resources, proveedor aislado</w:t>
            </w:r>
          </w:p>
        </w:tc>
        <w:tc>
          <w:tcPr>
            <w:tcW w:w="3744" w:type="dxa"/>
            <w:vAlign w:val="center"/>
          </w:tcPr>
          <w:p w14:paraId="2A7332DB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Capas Laravel y único cliente proveedor</w:t>
            </w:r>
          </w:p>
        </w:tc>
        <w:tc>
          <w:tcPr>
            <w:tcW w:w="1152" w:type="dxa"/>
            <w:vAlign w:val="center"/>
          </w:tcPr>
          <w:p w14:paraId="2072C584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Diseñado</w:t>
            </w:r>
          </w:p>
        </w:tc>
      </w:tr>
    </w:tbl>
    <w:p w14:paraId="7A54B723" w14:textId="77777777" w:rsidR="00C60C77" w:rsidRDefault="00C60C77">
      <w:pPr>
        <w:spacing w:after="20"/>
      </w:pPr>
    </w:p>
    <w:p w14:paraId="1F02ABAF" w14:textId="77777777" w:rsidR="00C60C77" w:rsidRDefault="00000000">
      <w:pPr>
        <w:pStyle w:val="Ttulo2"/>
      </w:pPr>
      <w:r>
        <w:t>2.2 Frontend y documentación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3816"/>
        <w:gridCol w:w="4032"/>
      </w:tblGrid>
      <w:tr w:rsidR="00C60C77" w14:paraId="5D281CA5" w14:textId="77777777">
        <w:trPr>
          <w:tblHeader/>
          <w:jc w:val="center"/>
        </w:trPr>
        <w:tc>
          <w:tcPr>
            <w:tcW w:w="864" w:type="dxa"/>
            <w:shd w:val="clear" w:color="auto" w:fill="16354D"/>
            <w:vAlign w:val="center"/>
          </w:tcPr>
          <w:p w14:paraId="448116B1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3816" w:type="dxa"/>
            <w:shd w:val="clear" w:color="auto" w:fill="16354D"/>
            <w:vAlign w:val="center"/>
          </w:tcPr>
          <w:p w14:paraId="27504E08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Exigencia</w:t>
            </w:r>
          </w:p>
        </w:tc>
        <w:tc>
          <w:tcPr>
            <w:tcW w:w="4032" w:type="dxa"/>
            <w:shd w:val="clear" w:color="auto" w:fill="16354D"/>
            <w:vAlign w:val="center"/>
          </w:tcPr>
          <w:p w14:paraId="4ECE588E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Solución prevista</w:t>
            </w:r>
          </w:p>
        </w:tc>
      </w:tr>
      <w:tr w:rsidR="00C60C77" w14:paraId="0970188E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66DFD6B5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F1</w:t>
            </w:r>
          </w:p>
        </w:tc>
        <w:tc>
          <w:tcPr>
            <w:tcW w:w="3816" w:type="dxa"/>
            <w:vAlign w:val="center"/>
          </w:tcPr>
          <w:p w14:paraId="343CC5C1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Vue 3 SPA + Router responsive</w:t>
            </w:r>
          </w:p>
        </w:tc>
        <w:tc>
          <w:tcPr>
            <w:tcW w:w="4032" w:type="dxa"/>
            <w:vAlign w:val="center"/>
          </w:tcPr>
          <w:p w14:paraId="1A7B5B73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Layout mobile/desktop con guards</w:t>
            </w:r>
          </w:p>
        </w:tc>
      </w:tr>
      <w:tr w:rsidR="00C60C77" w14:paraId="7B365347" w14:textId="77777777">
        <w:trPr>
          <w:cantSplit/>
          <w:jc w:val="center"/>
        </w:trPr>
        <w:tc>
          <w:tcPr>
            <w:tcW w:w="864" w:type="dxa"/>
            <w:shd w:val="clear" w:color="auto" w:fill="F4F8FA"/>
            <w:vAlign w:val="center"/>
          </w:tcPr>
          <w:p w14:paraId="2C6AC7E5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F2</w:t>
            </w:r>
          </w:p>
        </w:tc>
        <w:tc>
          <w:tcPr>
            <w:tcW w:w="3816" w:type="dxa"/>
            <w:shd w:val="clear" w:color="auto" w:fill="F4F8FA"/>
            <w:vAlign w:val="center"/>
          </w:tcPr>
          <w:p w14:paraId="17835A89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Login; errores de sesión y permiso</w:t>
            </w:r>
          </w:p>
        </w:tc>
        <w:tc>
          <w:tcPr>
            <w:tcW w:w="4032" w:type="dxa"/>
            <w:shd w:val="clear" w:color="auto" w:fill="F4F8FA"/>
            <w:vAlign w:val="center"/>
          </w:tcPr>
          <w:p w14:paraId="2534F20B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Token en memoria; 401/403 amigables</w:t>
            </w:r>
          </w:p>
        </w:tc>
      </w:tr>
      <w:tr w:rsidR="00C60C77" w14:paraId="7541E019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6E25CF57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F3</w:t>
            </w:r>
          </w:p>
        </w:tc>
        <w:tc>
          <w:tcPr>
            <w:tcW w:w="3816" w:type="dxa"/>
            <w:vAlign w:val="center"/>
          </w:tcPr>
          <w:p w14:paraId="3B9022E2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Listados y detalles de ligas/equipos/jugadores</w:t>
            </w:r>
          </w:p>
        </w:tc>
        <w:tc>
          <w:tcPr>
            <w:tcW w:w="4032" w:type="dxa"/>
            <w:vAlign w:val="center"/>
          </w:tcPr>
          <w:p w14:paraId="23970FB2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Pantallas y navegación protegida</w:t>
            </w:r>
          </w:p>
        </w:tc>
      </w:tr>
      <w:tr w:rsidR="00C60C77" w:rsidRPr="00D238C9" w14:paraId="167FFFB0" w14:textId="77777777">
        <w:trPr>
          <w:cantSplit/>
          <w:jc w:val="center"/>
        </w:trPr>
        <w:tc>
          <w:tcPr>
            <w:tcW w:w="864" w:type="dxa"/>
            <w:shd w:val="clear" w:color="auto" w:fill="F4F8FA"/>
            <w:vAlign w:val="center"/>
          </w:tcPr>
          <w:p w14:paraId="7B3F2760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F4</w:t>
            </w:r>
          </w:p>
        </w:tc>
        <w:tc>
          <w:tcPr>
            <w:tcW w:w="3816" w:type="dxa"/>
            <w:shd w:val="clear" w:color="auto" w:fill="F4F8FA"/>
            <w:vAlign w:val="center"/>
          </w:tcPr>
          <w:p w14:paraId="40D6774D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Gestión de usuarios/roles/permisos</w:t>
            </w:r>
          </w:p>
        </w:tc>
        <w:tc>
          <w:tcPr>
            <w:tcW w:w="4032" w:type="dxa"/>
            <w:shd w:val="clear" w:color="auto" w:fill="F4F8FA"/>
            <w:vAlign w:val="center"/>
          </w:tcPr>
          <w:p w14:paraId="7EAB8E53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Pantallas administración con CASL y verificación API</w:t>
            </w:r>
          </w:p>
        </w:tc>
      </w:tr>
      <w:tr w:rsidR="00C60C77" w:rsidRPr="00D238C9" w14:paraId="3AF5DC8E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4780CE64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F5</w:t>
            </w:r>
          </w:p>
        </w:tc>
        <w:tc>
          <w:tcPr>
            <w:tcW w:w="3816" w:type="dxa"/>
            <w:vAlign w:val="center"/>
          </w:tcPr>
          <w:p w14:paraId="337AA8CC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Carga, vacíos, errores y cuota</w:t>
            </w:r>
          </w:p>
        </w:tc>
        <w:tc>
          <w:tcPr>
            <w:tcW w:w="4032" w:type="dxa"/>
            <w:vAlign w:val="center"/>
          </w:tcPr>
          <w:p w14:paraId="03AA651E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Estados vacíos, fallos, progreso y retry manual</w:t>
            </w:r>
          </w:p>
        </w:tc>
      </w:tr>
      <w:tr w:rsidR="00C60C77" w:rsidRPr="00D238C9" w14:paraId="72620191" w14:textId="77777777">
        <w:trPr>
          <w:cantSplit/>
          <w:jc w:val="center"/>
        </w:trPr>
        <w:tc>
          <w:tcPr>
            <w:tcW w:w="864" w:type="dxa"/>
            <w:shd w:val="clear" w:color="auto" w:fill="F4F8FA"/>
            <w:vAlign w:val="center"/>
          </w:tcPr>
          <w:p w14:paraId="051B1752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D1</w:t>
            </w:r>
          </w:p>
        </w:tc>
        <w:tc>
          <w:tcPr>
            <w:tcW w:w="3816" w:type="dxa"/>
            <w:shd w:val="clear" w:color="auto" w:fill="F4F8FA"/>
            <w:vAlign w:val="center"/>
          </w:tcPr>
          <w:p w14:paraId="7B5A4F32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Diagrama de arquitectura en docs/</w:t>
            </w:r>
          </w:p>
        </w:tc>
        <w:tc>
          <w:tcPr>
            <w:tcW w:w="4032" w:type="dxa"/>
            <w:shd w:val="clear" w:color="auto" w:fill="F4F8FA"/>
            <w:vAlign w:val="center"/>
          </w:tcPr>
          <w:p w14:paraId="529D2A06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PNG + .drawio (arquitectura y adicionales)</w:t>
            </w:r>
          </w:p>
        </w:tc>
      </w:tr>
      <w:tr w:rsidR="00C60C77" w:rsidRPr="00D238C9" w14:paraId="0482EB92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34E30C44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D2</w:t>
            </w:r>
          </w:p>
        </w:tc>
        <w:tc>
          <w:tcPr>
            <w:tcW w:w="3816" w:type="dxa"/>
            <w:vAlign w:val="center"/>
          </w:tcPr>
          <w:p w14:paraId="055A5876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README reproducible, decisiones, diagramas y pendientes</w:t>
            </w:r>
          </w:p>
        </w:tc>
        <w:tc>
          <w:tcPr>
            <w:tcW w:w="4032" w:type="dxa"/>
            <w:vAlign w:val="center"/>
          </w:tcPr>
          <w:p w14:paraId="76004C7A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README borrador; verificación final posimplementación</w:t>
            </w:r>
          </w:p>
        </w:tc>
      </w:tr>
    </w:tbl>
    <w:p w14:paraId="2D93EE45" w14:textId="77777777" w:rsidR="00C60C77" w:rsidRPr="00D238C9" w:rsidRDefault="00C60C77">
      <w:pPr>
        <w:spacing w:after="20"/>
        <w:rPr>
          <w:lang w:val="es-PE"/>
        </w:rPr>
      </w:pPr>
    </w:p>
    <w:p w14:paraId="1F28A9AE" w14:textId="77777777" w:rsidR="00C60C77" w:rsidRPr="00D238C9" w:rsidRDefault="00000000">
      <w:pPr>
        <w:pStyle w:val="Ttulo2"/>
        <w:rPr>
          <w:lang w:val="es-PE"/>
        </w:rPr>
      </w:pPr>
      <w:r w:rsidRPr="00D238C9">
        <w:rPr>
          <w:lang w:val="es-PE"/>
        </w:rPr>
        <w:t>2.3 Prioridad de implementación</w:t>
      </w:r>
    </w:p>
    <w:p w14:paraId="76023F2A" w14:textId="77777777" w:rsidR="00C60C77" w:rsidRPr="00D238C9" w:rsidRDefault="00000000">
      <w:pPr>
        <w:rPr>
          <w:lang w:val="es-PE"/>
        </w:rPr>
      </w:pPr>
      <w:r w:rsidRPr="00D238C9">
        <w:rPr>
          <w:lang w:val="es-PE"/>
        </w:rPr>
        <w:t>El PDF distingue obligatorios de opcionales y recomienda no sacrificar los obligatorios. Peso de evaluación: backend 40%, frontend 25%, arquitectura/documentación 20%, calidad 10% y repositorio/entrega 5%. Los elementos multiworker, Docker, Pinia y CASL deben planificarse para no deteriorar los mínimos.</w:t>
      </w:r>
    </w:p>
    <w:p w14:paraId="4F3E2EFC" w14:textId="77777777" w:rsidR="00C60C77" w:rsidRPr="00D238C9" w:rsidRDefault="00000000">
      <w:pPr>
        <w:pStyle w:val="Ttulo1"/>
        <w:rPr>
          <w:lang w:val="es-PE"/>
        </w:rPr>
      </w:pPr>
      <w:r w:rsidRPr="00D238C9">
        <w:rPr>
          <w:lang w:val="es-PE"/>
        </w:rPr>
        <w:t>3. Diseño funcional</w:t>
      </w:r>
    </w:p>
    <w:p w14:paraId="1F9D55C9" w14:textId="77777777" w:rsidR="00C60C77" w:rsidRPr="00D238C9" w:rsidRDefault="00000000">
      <w:pPr>
        <w:pStyle w:val="Ttulo2"/>
        <w:rPr>
          <w:lang w:val="es-PE"/>
        </w:rPr>
      </w:pPr>
      <w:r w:rsidRPr="00D238C9">
        <w:rPr>
          <w:lang w:val="es-PE"/>
        </w:rPr>
        <w:t>3.1 Roles y permisos iniciales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2232"/>
        <w:gridCol w:w="2232"/>
        <w:gridCol w:w="2232"/>
      </w:tblGrid>
      <w:tr w:rsidR="00C60C77" w14:paraId="7697A28D" w14:textId="77777777">
        <w:trPr>
          <w:tblHeader/>
          <w:jc w:val="center"/>
        </w:trPr>
        <w:tc>
          <w:tcPr>
            <w:tcW w:w="1944" w:type="dxa"/>
            <w:shd w:val="clear" w:color="auto" w:fill="16354D"/>
            <w:vAlign w:val="center"/>
          </w:tcPr>
          <w:p w14:paraId="71F0CA7F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Rol</w:t>
            </w:r>
          </w:p>
        </w:tc>
        <w:tc>
          <w:tcPr>
            <w:tcW w:w="2232" w:type="dxa"/>
            <w:shd w:val="clear" w:color="auto" w:fill="16354D"/>
            <w:vAlign w:val="center"/>
          </w:tcPr>
          <w:p w14:paraId="3D95591B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football.view</w:t>
            </w:r>
          </w:p>
        </w:tc>
        <w:tc>
          <w:tcPr>
            <w:tcW w:w="2232" w:type="dxa"/>
            <w:shd w:val="clear" w:color="auto" w:fill="16354D"/>
            <w:vAlign w:val="center"/>
          </w:tcPr>
          <w:p w14:paraId="25883B19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football.manage</w:t>
            </w:r>
          </w:p>
        </w:tc>
        <w:tc>
          <w:tcPr>
            <w:tcW w:w="2232" w:type="dxa"/>
            <w:shd w:val="clear" w:color="auto" w:fill="16354D"/>
            <w:vAlign w:val="center"/>
          </w:tcPr>
          <w:p w14:paraId="76500333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administration.manage</w:t>
            </w:r>
          </w:p>
        </w:tc>
      </w:tr>
      <w:tr w:rsidR="00C60C77" w14:paraId="2D872BE0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3243F223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admin</w:t>
            </w:r>
          </w:p>
        </w:tc>
        <w:tc>
          <w:tcPr>
            <w:tcW w:w="2232" w:type="dxa"/>
            <w:vAlign w:val="center"/>
          </w:tcPr>
          <w:p w14:paraId="73ACE661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Sí</w:t>
            </w:r>
          </w:p>
        </w:tc>
        <w:tc>
          <w:tcPr>
            <w:tcW w:w="2232" w:type="dxa"/>
            <w:vAlign w:val="center"/>
          </w:tcPr>
          <w:p w14:paraId="4B0F03E2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Sí</w:t>
            </w:r>
          </w:p>
        </w:tc>
        <w:tc>
          <w:tcPr>
            <w:tcW w:w="2232" w:type="dxa"/>
            <w:vAlign w:val="center"/>
          </w:tcPr>
          <w:p w14:paraId="1A14DDA1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Sí</w:t>
            </w:r>
          </w:p>
        </w:tc>
      </w:tr>
      <w:tr w:rsidR="00C60C77" w14:paraId="6B1A0BEC" w14:textId="77777777">
        <w:trPr>
          <w:cantSplit/>
          <w:jc w:val="center"/>
        </w:trPr>
        <w:tc>
          <w:tcPr>
            <w:tcW w:w="1944" w:type="dxa"/>
            <w:shd w:val="clear" w:color="auto" w:fill="F4F8FA"/>
            <w:vAlign w:val="center"/>
          </w:tcPr>
          <w:p w14:paraId="35AB07AB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readonly</w:t>
            </w:r>
          </w:p>
        </w:tc>
        <w:tc>
          <w:tcPr>
            <w:tcW w:w="2232" w:type="dxa"/>
            <w:shd w:val="clear" w:color="auto" w:fill="F4F8FA"/>
            <w:vAlign w:val="center"/>
          </w:tcPr>
          <w:p w14:paraId="7D51F60C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Sí</w:t>
            </w:r>
          </w:p>
        </w:tc>
        <w:tc>
          <w:tcPr>
            <w:tcW w:w="2232" w:type="dxa"/>
            <w:shd w:val="clear" w:color="auto" w:fill="F4F8FA"/>
            <w:vAlign w:val="center"/>
          </w:tcPr>
          <w:p w14:paraId="4C591CC6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No</w:t>
            </w:r>
          </w:p>
        </w:tc>
        <w:tc>
          <w:tcPr>
            <w:tcW w:w="2232" w:type="dxa"/>
            <w:shd w:val="clear" w:color="auto" w:fill="F4F8FA"/>
            <w:vAlign w:val="center"/>
          </w:tcPr>
          <w:p w14:paraId="11B1BFDC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No</w:t>
            </w:r>
          </w:p>
        </w:tc>
      </w:tr>
    </w:tbl>
    <w:p w14:paraId="614854FE" w14:textId="77777777" w:rsidR="00C60C77" w:rsidRDefault="00C60C77">
      <w:pPr>
        <w:spacing w:after="20"/>
      </w:pPr>
    </w:p>
    <w:p w14:paraId="2EF182A5" w14:textId="77777777" w:rsidR="00C60C77" w:rsidRPr="00D238C9" w:rsidRDefault="00000000">
      <w:pPr>
        <w:rPr>
          <w:lang w:val="es-PE"/>
        </w:rPr>
      </w:pPr>
      <w:r w:rsidRPr="00D238C9">
        <w:rPr>
          <w:lang w:val="es-PE"/>
        </w:rPr>
        <w:t>Los permisos no se implican entre sí: football.manage no otorga football.view; administration.manage tampoco otorga automáticamente permisos de fútbol. Los roles se configuran en la base de datos y Laravel calcula permisos efectivos vigentes en cada solicitud.</w:t>
      </w:r>
    </w:p>
    <w:p w14:paraId="022DBCC7" w14:textId="77777777" w:rsidR="00C60C77" w:rsidRDefault="00000000">
      <w:pPr>
        <w:pStyle w:val="Ttulo2"/>
      </w:pPr>
      <w:r>
        <w:lastRenderedPageBreak/>
        <w:t>3.2 Casos de uso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744"/>
        <w:gridCol w:w="3600"/>
      </w:tblGrid>
      <w:tr w:rsidR="00C60C77" w14:paraId="55584683" w14:textId="77777777">
        <w:trPr>
          <w:tblHeader/>
          <w:jc w:val="center"/>
        </w:trPr>
        <w:tc>
          <w:tcPr>
            <w:tcW w:w="2160" w:type="dxa"/>
            <w:shd w:val="clear" w:color="auto" w:fill="16354D"/>
            <w:vAlign w:val="center"/>
          </w:tcPr>
          <w:p w14:paraId="2FAFC0B0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Actor</w:t>
            </w:r>
          </w:p>
        </w:tc>
        <w:tc>
          <w:tcPr>
            <w:tcW w:w="3744" w:type="dxa"/>
            <w:shd w:val="clear" w:color="auto" w:fill="16354D"/>
            <w:vAlign w:val="center"/>
          </w:tcPr>
          <w:p w14:paraId="047FE1BB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Caso de uso</w:t>
            </w:r>
          </w:p>
        </w:tc>
        <w:tc>
          <w:tcPr>
            <w:tcW w:w="3600" w:type="dxa"/>
            <w:shd w:val="clear" w:color="auto" w:fill="16354D"/>
            <w:vAlign w:val="center"/>
          </w:tcPr>
          <w:p w14:paraId="3903797B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Resultado</w:t>
            </w:r>
          </w:p>
        </w:tc>
      </w:tr>
      <w:tr w:rsidR="00C60C77" w14:paraId="6D446760" w14:textId="77777777">
        <w:trPr>
          <w:cantSplit/>
          <w:jc w:val="center"/>
        </w:trPr>
        <w:tc>
          <w:tcPr>
            <w:tcW w:w="2160" w:type="dxa"/>
            <w:vAlign w:val="center"/>
          </w:tcPr>
          <w:p w14:paraId="3695FFD5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Cualquier usuario válido</w:t>
            </w:r>
          </w:p>
        </w:tc>
        <w:tc>
          <w:tcPr>
            <w:tcW w:w="3744" w:type="dxa"/>
            <w:vAlign w:val="center"/>
          </w:tcPr>
          <w:p w14:paraId="33846BF7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Login y consulta de perfil</w:t>
            </w:r>
          </w:p>
        </w:tc>
        <w:tc>
          <w:tcPr>
            <w:tcW w:w="3600" w:type="dxa"/>
            <w:vAlign w:val="center"/>
          </w:tcPr>
          <w:p w14:paraId="7A2EB78C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Token Passport; permisos CASL</w:t>
            </w:r>
          </w:p>
        </w:tc>
      </w:tr>
      <w:tr w:rsidR="00C60C77" w:rsidRPr="00D238C9" w14:paraId="0929D768" w14:textId="77777777">
        <w:trPr>
          <w:cantSplit/>
          <w:jc w:val="center"/>
        </w:trPr>
        <w:tc>
          <w:tcPr>
            <w:tcW w:w="2160" w:type="dxa"/>
            <w:shd w:val="clear" w:color="auto" w:fill="F4F8FA"/>
            <w:vAlign w:val="center"/>
          </w:tcPr>
          <w:p w14:paraId="743EAEE7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readonly</w:t>
            </w:r>
          </w:p>
        </w:tc>
        <w:tc>
          <w:tcPr>
            <w:tcW w:w="3744" w:type="dxa"/>
            <w:shd w:val="clear" w:color="auto" w:fill="F4F8FA"/>
            <w:vAlign w:val="center"/>
          </w:tcPr>
          <w:p w14:paraId="23C8DCD0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Ver catálogo, equipos, jugadores, estado de importaciones</w:t>
            </w:r>
          </w:p>
        </w:tc>
        <w:tc>
          <w:tcPr>
            <w:tcW w:w="3600" w:type="dxa"/>
            <w:shd w:val="clear" w:color="auto" w:fill="F4F8FA"/>
            <w:vAlign w:val="center"/>
          </w:tcPr>
          <w:p w14:paraId="6BCBEC01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Acceso de solo lectura; sin disparar importaciones</w:t>
            </w:r>
          </w:p>
        </w:tc>
      </w:tr>
      <w:tr w:rsidR="00C60C77" w:rsidRPr="00D238C9" w14:paraId="5349E480" w14:textId="77777777">
        <w:trPr>
          <w:cantSplit/>
          <w:jc w:val="center"/>
        </w:trPr>
        <w:tc>
          <w:tcPr>
            <w:tcW w:w="2160" w:type="dxa"/>
            <w:vAlign w:val="center"/>
          </w:tcPr>
          <w:p w14:paraId="253959C5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admin / football.manage</w:t>
            </w:r>
          </w:p>
        </w:tc>
        <w:tc>
          <w:tcPr>
            <w:tcW w:w="3744" w:type="dxa"/>
            <w:vAlign w:val="center"/>
          </w:tcPr>
          <w:p w14:paraId="24359BC2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Importar liga al consultar detalle</w:t>
            </w:r>
          </w:p>
        </w:tc>
        <w:tc>
          <w:tcPr>
            <w:tcW w:w="3600" w:type="dxa"/>
            <w:vAlign w:val="center"/>
          </w:tcPr>
          <w:p w14:paraId="37A51601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HTTP 202 con import_id, sin duplicados</w:t>
            </w:r>
          </w:p>
        </w:tc>
      </w:tr>
      <w:tr w:rsidR="00C60C77" w:rsidRPr="00D238C9" w14:paraId="44033396" w14:textId="77777777">
        <w:trPr>
          <w:cantSplit/>
          <w:jc w:val="center"/>
        </w:trPr>
        <w:tc>
          <w:tcPr>
            <w:tcW w:w="2160" w:type="dxa"/>
            <w:shd w:val="clear" w:color="auto" w:fill="F4F8FA"/>
            <w:vAlign w:val="center"/>
          </w:tcPr>
          <w:p w14:paraId="54CFEEEC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admin / football.manage</w:t>
            </w:r>
          </w:p>
        </w:tc>
        <w:tc>
          <w:tcPr>
            <w:tcW w:w="3744" w:type="dxa"/>
            <w:shd w:val="clear" w:color="auto" w:fill="F4F8FA"/>
            <w:vAlign w:val="center"/>
          </w:tcPr>
          <w:p w14:paraId="480DA734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Refresh o retry manual</w:t>
            </w:r>
          </w:p>
        </w:tc>
        <w:tc>
          <w:tcPr>
            <w:tcW w:w="3600" w:type="dxa"/>
            <w:shd w:val="clear" w:color="auto" w:fill="F4F8FA"/>
            <w:vAlign w:val="center"/>
          </w:tcPr>
          <w:p w14:paraId="4ED45D11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Nueva operación controlada, snapshot anterior seguro</w:t>
            </w:r>
          </w:p>
        </w:tc>
      </w:tr>
      <w:tr w:rsidR="00C60C77" w:rsidRPr="00D238C9" w14:paraId="45AB9E79" w14:textId="77777777">
        <w:trPr>
          <w:cantSplit/>
          <w:jc w:val="center"/>
        </w:trPr>
        <w:tc>
          <w:tcPr>
            <w:tcW w:w="2160" w:type="dxa"/>
            <w:vAlign w:val="center"/>
          </w:tcPr>
          <w:p w14:paraId="49DED63C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admin / administration.manage</w:t>
            </w:r>
          </w:p>
        </w:tc>
        <w:tc>
          <w:tcPr>
            <w:tcW w:w="3744" w:type="dxa"/>
            <w:vAlign w:val="center"/>
          </w:tcPr>
          <w:p w14:paraId="04CDA659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Usuarios, roles y permisos</w:t>
            </w:r>
          </w:p>
        </w:tc>
        <w:tc>
          <w:tcPr>
            <w:tcW w:w="3600" w:type="dxa"/>
            <w:vAlign w:val="center"/>
          </w:tcPr>
          <w:p w14:paraId="6073630C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Altas, ediciones, desactivaciones y asignaciones sujetas a ACL</w:t>
            </w:r>
          </w:p>
        </w:tc>
      </w:tr>
    </w:tbl>
    <w:p w14:paraId="63EB5D00" w14:textId="77777777" w:rsidR="00C60C77" w:rsidRPr="00D238C9" w:rsidRDefault="00C60C77">
      <w:pPr>
        <w:spacing w:after="20"/>
        <w:rPr>
          <w:lang w:val="es-PE"/>
        </w:rPr>
      </w:pPr>
    </w:p>
    <w:p w14:paraId="575BA90F" w14:textId="77777777" w:rsidR="00C60C77" w:rsidRPr="00D238C9" w:rsidRDefault="00000000">
      <w:pPr>
        <w:pStyle w:val="Ttulo2"/>
        <w:rPr>
          <w:lang w:val="es-PE"/>
        </w:rPr>
      </w:pPr>
      <w:r w:rsidRPr="00D238C9">
        <w:rPr>
          <w:lang w:val="es-PE"/>
        </w:rPr>
        <w:t>3.3 Mapa de navegación de la SPA</w:t>
      </w:r>
    </w:p>
    <w:p w14:paraId="7271790A" w14:textId="77777777" w:rsidR="00C60C77" w:rsidRDefault="00000000">
      <w:pPr>
        <w:spacing w:after="20"/>
        <w:jc w:val="center"/>
      </w:pPr>
      <w:r>
        <w:rPr>
          <w:noProof/>
        </w:rPr>
        <w:drawing>
          <wp:inline distT="0" distB="0" distL="0" distR="0" wp14:anchorId="5043A326" wp14:editId="4DD6DB5F">
            <wp:extent cx="6035040" cy="28388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flujo_pantalla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838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D779C" w14:textId="77777777" w:rsidR="00C60C77" w:rsidRDefault="00000000">
      <w:pPr>
        <w:pStyle w:val="FigureLabel"/>
        <w:jc w:val="center"/>
      </w:pPr>
      <w:r w:rsidRPr="00D238C9">
        <w:rPr>
          <w:lang w:val="es-PE"/>
        </w:rPr>
        <w:t xml:space="preserve">Figura 1. Navegación funcional y alcance de las vistas.  </w:t>
      </w:r>
      <w:r>
        <w:t>·  Fuente editable: 08_flujo_pantallas.drawio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4392"/>
        <w:gridCol w:w="3240"/>
      </w:tblGrid>
      <w:tr w:rsidR="00C60C77" w14:paraId="7D87ABCD" w14:textId="77777777">
        <w:trPr>
          <w:tblHeader/>
          <w:jc w:val="center"/>
        </w:trPr>
        <w:tc>
          <w:tcPr>
            <w:tcW w:w="1800" w:type="dxa"/>
            <w:shd w:val="clear" w:color="auto" w:fill="16354D"/>
            <w:vAlign w:val="center"/>
          </w:tcPr>
          <w:p w14:paraId="7F2262A0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Pantalla</w:t>
            </w:r>
          </w:p>
        </w:tc>
        <w:tc>
          <w:tcPr>
            <w:tcW w:w="4392" w:type="dxa"/>
            <w:shd w:val="clear" w:color="auto" w:fill="16354D"/>
            <w:vAlign w:val="center"/>
          </w:tcPr>
          <w:p w14:paraId="652E94DA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Datos / acciones</w:t>
            </w:r>
          </w:p>
        </w:tc>
        <w:tc>
          <w:tcPr>
            <w:tcW w:w="3240" w:type="dxa"/>
            <w:shd w:val="clear" w:color="auto" w:fill="16354D"/>
            <w:vAlign w:val="center"/>
          </w:tcPr>
          <w:p w14:paraId="47114B6F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Estado(s) relevantes</w:t>
            </w:r>
          </w:p>
        </w:tc>
      </w:tr>
      <w:tr w:rsidR="00C60C77" w14:paraId="422BF53C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58D6C671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Acceso</w:t>
            </w:r>
          </w:p>
        </w:tc>
        <w:tc>
          <w:tcPr>
            <w:tcW w:w="4392" w:type="dxa"/>
            <w:vAlign w:val="center"/>
          </w:tcPr>
          <w:p w14:paraId="4287B757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Email y contraseña; login</w:t>
            </w:r>
          </w:p>
        </w:tc>
        <w:tc>
          <w:tcPr>
            <w:tcW w:w="3240" w:type="dxa"/>
            <w:vAlign w:val="center"/>
          </w:tcPr>
          <w:p w14:paraId="6B9159B9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Validando; credencial inválida; 401</w:t>
            </w:r>
          </w:p>
        </w:tc>
      </w:tr>
      <w:tr w:rsidR="00C60C77" w:rsidRPr="00D238C9" w14:paraId="09E9F5A5" w14:textId="77777777">
        <w:trPr>
          <w:cantSplit/>
          <w:jc w:val="center"/>
        </w:trPr>
        <w:tc>
          <w:tcPr>
            <w:tcW w:w="1800" w:type="dxa"/>
            <w:shd w:val="clear" w:color="auto" w:fill="F4F8FA"/>
            <w:vAlign w:val="center"/>
          </w:tcPr>
          <w:p w14:paraId="2B6BCF59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Competiciones</w:t>
            </w:r>
          </w:p>
        </w:tc>
        <w:tc>
          <w:tcPr>
            <w:tcW w:w="4392" w:type="dxa"/>
            <w:shd w:val="clear" w:color="auto" w:fill="F4F8FA"/>
            <w:vAlign w:val="center"/>
          </w:tcPr>
          <w:p w14:paraId="61FE46EC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Catálogo de 13 autenticadas; tipo LEAGUE/CUP; detalle</w:t>
            </w:r>
          </w:p>
        </w:tc>
        <w:tc>
          <w:tcPr>
            <w:tcW w:w="3240" w:type="dxa"/>
            <w:shd w:val="clear" w:color="auto" w:fill="F4F8FA"/>
            <w:vAlign w:val="center"/>
          </w:tcPr>
          <w:p w14:paraId="72F3B169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Inicializando; sin datos; 202; fallo; needs_refresh</w:t>
            </w:r>
          </w:p>
        </w:tc>
      </w:tr>
      <w:tr w:rsidR="00C60C77" w14:paraId="42913D0E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6F816F04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Equipos</w:t>
            </w:r>
          </w:p>
        </w:tc>
        <w:tc>
          <w:tcPr>
            <w:tcW w:w="4392" w:type="dxa"/>
            <w:vAlign w:val="center"/>
          </w:tcPr>
          <w:p w14:paraId="538CCF82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Listado histórico sin duplicados; detalle con participaciones activas</w:t>
            </w:r>
          </w:p>
        </w:tc>
        <w:tc>
          <w:tcPr>
            <w:tcW w:w="3240" w:type="dxa"/>
            <w:vAlign w:val="center"/>
          </w:tcPr>
          <w:p w14:paraId="5C018D29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Vacío; 404; paginación</w:t>
            </w:r>
          </w:p>
        </w:tc>
      </w:tr>
      <w:tr w:rsidR="00C60C77" w14:paraId="326B2E62" w14:textId="77777777">
        <w:trPr>
          <w:cantSplit/>
          <w:jc w:val="center"/>
        </w:trPr>
        <w:tc>
          <w:tcPr>
            <w:tcW w:w="1800" w:type="dxa"/>
            <w:shd w:val="clear" w:color="auto" w:fill="F4F8FA"/>
            <w:vAlign w:val="center"/>
          </w:tcPr>
          <w:p w14:paraId="58E00FC9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Jugadores</w:t>
            </w:r>
          </w:p>
        </w:tc>
        <w:tc>
          <w:tcPr>
            <w:tcW w:w="4392" w:type="dxa"/>
            <w:shd w:val="clear" w:color="auto" w:fill="F4F8FA"/>
            <w:vAlign w:val="center"/>
          </w:tcPr>
          <w:p w14:paraId="26CA79B9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Listado histórico sin duplicados; detalle con posición/camiseta</w:t>
            </w:r>
          </w:p>
        </w:tc>
        <w:tc>
          <w:tcPr>
            <w:tcW w:w="3240" w:type="dxa"/>
            <w:shd w:val="clear" w:color="auto" w:fill="F4F8FA"/>
            <w:vAlign w:val="center"/>
          </w:tcPr>
          <w:p w14:paraId="40AC70AB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No disponible; vacío; 404</w:t>
            </w:r>
          </w:p>
        </w:tc>
      </w:tr>
      <w:tr w:rsidR="00C60C77" w14:paraId="38852D4E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54DF2C68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Importaciones</w:t>
            </w:r>
          </w:p>
        </w:tc>
        <w:tc>
          <w:tcPr>
            <w:tcW w:w="4392" w:type="dxa"/>
            <w:vAlign w:val="center"/>
          </w:tcPr>
          <w:p w14:paraId="10B78493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Import_id, progreso, causa, retry si manage</w:t>
            </w:r>
          </w:p>
        </w:tc>
        <w:tc>
          <w:tcPr>
            <w:tcW w:w="3240" w:type="dxa"/>
            <w:vAlign w:val="center"/>
          </w:tcPr>
          <w:p w14:paraId="6B65B95E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pending; processing; waiting; failed; completed</w:t>
            </w:r>
          </w:p>
        </w:tc>
      </w:tr>
      <w:tr w:rsidR="00C60C77" w14:paraId="135F4E9E" w14:textId="77777777">
        <w:trPr>
          <w:cantSplit/>
          <w:jc w:val="center"/>
        </w:trPr>
        <w:tc>
          <w:tcPr>
            <w:tcW w:w="1800" w:type="dxa"/>
            <w:shd w:val="clear" w:color="auto" w:fill="F4F8FA"/>
            <w:vAlign w:val="center"/>
          </w:tcPr>
          <w:p w14:paraId="6827E160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Administración</w:t>
            </w:r>
          </w:p>
        </w:tc>
        <w:tc>
          <w:tcPr>
            <w:tcW w:w="4392" w:type="dxa"/>
            <w:shd w:val="clear" w:color="auto" w:fill="F4F8FA"/>
            <w:vAlign w:val="center"/>
          </w:tcPr>
          <w:p w14:paraId="5CFE0A1F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Usuarios, roles, permisos; asignación y desactivación</w:t>
            </w:r>
          </w:p>
        </w:tc>
        <w:tc>
          <w:tcPr>
            <w:tcW w:w="3240" w:type="dxa"/>
            <w:shd w:val="clear" w:color="auto" w:fill="F4F8FA"/>
            <w:vAlign w:val="center"/>
          </w:tcPr>
          <w:p w14:paraId="18D736D5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403; protección último admin; validación 422</w:t>
            </w:r>
          </w:p>
        </w:tc>
      </w:tr>
    </w:tbl>
    <w:p w14:paraId="4A57B094" w14:textId="77777777" w:rsidR="00C60C77" w:rsidRDefault="00C60C77">
      <w:pPr>
        <w:spacing w:after="20"/>
      </w:pPr>
    </w:p>
    <w:p w14:paraId="211E0BEA" w14:textId="77777777" w:rsidR="00C60C77" w:rsidRPr="00D238C9" w:rsidRDefault="00000000">
      <w:pPr>
        <w:pStyle w:val="Ttulo2"/>
        <w:rPr>
          <w:lang w:val="es-PE"/>
        </w:rPr>
      </w:pPr>
      <w:r w:rsidRPr="00D238C9">
        <w:rPr>
          <w:lang w:val="es-PE"/>
        </w:rPr>
        <w:t>3.4 Reglas de catálogo, consulta e importación</w:t>
      </w:r>
    </w:p>
    <w:p w14:paraId="18BBC3F0" w14:textId="77777777" w:rsidR="00C60C77" w:rsidRPr="00D238C9" w:rsidRDefault="00000000">
      <w:pPr>
        <w:pStyle w:val="Listaconnmeros"/>
        <w:rPr>
          <w:lang w:val="es-PE"/>
        </w:rPr>
      </w:pPr>
      <w:r w:rsidRPr="00D238C9">
        <w:rPr>
          <w:lang w:val="es-PE"/>
        </w:rPr>
        <w:t>El catálogo principal obtiene los recursos devueltos por la credencial autenticada; las pruebas actuales evidencian 13: nueve LEAGUE y cuatro CUP.</w:t>
      </w:r>
    </w:p>
    <w:p w14:paraId="76587CF1" w14:textId="77777777" w:rsidR="00C60C77" w:rsidRPr="00D238C9" w:rsidRDefault="00000000">
      <w:pPr>
        <w:pStyle w:val="Listaconnmeros"/>
        <w:rPr>
          <w:lang w:val="es-PE"/>
        </w:rPr>
      </w:pPr>
      <w:r w:rsidRPr="00D238C9">
        <w:rPr>
          <w:lang w:val="es-PE"/>
        </w:rPr>
        <w:t>El catálogo público de 190 recursos no se importa para ampliar artificialmente el principal. La presencia en catálogo no prueba acceso a un subrecurso.</w:t>
      </w:r>
    </w:p>
    <w:p w14:paraId="3BBE1094" w14:textId="77777777" w:rsidR="00C60C77" w:rsidRPr="00D238C9" w:rsidRDefault="00000000">
      <w:pPr>
        <w:pStyle w:val="Listaconnmeros"/>
        <w:rPr>
          <w:lang w:val="es-PE"/>
        </w:rPr>
      </w:pPr>
      <w:r w:rsidRPr="00D238C9">
        <w:rPr>
          <w:lang w:val="es-PE"/>
        </w:rPr>
        <w:t>Un usuario readonly que abre una competición no importada recibe metadatos y not_imported sin generar ninguna tarea.</w:t>
      </w:r>
    </w:p>
    <w:p w14:paraId="058ECE51" w14:textId="77777777" w:rsidR="00C60C77" w:rsidRPr="00D238C9" w:rsidRDefault="00000000">
      <w:pPr>
        <w:pStyle w:val="Listaconnmeros"/>
        <w:rPr>
          <w:lang w:val="es-PE"/>
        </w:rPr>
      </w:pPr>
      <w:r w:rsidRPr="00D238C9">
        <w:rPr>
          <w:lang w:val="es-PE"/>
        </w:rPr>
        <w:t>Un usuario con football.view y football.manage podrá disparar importación al consultar el detalle de una competición sin snapshot publicado; se devuelve HTTP 202.</w:t>
      </w:r>
    </w:p>
    <w:p w14:paraId="528DB704" w14:textId="77777777" w:rsidR="00C60C77" w:rsidRPr="00D238C9" w:rsidRDefault="00000000">
      <w:pPr>
        <w:pStyle w:val="Listaconnmeros"/>
        <w:rPr>
          <w:lang w:val="es-PE"/>
        </w:rPr>
      </w:pPr>
      <w:r w:rsidRPr="00D238C9">
        <w:rPr>
          <w:lang w:val="es-PE"/>
        </w:rPr>
        <w:t>El refresh es siempre explícito por POST. GET no reintenta automáticamente una importación fallida.</w:t>
      </w:r>
    </w:p>
    <w:p w14:paraId="21B2FA22" w14:textId="77777777" w:rsidR="00C60C77" w:rsidRPr="00D238C9" w:rsidRDefault="00000000">
      <w:pPr>
        <w:pStyle w:val="Listaconnmeros"/>
        <w:rPr>
          <w:lang w:val="es-PE"/>
        </w:rPr>
      </w:pPr>
      <w:r w:rsidRPr="00D238C9">
        <w:rPr>
          <w:lang w:val="es-PE"/>
        </w:rPr>
        <w:t>Solo se permite una importación activa por competición; las solicitudes coincidentes reutilizan el mismo import_id.</w:t>
      </w:r>
    </w:p>
    <w:p w14:paraId="6A32B07B" w14:textId="77777777" w:rsidR="00C60C77" w:rsidRPr="00D238C9" w:rsidRDefault="00000000">
      <w:pPr>
        <w:pStyle w:val="Listaconnmeros"/>
        <w:rPr>
          <w:lang w:val="es-PE"/>
        </w:rPr>
      </w:pPr>
      <w:r w:rsidRPr="00D238C9">
        <w:rPr>
          <w:lang w:val="es-PE"/>
        </w:rPr>
        <w:t>Si la temporada actual del catálogo cambia respecto al snapshot servido, se muestra la versión anterior y needs_refresh=true.</w:t>
      </w:r>
    </w:p>
    <w:p w14:paraId="35A95F7C" w14:textId="77777777" w:rsidR="00C60C77" w:rsidRDefault="00000000">
      <w:pPr>
        <w:pStyle w:val="Ttulo2"/>
      </w:pPr>
      <w:r>
        <w:lastRenderedPageBreak/>
        <w:t>3.5 Política definitiva de plantillas P03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84"/>
        <w:gridCol w:w="5976"/>
      </w:tblGrid>
      <w:tr w:rsidR="00C60C77" w14:paraId="2818EFA8" w14:textId="77777777">
        <w:trPr>
          <w:tblHeader/>
          <w:jc w:val="center"/>
        </w:trPr>
        <w:tc>
          <w:tcPr>
            <w:tcW w:w="3384" w:type="dxa"/>
            <w:shd w:val="clear" w:color="auto" w:fill="16354D"/>
            <w:vAlign w:val="center"/>
          </w:tcPr>
          <w:p w14:paraId="3DC0FB1A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Situación</w:t>
            </w:r>
          </w:p>
        </w:tc>
        <w:tc>
          <w:tcPr>
            <w:tcW w:w="5976" w:type="dxa"/>
            <w:shd w:val="clear" w:color="auto" w:fill="16354D"/>
            <w:vAlign w:val="center"/>
          </w:tcPr>
          <w:p w14:paraId="2F6DF33B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Regla</w:t>
            </w:r>
          </w:p>
        </w:tc>
      </w:tr>
      <w:tr w:rsidR="00C60C77" w14:paraId="0F0ABDA7" w14:textId="77777777">
        <w:trPr>
          <w:cantSplit/>
          <w:jc w:val="center"/>
        </w:trPr>
        <w:tc>
          <w:tcPr>
            <w:tcW w:w="3384" w:type="dxa"/>
            <w:vAlign w:val="center"/>
          </w:tcPr>
          <w:p w14:paraId="5FAED5F9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shirtNumber ausente</w:t>
            </w:r>
          </w:p>
        </w:tc>
        <w:tc>
          <w:tcPr>
            <w:tcW w:w="5976" w:type="dxa"/>
            <w:vAlign w:val="center"/>
          </w:tcPr>
          <w:p w14:paraId="51539868" w14:textId="77777777" w:rsidR="00C60C77" w:rsidRDefault="00000000">
            <w:pPr>
              <w:spacing w:after="20" w:line="240" w:lineRule="auto"/>
            </w:pPr>
            <w:r w:rsidRPr="00D238C9">
              <w:rPr>
                <w:sz w:val="15"/>
                <w:lang w:val="es-PE"/>
              </w:rPr>
              <w:t xml:space="preserve">Almacenar NULL; UI muestra «No disponible». </w:t>
            </w:r>
            <w:r>
              <w:rPr>
                <w:sz w:val="15"/>
              </w:rPr>
              <w:t>Riesgo B4 aceptado.</w:t>
            </w:r>
          </w:p>
        </w:tc>
      </w:tr>
      <w:tr w:rsidR="00C60C77" w:rsidRPr="00D238C9" w14:paraId="5A07D551" w14:textId="77777777">
        <w:trPr>
          <w:cantSplit/>
          <w:jc w:val="center"/>
        </w:trPr>
        <w:tc>
          <w:tcPr>
            <w:tcW w:w="3384" w:type="dxa"/>
            <w:shd w:val="clear" w:color="auto" w:fill="F4F8FA"/>
            <w:vAlign w:val="center"/>
          </w:tcPr>
          <w:p w14:paraId="2A1A6A6A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position nula</w:t>
            </w:r>
          </w:p>
        </w:tc>
        <w:tc>
          <w:tcPr>
            <w:tcW w:w="5976" w:type="dxa"/>
            <w:shd w:val="clear" w:color="auto" w:fill="F4F8FA"/>
            <w:vAlign w:val="center"/>
          </w:tcPr>
          <w:p w14:paraId="52712791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Almacenar NULL; UI muestra «No disponible».</w:t>
            </w:r>
          </w:p>
        </w:tc>
      </w:tr>
      <w:tr w:rsidR="00C60C77" w:rsidRPr="00D238C9" w14:paraId="6F7E442E" w14:textId="77777777">
        <w:trPr>
          <w:cantSplit/>
          <w:jc w:val="center"/>
        </w:trPr>
        <w:tc>
          <w:tcPr>
            <w:tcW w:w="3384" w:type="dxa"/>
            <w:vAlign w:val="center"/>
          </w:tcPr>
          <w:p w14:paraId="798F76FD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squad sin propiedad</w:t>
            </w:r>
          </w:p>
        </w:tc>
        <w:tc>
          <w:tcPr>
            <w:tcW w:w="5976" w:type="dxa"/>
            <w:vAlign w:val="center"/>
          </w:tcPr>
          <w:p w14:paraId="0FD4BDB3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Fallar la importación por datos incompletos no verificables.</w:t>
            </w:r>
          </w:p>
        </w:tc>
      </w:tr>
      <w:tr w:rsidR="00C60C77" w:rsidRPr="00D238C9" w14:paraId="5A6028D3" w14:textId="77777777">
        <w:trPr>
          <w:cantSplit/>
          <w:jc w:val="center"/>
        </w:trPr>
        <w:tc>
          <w:tcPr>
            <w:tcW w:w="3384" w:type="dxa"/>
            <w:shd w:val="clear" w:color="auto" w:fill="F4F8FA"/>
            <w:vAlign w:val="center"/>
          </w:tcPr>
          <w:p w14:paraId="5A0A95D7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squad vacío sin evidencia de completitud</w:t>
            </w:r>
          </w:p>
        </w:tc>
        <w:tc>
          <w:tcPr>
            <w:tcW w:w="5976" w:type="dxa"/>
            <w:shd w:val="clear" w:color="auto" w:fill="F4F8FA"/>
            <w:vAlign w:val="center"/>
          </w:tcPr>
          <w:p w14:paraId="63234021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Fallar la importación; no inventar jugadores.</w:t>
            </w:r>
          </w:p>
        </w:tc>
      </w:tr>
      <w:tr w:rsidR="00C60C77" w:rsidRPr="00D238C9" w14:paraId="4F645536" w14:textId="77777777">
        <w:trPr>
          <w:cantSplit/>
          <w:jc w:val="center"/>
        </w:trPr>
        <w:tc>
          <w:tcPr>
            <w:tcW w:w="3384" w:type="dxa"/>
            <w:vAlign w:val="center"/>
          </w:tcPr>
          <w:p w14:paraId="360B03A4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Jugadores sin id o nombre</w:t>
            </w:r>
          </w:p>
        </w:tc>
        <w:tc>
          <w:tcPr>
            <w:tcW w:w="5976" w:type="dxa"/>
            <w:vAlign w:val="center"/>
          </w:tcPr>
          <w:p w14:paraId="5F976E03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Fallar sin publicar información parcial.</w:t>
            </w:r>
          </w:p>
        </w:tc>
      </w:tr>
      <w:tr w:rsidR="00C60C77" w:rsidRPr="00D238C9" w14:paraId="2E52EBBA" w14:textId="77777777">
        <w:trPr>
          <w:cantSplit/>
          <w:jc w:val="center"/>
        </w:trPr>
        <w:tc>
          <w:tcPr>
            <w:tcW w:w="3384" w:type="dxa"/>
            <w:shd w:val="clear" w:color="auto" w:fill="F4F8FA"/>
            <w:vAlign w:val="center"/>
          </w:tcPr>
          <w:p w14:paraId="5725D694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Fallo de validación</w:t>
            </w:r>
          </w:p>
        </w:tc>
        <w:tc>
          <w:tcPr>
            <w:tcW w:w="5976" w:type="dxa"/>
            <w:shd w:val="clear" w:color="auto" w:fill="F4F8FA"/>
            <w:vAlign w:val="center"/>
          </w:tcPr>
          <w:p w14:paraId="61A5BD10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failed inmediato; registrar causa y conservar snapshot anterior.</w:t>
            </w:r>
          </w:p>
        </w:tc>
      </w:tr>
      <w:tr w:rsidR="00C60C77" w:rsidRPr="00D238C9" w14:paraId="206C172D" w14:textId="77777777">
        <w:trPr>
          <w:cantSplit/>
          <w:jc w:val="center"/>
        </w:trPr>
        <w:tc>
          <w:tcPr>
            <w:tcW w:w="3384" w:type="dxa"/>
            <w:vAlign w:val="center"/>
          </w:tcPr>
          <w:p w14:paraId="3E29FB0A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Intento manual</w:t>
            </w:r>
          </w:p>
        </w:tc>
        <w:tc>
          <w:tcPr>
            <w:tcW w:w="5976" w:type="dxa"/>
            <w:vAlign w:val="center"/>
          </w:tcPr>
          <w:p w14:paraId="6B907883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Crear nueva importación, nuevo snapshot y nuevo historial; no reutilizar staging.</w:t>
            </w:r>
          </w:p>
        </w:tc>
      </w:tr>
      <w:tr w:rsidR="00C60C77" w:rsidRPr="00D238C9" w14:paraId="264FA0C8" w14:textId="77777777">
        <w:trPr>
          <w:cantSplit/>
          <w:jc w:val="center"/>
        </w:trPr>
        <w:tc>
          <w:tcPr>
            <w:tcW w:w="3384" w:type="dxa"/>
            <w:shd w:val="clear" w:color="auto" w:fill="F4F8FA"/>
            <w:vAlign w:val="center"/>
          </w:tcPr>
          <w:p w14:paraId="6DC1EE3D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Fallback externo</w:t>
            </w:r>
          </w:p>
        </w:tc>
        <w:tc>
          <w:tcPr>
            <w:tcW w:w="5976" w:type="dxa"/>
            <w:shd w:val="clear" w:color="auto" w:fill="F4F8FA"/>
            <w:vAlign w:val="center"/>
          </w:tcPr>
          <w:p w14:paraId="43DD92A5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Prohibido consultar /teams/{id} o /persons/{id} en cascada.</w:t>
            </w:r>
          </w:p>
        </w:tc>
      </w:tr>
    </w:tbl>
    <w:p w14:paraId="57D7CE27" w14:textId="77777777" w:rsidR="00C60C77" w:rsidRPr="00D238C9" w:rsidRDefault="00C60C77">
      <w:pPr>
        <w:spacing w:after="20"/>
        <w:rPr>
          <w:lang w:val="es-PE"/>
        </w:rPr>
      </w:pPr>
    </w:p>
    <w:p w14:paraId="0D0CA289" w14:textId="77777777" w:rsidR="00C60C77" w:rsidRPr="00D238C9" w:rsidRDefault="00000000">
      <w:pPr>
        <w:pStyle w:val="Ttulo2"/>
        <w:rPr>
          <w:lang w:val="es-PE"/>
        </w:rPr>
      </w:pPr>
      <w:r w:rsidRPr="00D238C9">
        <w:rPr>
          <w:lang w:val="es-PE"/>
        </w:rPr>
        <w:t>3.6 Persistencia histórica de identidad T01</w:t>
      </w:r>
    </w:p>
    <w:p w14:paraId="38C4189E" w14:textId="77777777" w:rsidR="00C60C77" w:rsidRPr="00D238C9" w:rsidRDefault="00000000">
      <w:pPr>
        <w:rPr>
          <w:lang w:val="es-PE"/>
        </w:rPr>
      </w:pPr>
      <w:r w:rsidRPr="00D238C9">
        <w:rPr>
          <w:lang w:val="es-PE"/>
        </w:rPr>
        <w:t>GET /team y GET /players presentan identidades que hayan aparecido en alguna importación publicada al menos una vez, incluso si ya no pertenecen a snapshots activos. Los atributos de sus participaciones se obtienen solo de snapshots actualmente publicados. Las entidades nacidas exclusivamente en staging/fallos permanecen invisibles. Se propone first_published_at en teams y players, asignado de modo transaccional durante primera publicación.</w:t>
      </w:r>
    </w:p>
    <w:p w14:paraId="55F13DBD" w14:textId="77777777" w:rsidR="00C60C77" w:rsidRDefault="00000000">
      <w:pPr>
        <w:pStyle w:val="Ttulo1"/>
      </w:pPr>
      <w:r>
        <w:t>4. Arquitectura técnica</w:t>
      </w:r>
    </w:p>
    <w:p w14:paraId="22DA5B6C" w14:textId="77777777" w:rsidR="00C60C77" w:rsidRDefault="00000000">
      <w:pPr>
        <w:pStyle w:val="Ttulo2"/>
      </w:pPr>
      <w:r>
        <w:t>4.1 Vista global</w:t>
      </w:r>
    </w:p>
    <w:p w14:paraId="2DF1F6F5" w14:textId="77777777" w:rsidR="00C60C77" w:rsidRDefault="00000000">
      <w:pPr>
        <w:spacing w:after="20"/>
        <w:jc w:val="center"/>
      </w:pPr>
      <w:r>
        <w:rPr>
          <w:noProof/>
        </w:rPr>
        <w:drawing>
          <wp:inline distT="0" distB="0" distL="0" distR="0" wp14:anchorId="46AA9AF0" wp14:editId="1A06B159">
            <wp:extent cx="3636458" cy="47091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arquitectu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6458" cy="4709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BDBBD" w14:textId="77777777" w:rsidR="00C60C77" w:rsidRDefault="00000000">
      <w:pPr>
        <w:pStyle w:val="FigureLabel"/>
        <w:jc w:val="center"/>
      </w:pPr>
      <w:r w:rsidRPr="00D238C9">
        <w:rPr>
          <w:lang w:val="es-PE"/>
        </w:rPr>
        <w:t xml:space="preserve">Figura 2. Componentes de la SPA, API, persistencia, Passport, workers y proveedor.  </w:t>
      </w:r>
      <w:r>
        <w:t>·  Fuente editable: 01_arquitectura.drawio</w:t>
      </w:r>
    </w:p>
    <w:p w14:paraId="1449A71F" w14:textId="77777777" w:rsidR="00C60C77" w:rsidRDefault="00000000">
      <w:pPr>
        <w:pStyle w:val="Ttulo2"/>
      </w:pPr>
      <w:r>
        <w:t>4.2 Responsabilidades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6336"/>
      </w:tblGrid>
      <w:tr w:rsidR="00C60C77" w14:paraId="5F84ADF2" w14:textId="77777777">
        <w:trPr>
          <w:tblHeader/>
          <w:jc w:val="center"/>
        </w:trPr>
        <w:tc>
          <w:tcPr>
            <w:tcW w:w="3024" w:type="dxa"/>
            <w:shd w:val="clear" w:color="auto" w:fill="16354D"/>
            <w:vAlign w:val="center"/>
          </w:tcPr>
          <w:p w14:paraId="689D1259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Componente</w:t>
            </w:r>
          </w:p>
        </w:tc>
        <w:tc>
          <w:tcPr>
            <w:tcW w:w="6336" w:type="dxa"/>
            <w:shd w:val="clear" w:color="auto" w:fill="16354D"/>
            <w:vAlign w:val="center"/>
          </w:tcPr>
          <w:p w14:paraId="6CD5C21C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Responsabilidad</w:t>
            </w:r>
          </w:p>
        </w:tc>
      </w:tr>
      <w:tr w:rsidR="00C60C77" w14:paraId="32D22DBC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00120DD6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lastRenderedPageBreak/>
              <w:t>Vue 3 + Router + Pinia + CASL</w:t>
            </w:r>
          </w:p>
        </w:tc>
        <w:tc>
          <w:tcPr>
            <w:tcW w:w="6336" w:type="dxa"/>
            <w:vAlign w:val="center"/>
          </w:tcPr>
          <w:p w14:paraId="4FA973F4" w14:textId="77777777" w:rsidR="00C60C77" w:rsidRDefault="00000000">
            <w:pPr>
              <w:spacing w:after="20" w:line="240" w:lineRule="auto"/>
            </w:pPr>
            <w:r w:rsidRPr="00D238C9">
              <w:rPr>
                <w:sz w:val="15"/>
                <w:lang w:val="es-PE"/>
              </w:rPr>
              <w:t xml:space="preserve">Navegación, almacenamiento temporal del token, estado UI y representación condicional de permisos. </w:t>
            </w:r>
            <w:r>
              <w:rPr>
                <w:sz w:val="15"/>
              </w:rPr>
              <w:t>No sustituye autorización API.</w:t>
            </w:r>
          </w:p>
        </w:tc>
      </w:tr>
      <w:tr w:rsidR="00C60C77" w:rsidRPr="00D238C9" w14:paraId="5878E8F7" w14:textId="77777777">
        <w:trPr>
          <w:cantSplit/>
          <w:jc w:val="center"/>
        </w:trPr>
        <w:tc>
          <w:tcPr>
            <w:tcW w:w="3024" w:type="dxa"/>
            <w:shd w:val="clear" w:color="auto" w:fill="F4F8FA"/>
            <w:vAlign w:val="center"/>
          </w:tcPr>
          <w:p w14:paraId="44316175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Controllers / Form Requests / Resources</w:t>
            </w:r>
          </w:p>
        </w:tc>
        <w:tc>
          <w:tcPr>
            <w:tcW w:w="6336" w:type="dxa"/>
            <w:shd w:val="clear" w:color="auto" w:fill="F4F8FA"/>
            <w:vAlign w:val="center"/>
          </w:tcPr>
          <w:p w14:paraId="3574AF61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Recepción HTTP, validación de entradas y serialización. Lógica de dominio fuera del controlador.</w:t>
            </w:r>
          </w:p>
        </w:tc>
      </w:tr>
      <w:tr w:rsidR="00C60C77" w:rsidRPr="00D238C9" w14:paraId="121AD683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318E2592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Passport + ACL</w:t>
            </w:r>
          </w:p>
        </w:tc>
        <w:tc>
          <w:tcPr>
            <w:tcW w:w="6336" w:type="dxa"/>
            <w:vAlign w:val="center"/>
          </w:tcPr>
          <w:p w14:paraId="354423B6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Identidad, revocación de tokens, usuarios activos y permisos dinámicos.</w:t>
            </w:r>
          </w:p>
        </w:tc>
      </w:tr>
      <w:tr w:rsidR="00C60C77" w:rsidRPr="00D238C9" w14:paraId="3CC7F52B" w14:textId="77777777">
        <w:trPr>
          <w:cantSplit/>
          <w:jc w:val="center"/>
        </w:trPr>
        <w:tc>
          <w:tcPr>
            <w:tcW w:w="3024" w:type="dxa"/>
            <w:shd w:val="clear" w:color="auto" w:fill="F4F8FA"/>
            <w:vAlign w:val="center"/>
          </w:tcPr>
          <w:p w14:paraId="2AA40774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Servicios de aplicación</w:t>
            </w:r>
          </w:p>
        </w:tc>
        <w:tc>
          <w:tcPr>
            <w:tcW w:w="6336" w:type="dxa"/>
            <w:shd w:val="clear" w:color="auto" w:fill="F4F8FA"/>
            <w:vAlign w:val="center"/>
          </w:tcPr>
          <w:p w14:paraId="71BEB8E4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Coordinación de catálogo, refresh, importación, retry, snapshots y limpieza.</w:t>
            </w:r>
          </w:p>
        </w:tc>
      </w:tr>
      <w:tr w:rsidR="00C60C77" w:rsidRPr="00D238C9" w14:paraId="22726907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5E1553A7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Adaptador football-data.org</w:t>
            </w:r>
          </w:p>
        </w:tc>
        <w:tc>
          <w:tcPr>
            <w:tcW w:w="6336" w:type="dxa"/>
            <w:vAlign w:val="center"/>
          </w:tcPr>
          <w:p w14:paraId="7337101F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Único cliente HTTP proveedor: header token, timeouts y normalización de errores.</w:t>
            </w:r>
          </w:p>
        </w:tc>
      </w:tr>
      <w:tr w:rsidR="00C60C77" w:rsidRPr="00D238C9" w14:paraId="1E0DE728" w14:textId="77777777">
        <w:trPr>
          <w:cantSplit/>
          <w:jc w:val="center"/>
        </w:trPr>
        <w:tc>
          <w:tcPr>
            <w:tcW w:w="3024" w:type="dxa"/>
            <w:shd w:val="clear" w:color="auto" w:fill="F4F8FA"/>
            <w:vAlign w:val="center"/>
          </w:tcPr>
          <w:p w14:paraId="1A33FD73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MySQL 8 / Eloquent</w:t>
            </w:r>
          </w:p>
        </w:tc>
        <w:tc>
          <w:tcPr>
            <w:tcW w:w="6336" w:type="dxa"/>
            <w:shd w:val="clear" w:color="auto" w:fill="F4F8FA"/>
            <w:vAlign w:val="center"/>
          </w:tcPr>
          <w:p w14:paraId="578ED854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Identidades globales, participaciones versionadas, ACL, colas e historial operativo.</w:t>
            </w:r>
          </w:p>
        </w:tc>
      </w:tr>
      <w:tr w:rsidR="00C60C77" w:rsidRPr="00D238C9" w14:paraId="5C35DA22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1669BECD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Laravel Database Queue</w:t>
            </w:r>
          </w:p>
        </w:tc>
        <w:tc>
          <w:tcPr>
            <w:tcW w:w="6336" w:type="dxa"/>
            <w:vAlign w:val="center"/>
          </w:tcPr>
          <w:p w14:paraId="71C98D12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Despacho asíncrono; sus intentos internos son distintos de intentos HTTP externos.</w:t>
            </w:r>
          </w:p>
        </w:tc>
      </w:tr>
      <w:tr w:rsidR="00C60C77" w:rsidRPr="00D238C9" w14:paraId="71F3A6A9" w14:textId="77777777">
        <w:trPr>
          <w:cantSplit/>
          <w:jc w:val="center"/>
        </w:trPr>
        <w:tc>
          <w:tcPr>
            <w:tcW w:w="3024" w:type="dxa"/>
            <w:shd w:val="clear" w:color="auto" w:fill="F4F8FA"/>
            <w:vAlign w:val="center"/>
          </w:tcPr>
          <w:p w14:paraId="18FE2817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Workers y limitador</w:t>
            </w:r>
          </w:p>
        </w:tc>
        <w:tc>
          <w:tcPr>
            <w:tcW w:w="6336" w:type="dxa"/>
            <w:shd w:val="clear" w:color="auto" w:fill="F4F8FA"/>
            <w:vAlign w:val="center"/>
          </w:tcPr>
          <w:p w14:paraId="6954B6BF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Adjudicación transaccional, cuotas por credencial/pool, leases, historial y pausa.</w:t>
            </w:r>
          </w:p>
        </w:tc>
      </w:tr>
    </w:tbl>
    <w:p w14:paraId="2B4D831A" w14:textId="77777777" w:rsidR="00C60C77" w:rsidRPr="00D238C9" w:rsidRDefault="00C60C77">
      <w:pPr>
        <w:spacing w:after="20"/>
        <w:rPr>
          <w:lang w:val="es-PE"/>
        </w:rPr>
      </w:pPr>
    </w:p>
    <w:p w14:paraId="57AB50E3" w14:textId="77777777" w:rsidR="00C60C77" w:rsidRDefault="00000000">
      <w:pPr>
        <w:pStyle w:val="Ttulo2"/>
      </w:pPr>
      <w:r>
        <w:t>4.3 Decisiones de arquitectura</w:t>
      </w:r>
    </w:p>
    <w:p w14:paraId="624B0980" w14:textId="77777777" w:rsidR="00C60C77" w:rsidRDefault="00000000">
      <w:pPr>
        <w:pStyle w:val="Listaconvietas"/>
      </w:pPr>
      <w:r w:rsidRPr="00D238C9">
        <w:rPr>
          <w:lang w:val="es-PE"/>
        </w:rPr>
        <w:t xml:space="preserve">Arquitectura por capas Laravel (Controllers → servicios → Eloquent / adaptador). </w:t>
      </w:r>
      <w:r>
        <w:t>No adoptar DDD/CQRS/EDA extensivos sin necesidad funcional.</w:t>
      </w:r>
    </w:p>
    <w:p w14:paraId="73B8690F" w14:textId="77777777" w:rsidR="00C60C77" w:rsidRPr="00D238C9" w:rsidRDefault="00000000">
      <w:pPr>
        <w:pStyle w:val="Listaconvietas"/>
        <w:rPr>
          <w:lang w:val="es-PE"/>
        </w:rPr>
      </w:pPr>
      <w:r w:rsidRPr="00D238C9">
        <w:rPr>
          <w:lang w:val="es-PE"/>
        </w:rPr>
        <w:t>Consultas de vistas siempre desde datos locales cuando existe un snapshot publicado, independientes de la disponibilidad del proveedor.</w:t>
      </w:r>
    </w:p>
    <w:p w14:paraId="04A3646E" w14:textId="77777777" w:rsidR="00C60C77" w:rsidRPr="00D238C9" w:rsidRDefault="00000000">
      <w:pPr>
        <w:pStyle w:val="Listaconvietas"/>
        <w:rPr>
          <w:lang w:val="es-PE"/>
        </w:rPr>
      </w:pPr>
      <w:r w:rsidRPr="00D238C9">
        <w:rPr>
          <w:lang w:val="es-PE"/>
        </w:rPr>
        <w:t>Cola respaldada por base de datos para no requerir Redis. Varias instancias worker pueden consumir la misma cola.</w:t>
      </w:r>
    </w:p>
    <w:p w14:paraId="0B508CBB" w14:textId="77777777" w:rsidR="00C60C77" w:rsidRPr="00D238C9" w:rsidRDefault="00000000">
      <w:pPr>
        <w:pStyle w:val="Listaconvietas"/>
        <w:rPr>
          <w:lang w:val="es-PE"/>
        </w:rPr>
      </w:pPr>
      <w:r w:rsidRPr="00D238C9">
        <w:rPr>
          <w:lang w:val="es-PE"/>
        </w:rPr>
        <w:t>Un token real en variable de entorno y referencias a nombres de variables dentro de base de datos; ningún secreto persistido en tablas ni en repositorio.</w:t>
      </w:r>
    </w:p>
    <w:p w14:paraId="2C33A153" w14:textId="77777777" w:rsidR="00C60C77" w:rsidRPr="00D238C9" w:rsidRDefault="00000000">
      <w:pPr>
        <w:pStyle w:val="Listaconvietas"/>
        <w:rPr>
          <w:lang w:val="es-PE"/>
        </w:rPr>
      </w:pPr>
      <w:r w:rsidRPr="00D238C9">
        <w:rPr>
          <w:lang w:val="es-PE"/>
        </w:rPr>
        <w:t>Docker Compose + MySQL 8 previstos como opción de reproducibilidad; la verificación de compatibilidad real de PHP 8.5/Laravel 13/Passport está pendiente.</w:t>
      </w:r>
    </w:p>
    <w:p w14:paraId="53C0BA41" w14:textId="77777777" w:rsidR="00C60C77" w:rsidRPr="00D238C9" w:rsidRDefault="00000000">
      <w:pPr>
        <w:pStyle w:val="Ttulo1"/>
        <w:rPr>
          <w:lang w:val="es-PE"/>
        </w:rPr>
      </w:pPr>
      <w:r w:rsidRPr="00D238C9">
        <w:rPr>
          <w:lang w:val="es-PE"/>
        </w:rPr>
        <w:t>5. Contratos HTTP y REST</w:t>
      </w:r>
    </w:p>
    <w:p w14:paraId="23B625EF" w14:textId="77777777" w:rsidR="00C60C77" w:rsidRPr="00D238C9" w:rsidRDefault="00000000">
      <w:pPr>
        <w:pStyle w:val="Ttulo2"/>
        <w:rPr>
          <w:lang w:val="es-PE"/>
        </w:rPr>
      </w:pPr>
      <w:r w:rsidRPr="00D238C9">
        <w:rPr>
          <w:lang w:val="es-PE"/>
        </w:rPr>
        <w:t>5.1 Rutas obligatorias literales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49"/>
        <w:gridCol w:w="3096"/>
        <w:gridCol w:w="1584"/>
        <w:gridCol w:w="3859"/>
      </w:tblGrid>
      <w:tr w:rsidR="00C60C77" w14:paraId="09833CCC" w14:textId="77777777">
        <w:trPr>
          <w:tblHeader/>
          <w:jc w:val="center"/>
        </w:trPr>
        <w:tc>
          <w:tcPr>
            <w:tcW w:w="749" w:type="dxa"/>
            <w:shd w:val="clear" w:color="auto" w:fill="16354D"/>
            <w:vAlign w:val="center"/>
          </w:tcPr>
          <w:p w14:paraId="1DD9FEE5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Método</w:t>
            </w:r>
          </w:p>
        </w:tc>
        <w:tc>
          <w:tcPr>
            <w:tcW w:w="3096" w:type="dxa"/>
            <w:shd w:val="clear" w:color="auto" w:fill="16354D"/>
            <w:vAlign w:val="center"/>
          </w:tcPr>
          <w:p w14:paraId="4F144C17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Ruta exacta</w:t>
            </w:r>
          </w:p>
        </w:tc>
        <w:tc>
          <w:tcPr>
            <w:tcW w:w="1584" w:type="dxa"/>
            <w:shd w:val="clear" w:color="auto" w:fill="16354D"/>
            <w:vAlign w:val="center"/>
          </w:tcPr>
          <w:p w14:paraId="58B7F156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Permiso</w:t>
            </w:r>
          </w:p>
        </w:tc>
        <w:tc>
          <w:tcPr>
            <w:tcW w:w="3859" w:type="dxa"/>
            <w:shd w:val="clear" w:color="auto" w:fill="16354D"/>
            <w:vAlign w:val="center"/>
          </w:tcPr>
          <w:p w14:paraId="23B2480F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Semántica</w:t>
            </w:r>
          </w:p>
        </w:tc>
      </w:tr>
      <w:tr w:rsidR="00C60C77" w:rsidRPr="00D238C9" w14:paraId="42261020" w14:textId="77777777">
        <w:trPr>
          <w:cantSplit/>
          <w:jc w:val="center"/>
        </w:trPr>
        <w:tc>
          <w:tcPr>
            <w:tcW w:w="749" w:type="dxa"/>
            <w:vAlign w:val="center"/>
          </w:tcPr>
          <w:p w14:paraId="0AC00D51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GET</w:t>
            </w:r>
          </w:p>
        </w:tc>
        <w:tc>
          <w:tcPr>
            <w:tcW w:w="3096" w:type="dxa"/>
            <w:vAlign w:val="center"/>
          </w:tcPr>
          <w:p w14:paraId="04CBA08A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/competitions</w:t>
            </w:r>
          </w:p>
        </w:tc>
        <w:tc>
          <w:tcPr>
            <w:tcW w:w="1584" w:type="dxa"/>
            <w:vAlign w:val="center"/>
          </w:tcPr>
          <w:p w14:paraId="12DA85E2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football.view</w:t>
            </w:r>
          </w:p>
        </w:tc>
        <w:tc>
          <w:tcPr>
            <w:tcW w:w="3859" w:type="dxa"/>
            <w:vAlign w:val="center"/>
          </w:tcPr>
          <w:p w14:paraId="644EE7F8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Catálogo local: competiciones autenticadas, filtro por tipo y paginación opcional</w:t>
            </w:r>
          </w:p>
        </w:tc>
      </w:tr>
      <w:tr w:rsidR="00C60C77" w:rsidRPr="00D238C9" w14:paraId="545973D2" w14:textId="77777777">
        <w:trPr>
          <w:cantSplit/>
          <w:jc w:val="center"/>
        </w:trPr>
        <w:tc>
          <w:tcPr>
            <w:tcW w:w="749" w:type="dxa"/>
            <w:shd w:val="clear" w:color="auto" w:fill="F4F8FA"/>
            <w:vAlign w:val="center"/>
          </w:tcPr>
          <w:p w14:paraId="49457F34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GET</w:t>
            </w:r>
          </w:p>
        </w:tc>
        <w:tc>
          <w:tcPr>
            <w:tcW w:w="3096" w:type="dxa"/>
            <w:shd w:val="clear" w:color="auto" w:fill="F4F8FA"/>
            <w:vAlign w:val="center"/>
          </w:tcPr>
          <w:p w14:paraId="0A2DD718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/competitions/{competition_id}</w:t>
            </w:r>
          </w:p>
        </w:tc>
        <w:tc>
          <w:tcPr>
            <w:tcW w:w="1584" w:type="dxa"/>
            <w:shd w:val="clear" w:color="auto" w:fill="F4F8FA"/>
            <w:vAlign w:val="center"/>
          </w:tcPr>
          <w:p w14:paraId="1BA16819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football.view</w:t>
            </w:r>
          </w:p>
        </w:tc>
        <w:tc>
          <w:tcPr>
            <w:tcW w:w="3859" w:type="dxa"/>
            <w:shd w:val="clear" w:color="auto" w:fill="F4F8FA"/>
            <w:vAlign w:val="center"/>
          </w:tcPr>
          <w:p w14:paraId="1A233949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Detalle local; manage+view puede generar HTTP 202 en primer import</w:t>
            </w:r>
          </w:p>
        </w:tc>
      </w:tr>
      <w:tr w:rsidR="00C60C77" w:rsidRPr="00D238C9" w14:paraId="0CC22D97" w14:textId="77777777">
        <w:trPr>
          <w:cantSplit/>
          <w:jc w:val="center"/>
        </w:trPr>
        <w:tc>
          <w:tcPr>
            <w:tcW w:w="749" w:type="dxa"/>
            <w:vAlign w:val="center"/>
          </w:tcPr>
          <w:p w14:paraId="06BD1204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GET</w:t>
            </w:r>
          </w:p>
        </w:tc>
        <w:tc>
          <w:tcPr>
            <w:tcW w:w="3096" w:type="dxa"/>
            <w:vAlign w:val="center"/>
          </w:tcPr>
          <w:p w14:paraId="1E68C4F3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/team</w:t>
            </w:r>
          </w:p>
        </w:tc>
        <w:tc>
          <w:tcPr>
            <w:tcW w:w="1584" w:type="dxa"/>
            <w:vAlign w:val="center"/>
          </w:tcPr>
          <w:p w14:paraId="3458592C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football.view</w:t>
            </w:r>
          </w:p>
        </w:tc>
        <w:tc>
          <w:tcPr>
            <w:tcW w:w="3859" w:type="dxa"/>
            <w:vAlign w:val="center"/>
          </w:tcPr>
          <w:p w14:paraId="3C61BDFB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Todos los equipos publicados alguna vez, únicos</w:t>
            </w:r>
          </w:p>
        </w:tc>
      </w:tr>
      <w:tr w:rsidR="00C60C77" w:rsidRPr="00D238C9" w14:paraId="36F950A0" w14:textId="77777777">
        <w:trPr>
          <w:cantSplit/>
          <w:jc w:val="center"/>
        </w:trPr>
        <w:tc>
          <w:tcPr>
            <w:tcW w:w="749" w:type="dxa"/>
            <w:shd w:val="clear" w:color="auto" w:fill="F4F8FA"/>
            <w:vAlign w:val="center"/>
          </w:tcPr>
          <w:p w14:paraId="105BA072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GET</w:t>
            </w:r>
          </w:p>
        </w:tc>
        <w:tc>
          <w:tcPr>
            <w:tcW w:w="3096" w:type="dxa"/>
            <w:shd w:val="clear" w:color="auto" w:fill="F4F8FA"/>
            <w:vAlign w:val="center"/>
          </w:tcPr>
          <w:p w14:paraId="2626FDCC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/team/{team_id}</w:t>
            </w:r>
          </w:p>
        </w:tc>
        <w:tc>
          <w:tcPr>
            <w:tcW w:w="1584" w:type="dxa"/>
            <w:shd w:val="clear" w:color="auto" w:fill="F4F8FA"/>
            <w:vAlign w:val="center"/>
          </w:tcPr>
          <w:p w14:paraId="40E3406B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football.view</w:t>
            </w:r>
          </w:p>
        </w:tc>
        <w:tc>
          <w:tcPr>
            <w:tcW w:w="3859" w:type="dxa"/>
            <w:shd w:val="clear" w:color="auto" w:fill="F4F8FA"/>
            <w:vAlign w:val="center"/>
          </w:tcPr>
          <w:p w14:paraId="692B2362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Identidad y participaciones en snapshots activos</w:t>
            </w:r>
          </w:p>
        </w:tc>
      </w:tr>
      <w:tr w:rsidR="00C60C77" w:rsidRPr="00D238C9" w14:paraId="61860D68" w14:textId="77777777">
        <w:trPr>
          <w:cantSplit/>
          <w:jc w:val="center"/>
        </w:trPr>
        <w:tc>
          <w:tcPr>
            <w:tcW w:w="749" w:type="dxa"/>
            <w:vAlign w:val="center"/>
          </w:tcPr>
          <w:p w14:paraId="1596E4CB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GET</w:t>
            </w:r>
          </w:p>
        </w:tc>
        <w:tc>
          <w:tcPr>
            <w:tcW w:w="3096" w:type="dxa"/>
            <w:vAlign w:val="center"/>
          </w:tcPr>
          <w:p w14:paraId="58D3EAFB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/players</w:t>
            </w:r>
          </w:p>
        </w:tc>
        <w:tc>
          <w:tcPr>
            <w:tcW w:w="1584" w:type="dxa"/>
            <w:vAlign w:val="center"/>
          </w:tcPr>
          <w:p w14:paraId="54EA719B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football.view</w:t>
            </w:r>
          </w:p>
        </w:tc>
        <w:tc>
          <w:tcPr>
            <w:tcW w:w="3859" w:type="dxa"/>
            <w:vAlign w:val="center"/>
          </w:tcPr>
          <w:p w14:paraId="411519A8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Todos los jugadores publicados alguna vez, únicos</w:t>
            </w:r>
          </w:p>
        </w:tc>
      </w:tr>
    </w:tbl>
    <w:p w14:paraId="6EBD44A4" w14:textId="77777777" w:rsidR="00C60C77" w:rsidRPr="00D238C9" w:rsidRDefault="00C60C77">
      <w:pPr>
        <w:spacing w:after="20"/>
        <w:rPr>
          <w:lang w:val="es-PE"/>
        </w:rPr>
      </w:pPr>
    </w:p>
    <w:p w14:paraId="6DFF3D10" w14:textId="77777777" w:rsidR="00C60C77" w:rsidRPr="00D238C9" w:rsidRDefault="00000000">
      <w:pPr>
        <w:rPr>
          <w:lang w:val="es-PE"/>
        </w:rPr>
      </w:pPr>
      <w:r w:rsidRPr="00D238C9">
        <w:rPr>
          <w:lang w:val="es-PE"/>
        </w:rPr>
        <w:t>Todos los {competition_id}, {team_id} y {player_id} hacen referencia a IDs externos de football-data.org, no a las PK internas MySQL. El singular /team se conserva exactamente por requisito B3.</w:t>
      </w:r>
    </w:p>
    <w:p w14:paraId="73D687D2" w14:textId="77777777" w:rsidR="00C60C77" w:rsidRPr="00D238C9" w:rsidRDefault="00000000">
      <w:pPr>
        <w:pStyle w:val="Ttulo2"/>
        <w:rPr>
          <w:lang w:val="es-PE"/>
        </w:rPr>
      </w:pPr>
      <w:r w:rsidRPr="00D238C9">
        <w:rPr>
          <w:lang w:val="es-PE"/>
        </w:rPr>
        <w:t>5.2 Endpoints complementarios de negocio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49"/>
        <w:gridCol w:w="3888"/>
        <w:gridCol w:w="1728"/>
        <w:gridCol w:w="2923"/>
      </w:tblGrid>
      <w:tr w:rsidR="00C60C77" w14:paraId="48515C56" w14:textId="77777777">
        <w:trPr>
          <w:tblHeader/>
          <w:jc w:val="center"/>
        </w:trPr>
        <w:tc>
          <w:tcPr>
            <w:tcW w:w="749" w:type="dxa"/>
            <w:shd w:val="clear" w:color="auto" w:fill="16354D"/>
            <w:vAlign w:val="center"/>
          </w:tcPr>
          <w:p w14:paraId="08256A9E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Método</w:t>
            </w:r>
          </w:p>
        </w:tc>
        <w:tc>
          <w:tcPr>
            <w:tcW w:w="3888" w:type="dxa"/>
            <w:shd w:val="clear" w:color="auto" w:fill="16354D"/>
            <w:vAlign w:val="center"/>
          </w:tcPr>
          <w:p w14:paraId="1E77F575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Ruta</w:t>
            </w:r>
          </w:p>
        </w:tc>
        <w:tc>
          <w:tcPr>
            <w:tcW w:w="1728" w:type="dxa"/>
            <w:shd w:val="clear" w:color="auto" w:fill="16354D"/>
            <w:vAlign w:val="center"/>
          </w:tcPr>
          <w:p w14:paraId="7B105CF9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Permiso</w:t>
            </w:r>
          </w:p>
        </w:tc>
        <w:tc>
          <w:tcPr>
            <w:tcW w:w="2923" w:type="dxa"/>
            <w:shd w:val="clear" w:color="auto" w:fill="16354D"/>
            <w:vAlign w:val="center"/>
          </w:tcPr>
          <w:p w14:paraId="3DCBA3A2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Propósito</w:t>
            </w:r>
          </w:p>
        </w:tc>
      </w:tr>
      <w:tr w:rsidR="00C60C77" w14:paraId="0F68BDF6" w14:textId="77777777">
        <w:trPr>
          <w:cantSplit/>
          <w:jc w:val="center"/>
        </w:trPr>
        <w:tc>
          <w:tcPr>
            <w:tcW w:w="749" w:type="dxa"/>
            <w:vAlign w:val="center"/>
          </w:tcPr>
          <w:p w14:paraId="74502AF4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POST</w:t>
            </w:r>
          </w:p>
        </w:tc>
        <w:tc>
          <w:tcPr>
            <w:tcW w:w="3888" w:type="dxa"/>
            <w:vAlign w:val="center"/>
          </w:tcPr>
          <w:p w14:paraId="428CB911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/auth/login</w:t>
            </w:r>
          </w:p>
        </w:tc>
        <w:tc>
          <w:tcPr>
            <w:tcW w:w="1728" w:type="dxa"/>
            <w:vAlign w:val="center"/>
          </w:tcPr>
          <w:p w14:paraId="2BA4A6B5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Público</w:t>
            </w:r>
          </w:p>
        </w:tc>
        <w:tc>
          <w:tcPr>
            <w:tcW w:w="2923" w:type="dxa"/>
            <w:vAlign w:val="center"/>
          </w:tcPr>
          <w:p w14:paraId="669C25F3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Login + token</w:t>
            </w:r>
          </w:p>
        </w:tc>
      </w:tr>
      <w:tr w:rsidR="00C60C77" w:rsidRPr="00D238C9" w14:paraId="1DD480BE" w14:textId="77777777">
        <w:trPr>
          <w:cantSplit/>
          <w:jc w:val="center"/>
        </w:trPr>
        <w:tc>
          <w:tcPr>
            <w:tcW w:w="749" w:type="dxa"/>
            <w:shd w:val="clear" w:color="auto" w:fill="F4F8FA"/>
            <w:vAlign w:val="center"/>
          </w:tcPr>
          <w:p w14:paraId="404C424F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POST</w:t>
            </w:r>
          </w:p>
        </w:tc>
        <w:tc>
          <w:tcPr>
            <w:tcW w:w="3888" w:type="dxa"/>
            <w:shd w:val="clear" w:color="auto" w:fill="F4F8FA"/>
            <w:vAlign w:val="center"/>
          </w:tcPr>
          <w:p w14:paraId="4898B687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/auth/logout</w:t>
            </w:r>
          </w:p>
        </w:tc>
        <w:tc>
          <w:tcPr>
            <w:tcW w:w="1728" w:type="dxa"/>
            <w:shd w:val="clear" w:color="auto" w:fill="F4F8FA"/>
            <w:vAlign w:val="center"/>
          </w:tcPr>
          <w:p w14:paraId="259F2D1D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Autenticado</w:t>
            </w:r>
          </w:p>
        </w:tc>
        <w:tc>
          <w:tcPr>
            <w:tcW w:w="2923" w:type="dxa"/>
            <w:shd w:val="clear" w:color="auto" w:fill="F4F8FA"/>
            <w:vAlign w:val="center"/>
          </w:tcPr>
          <w:p w14:paraId="669283BB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Revocar token; HTTP 200 con cuerpo</w:t>
            </w:r>
          </w:p>
        </w:tc>
      </w:tr>
      <w:tr w:rsidR="00C60C77" w:rsidRPr="00D238C9" w14:paraId="7C88E8A5" w14:textId="77777777">
        <w:trPr>
          <w:cantSplit/>
          <w:jc w:val="center"/>
        </w:trPr>
        <w:tc>
          <w:tcPr>
            <w:tcW w:w="749" w:type="dxa"/>
            <w:vAlign w:val="center"/>
          </w:tcPr>
          <w:p w14:paraId="7C5BAA66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GET</w:t>
            </w:r>
          </w:p>
        </w:tc>
        <w:tc>
          <w:tcPr>
            <w:tcW w:w="3888" w:type="dxa"/>
            <w:vAlign w:val="center"/>
          </w:tcPr>
          <w:p w14:paraId="63A4FFCB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/auth/me</w:t>
            </w:r>
          </w:p>
        </w:tc>
        <w:tc>
          <w:tcPr>
            <w:tcW w:w="1728" w:type="dxa"/>
            <w:vAlign w:val="center"/>
          </w:tcPr>
          <w:p w14:paraId="4BF5E896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Autenticado</w:t>
            </w:r>
          </w:p>
        </w:tc>
        <w:tc>
          <w:tcPr>
            <w:tcW w:w="2923" w:type="dxa"/>
            <w:vAlign w:val="center"/>
          </w:tcPr>
          <w:p w14:paraId="33E8942A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Perfil, roles, permisos y reglas CASL</w:t>
            </w:r>
          </w:p>
        </w:tc>
      </w:tr>
      <w:tr w:rsidR="00C60C77" w14:paraId="48E2A2B7" w14:textId="77777777">
        <w:trPr>
          <w:cantSplit/>
          <w:jc w:val="center"/>
        </w:trPr>
        <w:tc>
          <w:tcPr>
            <w:tcW w:w="749" w:type="dxa"/>
            <w:shd w:val="clear" w:color="auto" w:fill="F4F8FA"/>
            <w:vAlign w:val="center"/>
          </w:tcPr>
          <w:p w14:paraId="2B51F688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GET</w:t>
            </w:r>
          </w:p>
        </w:tc>
        <w:tc>
          <w:tcPr>
            <w:tcW w:w="3888" w:type="dxa"/>
            <w:shd w:val="clear" w:color="auto" w:fill="F4F8FA"/>
            <w:vAlign w:val="center"/>
          </w:tcPr>
          <w:p w14:paraId="026B8B2A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/players/{player_id}</w:t>
            </w:r>
          </w:p>
        </w:tc>
        <w:tc>
          <w:tcPr>
            <w:tcW w:w="1728" w:type="dxa"/>
            <w:shd w:val="clear" w:color="auto" w:fill="F4F8FA"/>
            <w:vAlign w:val="center"/>
          </w:tcPr>
          <w:p w14:paraId="72C66FDE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football.view</w:t>
            </w:r>
          </w:p>
        </w:tc>
        <w:tc>
          <w:tcPr>
            <w:tcW w:w="2923" w:type="dxa"/>
            <w:shd w:val="clear" w:color="auto" w:fill="F4F8FA"/>
            <w:vAlign w:val="center"/>
          </w:tcPr>
          <w:p w14:paraId="41BE9EE6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Detalle y participaciones activas</w:t>
            </w:r>
          </w:p>
        </w:tc>
      </w:tr>
      <w:tr w:rsidR="00C60C77" w14:paraId="1353C755" w14:textId="77777777">
        <w:trPr>
          <w:cantSplit/>
          <w:jc w:val="center"/>
        </w:trPr>
        <w:tc>
          <w:tcPr>
            <w:tcW w:w="749" w:type="dxa"/>
            <w:vAlign w:val="center"/>
          </w:tcPr>
          <w:p w14:paraId="3989130F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GET</w:t>
            </w:r>
          </w:p>
        </w:tc>
        <w:tc>
          <w:tcPr>
            <w:tcW w:w="3888" w:type="dxa"/>
            <w:vAlign w:val="center"/>
          </w:tcPr>
          <w:p w14:paraId="5AACF25A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/imports/{import_id}</w:t>
            </w:r>
          </w:p>
        </w:tc>
        <w:tc>
          <w:tcPr>
            <w:tcW w:w="1728" w:type="dxa"/>
            <w:vAlign w:val="center"/>
          </w:tcPr>
          <w:p w14:paraId="37DA409C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football.view</w:t>
            </w:r>
          </w:p>
        </w:tc>
        <w:tc>
          <w:tcPr>
            <w:tcW w:w="2923" w:type="dxa"/>
            <w:vAlign w:val="center"/>
          </w:tcPr>
          <w:p w14:paraId="4AED7950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Estado y progreso persistidos</w:t>
            </w:r>
          </w:p>
        </w:tc>
      </w:tr>
      <w:tr w:rsidR="00C60C77" w14:paraId="49516C91" w14:textId="77777777">
        <w:trPr>
          <w:cantSplit/>
          <w:jc w:val="center"/>
        </w:trPr>
        <w:tc>
          <w:tcPr>
            <w:tcW w:w="749" w:type="dxa"/>
            <w:shd w:val="clear" w:color="auto" w:fill="F4F8FA"/>
            <w:vAlign w:val="center"/>
          </w:tcPr>
          <w:p w14:paraId="1012D67B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POST</w:t>
            </w:r>
          </w:p>
        </w:tc>
        <w:tc>
          <w:tcPr>
            <w:tcW w:w="3888" w:type="dxa"/>
            <w:shd w:val="clear" w:color="auto" w:fill="F4F8FA"/>
            <w:vAlign w:val="center"/>
          </w:tcPr>
          <w:p w14:paraId="3DBAF4EA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/competitions/{competition_id}/refresh</w:t>
            </w:r>
          </w:p>
        </w:tc>
        <w:tc>
          <w:tcPr>
            <w:tcW w:w="1728" w:type="dxa"/>
            <w:shd w:val="clear" w:color="auto" w:fill="F4F8FA"/>
            <w:vAlign w:val="center"/>
          </w:tcPr>
          <w:p w14:paraId="485292BE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football.manage</w:t>
            </w:r>
          </w:p>
        </w:tc>
        <w:tc>
          <w:tcPr>
            <w:tcW w:w="2923" w:type="dxa"/>
            <w:shd w:val="clear" w:color="auto" w:fill="F4F8FA"/>
            <w:vAlign w:val="center"/>
          </w:tcPr>
          <w:p w14:paraId="22D465C8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Nueva actualización explícita</w:t>
            </w:r>
          </w:p>
        </w:tc>
      </w:tr>
      <w:tr w:rsidR="00C60C77" w:rsidRPr="00D238C9" w14:paraId="2F79FC36" w14:textId="77777777">
        <w:trPr>
          <w:cantSplit/>
          <w:jc w:val="center"/>
        </w:trPr>
        <w:tc>
          <w:tcPr>
            <w:tcW w:w="749" w:type="dxa"/>
            <w:vAlign w:val="center"/>
          </w:tcPr>
          <w:p w14:paraId="53BED862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POST</w:t>
            </w:r>
          </w:p>
        </w:tc>
        <w:tc>
          <w:tcPr>
            <w:tcW w:w="3888" w:type="dxa"/>
            <w:vAlign w:val="center"/>
          </w:tcPr>
          <w:p w14:paraId="5B7FFC0B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/imports/{import_id}/retry</w:t>
            </w:r>
          </w:p>
        </w:tc>
        <w:tc>
          <w:tcPr>
            <w:tcW w:w="1728" w:type="dxa"/>
            <w:vAlign w:val="center"/>
          </w:tcPr>
          <w:p w14:paraId="57F52708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football.manage</w:t>
            </w:r>
          </w:p>
        </w:tc>
        <w:tc>
          <w:tcPr>
            <w:tcW w:w="2923" w:type="dxa"/>
            <w:vAlign w:val="center"/>
          </w:tcPr>
          <w:p w14:paraId="72E75377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Nuevo intento manual con historial separado</w:t>
            </w:r>
          </w:p>
        </w:tc>
      </w:tr>
    </w:tbl>
    <w:p w14:paraId="75CD6062" w14:textId="77777777" w:rsidR="00C60C77" w:rsidRPr="00D238C9" w:rsidRDefault="00C60C77">
      <w:pPr>
        <w:spacing w:after="20"/>
        <w:rPr>
          <w:lang w:val="es-PE"/>
        </w:rPr>
      </w:pPr>
    </w:p>
    <w:p w14:paraId="62F7755A" w14:textId="77777777" w:rsidR="00C60C77" w:rsidRDefault="00000000">
      <w:pPr>
        <w:pStyle w:val="Ttulo2"/>
      </w:pPr>
      <w:r>
        <w:t>5.3 Rutas de administración ACL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24"/>
        <w:gridCol w:w="6192"/>
        <w:gridCol w:w="1944"/>
      </w:tblGrid>
      <w:tr w:rsidR="00C60C77" w14:paraId="1ADC3F08" w14:textId="77777777">
        <w:trPr>
          <w:tblHeader/>
          <w:jc w:val="center"/>
        </w:trPr>
        <w:tc>
          <w:tcPr>
            <w:tcW w:w="1224" w:type="dxa"/>
            <w:shd w:val="clear" w:color="auto" w:fill="16354D"/>
            <w:vAlign w:val="center"/>
          </w:tcPr>
          <w:p w14:paraId="4A5DF14F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Recurso</w:t>
            </w:r>
          </w:p>
        </w:tc>
        <w:tc>
          <w:tcPr>
            <w:tcW w:w="6192" w:type="dxa"/>
            <w:shd w:val="clear" w:color="auto" w:fill="16354D"/>
            <w:vAlign w:val="center"/>
          </w:tcPr>
          <w:p w14:paraId="10FF47F5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Operaciones aprobadas</w:t>
            </w:r>
          </w:p>
        </w:tc>
        <w:tc>
          <w:tcPr>
            <w:tcW w:w="1944" w:type="dxa"/>
            <w:shd w:val="clear" w:color="auto" w:fill="16354D"/>
            <w:vAlign w:val="center"/>
          </w:tcPr>
          <w:p w14:paraId="2C7836D4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Permiso</w:t>
            </w:r>
          </w:p>
        </w:tc>
      </w:tr>
      <w:tr w:rsidR="00C60C77" w14:paraId="7BB68030" w14:textId="77777777">
        <w:trPr>
          <w:cantSplit/>
          <w:jc w:val="center"/>
        </w:trPr>
        <w:tc>
          <w:tcPr>
            <w:tcW w:w="1224" w:type="dxa"/>
            <w:vAlign w:val="center"/>
          </w:tcPr>
          <w:p w14:paraId="0E6ACB7C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users</w:t>
            </w:r>
          </w:p>
        </w:tc>
        <w:tc>
          <w:tcPr>
            <w:tcW w:w="6192" w:type="dxa"/>
            <w:vAlign w:val="center"/>
          </w:tcPr>
          <w:p w14:paraId="320D02A7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GET /users; GET /users/{id}; POST /users; PATCH /users/{id}; PATCH /users/{id}/status; PUT /users/{id}/roles</w:t>
            </w:r>
          </w:p>
        </w:tc>
        <w:tc>
          <w:tcPr>
            <w:tcW w:w="1944" w:type="dxa"/>
            <w:vAlign w:val="center"/>
          </w:tcPr>
          <w:p w14:paraId="382B99C2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administration.manage</w:t>
            </w:r>
          </w:p>
        </w:tc>
      </w:tr>
      <w:tr w:rsidR="00C60C77" w14:paraId="03D54430" w14:textId="77777777">
        <w:trPr>
          <w:cantSplit/>
          <w:jc w:val="center"/>
        </w:trPr>
        <w:tc>
          <w:tcPr>
            <w:tcW w:w="1224" w:type="dxa"/>
            <w:shd w:val="clear" w:color="auto" w:fill="F4F8FA"/>
            <w:vAlign w:val="center"/>
          </w:tcPr>
          <w:p w14:paraId="2360B40A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roles</w:t>
            </w:r>
          </w:p>
        </w:tc>
        <w:tc>
          <w:tcPr>
            <w:tcW w:w="6192" w:type="dxa"/>
            <w:shd w:val="clear" w:color="auto" w:fill="F4F8FA"/>
            <w:vAlign w:val="center"/>
          </w:tcPr>
          <w:p w14:paraId="4FE7AE30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GET /roles; GET /roles/{id}; POST /roles; PATCH /roles/{id}; PUT /roles/{id}/permissions</w:t>
            </w:r>
          </w:p>
        </w:tc>
        <w:tc>
          <w:tcPr>
            <w:tcW w:w="1944" w:type="dxa"/>
            <w:shd w:val="clear" w:color="auto" w:fill="F4F8FA"/>
            <w:vAlign w:val="center"/>
          </w:tcPr>
          <w:p w14:paraId="06123704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administration.manage</w:t>
            </w:r>
          </w:p>
        </w:tc>
      </w:tr>
      <w:tr w:rsidR="00C60C77" w14:paraId="0ABAB98E" w14:textId="77777777">
        <w:trPr>
          <w:cantSplit/>
          <w:jc w:val="center"/>
        </w:trPr>
        <w:tc>
          <w:tcPr>
            <w:tcW w:w="1224" w:type="dxa"/>
            <w:vAlign w:val="center"/>
          </w:tcPr>
          <w:p w14:paraId="27A58D9A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permissions</w:t>
            </w:r>
          </w:p>
        </w:tc>
        <w:tc>
          <w:tcPr>
            <w:tcW w:w="6192" w:type="dxa"/>
            <w:vAlign w:val="center"/>
          </w:tcPr>
          <w:p w14:paraId="15360E36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GET /permissions; GET /permissions/{id}; POST /permissions; PATCH /permissions/{id}</w:t>
            </w:r>
          </w:p>
        </w:tc>
        <w:tc>
          <w:tcPr>
            <w:tcW w:w="1944" w:type="dxa"/>
            <w:vAlign w:val="center"/>
          </w:tcPr>
          <w:p w14:paraId="55CBE91C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administration.manage</w:t>
            </w:r>
          </w:p>
        </w:tc>
      </w:tr>
    </w:tbl>
    <w:p w14:paraId="386D4305" w14:textId="77777777" w:rsidR="00C60C77" w:rsidRDefault="00C60C77">
      <w:pPr>
        <w:spacing w:after="20"/>
      </w:pPr>
    </w:p>
    <w:p w14:paraId="52B0E6C4" w14:textId="77777777" w:rsidR="00C60C77" w:rsidRPr="00D238C9" w:rsidRDefault="00000000">
      <w:pPr>
        <w:rPr>
          <w:lang w:val="es-PE"/>
        </w:rPr>
      </w:pPr>
      <w:r w:rsidRPr="00D238C9">
        <w:rPr>
          <w:lang w:val="es-PE"/>
        </w:rPr>
        <w:lastRenderedPageBreak/>
        <w:t>Los catálogos de roles/permisos pueden evolucionar con configuraciones del sistema. Crear un permiso en la base de datos no protege automáticamente un endpoint nuevo: se necesita una política/middleware que lo verifique explícitamente.</w:t>
      </w:r>
    </w:p>
    <w:p w14:paraId="6791BFC6" w14:textId="77777777" w:rsidR="00C60C77" w:rsidRDefault="00000000">
      <w:pPr>
        <w:pStyle w:val="Ttulo2"/>
      </w:pPr>
      <w:r>
        <w:t>5.4 Parámetros y paginación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3600"/>
        <w:gridCol w:w="3816"/>
      </w:tblGrid>
      <w:tr w:rsidR="00C60C77" w14:paraId="415BA0E3" w14:textId="77777777">
        <w:trPr>
          <w:tblHeader/>
          <w:jc w:val="center"/>
        </w:trPr>
        <w:tc>
          <w:tcPr>
            <w:tcW w:w="1944" w:type="dxa"/>
            <w:shd w:val="clear" w:color="auto" w:fill="16354D"/>
            <w:vAlign w:val="center"/>
          </w:tcPr>
          <w:p w14:paraId="5D76EF36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Parámetro</w:t>
            </w:r>
          </w:p>
        </w:tc>
        <w:tc>
          <w:tcPr>
            <w:tcW w:w="3600" w:type="dxa"/>
            <w:shd w:val="clear" w:color="auto" w:fill="16354D"/>
            <w:vAlign w:val="center"/>
          </w:tcPr>
          <w:p w14:paraId="36C3D41E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Aplicación prevista</w:t>
            </w:r>
          </w:p>
        </w:tc>
        <w:tc>
          <w:tcPr>
            <w:tcW w:w="3816" w:type="dxa"/>
            <w:shd w:val="clear" w:color="auto" w:fill="16354D"/>
            <w:vAlign w:val="center"/>
          </w:tcPr>
          <w:p w14:paraId="11AD5326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Regla</w:t>
            </w:r>
          </w:p>
        </w:tc>
      </w:tr>
      <w:tr w:rsidR="00C60C77" w14:paraId="5D4A27F4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7337F443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page</w:t>
            </w:r>
          </w:p>
        </w:tc>
        <w:tc>
          <w:tcPr>
            <w:tcW w:w="3600" w:type="dxa"/>
            <w:vAlign w:val="center"/>
          </w:tcPr>
          <w:p w14:paraId="44A29956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Listados de fútbol y administración</w:t>
            </w:r>
          </w:p>
        </w:tc>
        <w:tc>
          <w:tcPr>
            <w:tcW w:w="3816" w:type="dxa"/>
            <w:vAlign w:val="center"/>
          </w:tcPr>
          <w:p w14:paraId="2CE160C5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Entero ≥1; defecto 1</w:t>
            </w:r>
          </w:p>
        </w:tc>
      </w:tr>
      <w:tr w:rsidR="00C60C77" w14:paraId="6FCDA392" w14:textId="77777777">
        <w:trPr>
          <w:cantSplit/>
          <w:jc w:val="center"/>
        </w:trPr>
        <w:tc>
          <w:tcPr>
            <w:tcW w:w="1944" w:type="dxa"/>
            <w:shd w:val="clear" w:color="auto" w:fill="F4F8FA"/>
            <w:vAlign w:val="center"/>
          </w:tcPr>
          <w:p w14:paraId="00EB92F0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per_page</w:t>
            </w:r>
          </w:p>
        </w:tc>
        <w:tc>
          <w:tcPr>
            <w:tcW w:w="3600" w:type="dxa"/>
            <w:shd w:val="clear" w:color="auto" w:fill="F4F8FA"/>
            <w:vAlign w:val="center"/>
          </w:tcPr>
          <w:p w14:paraId="6870A5C0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Listados</w:t>
            </w:r>
          </w:p>
        </w:tc>
        <w:tc>
          <w:tcPr>
            <w:tcW w:w="3816" w:type="dxa"/>
            <w:shd w:val="clear" w:color="auto" w:fill="F4F8FA"/>
            <w:vAlign w:val="center"/>
          </w:tcPr>
          <w:p w14:paraId="4493A92B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Defecto 20; máximo 100</w:t>
            </w:r>
          </w:p>
        </w:tc>
      </w:tr>
      <w:tr w:rsidR="00C60C77" w:rsidRPr="00D238C9" w14:paraId="6B7CF958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3F0906C9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search</w:t>
            </w:r>
          </w:p>
        </w:tc>
        <w:tc>
          <w:tcPr>
            <w:tcW w:w="3600" w:type="dxa"/>
            <w:vAlign w:val="center"/>
          </w:tcPr>
          <w:p w14:paraId="5856127A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Listados de equipos y jugadores</w:t>
            </w:r>
          </w:p>
        </w:tc>
        <w:tc>
          <w:tcPr>
            <w:tcW w:w="3816" w:type="dxa"/>
            <w:vAlign w:val="center"/>
          </w:tcPr>
          <w:p w14:paraId="790FBAC4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Texto, comparación simple; sin consultas al proveedor</w:t>
            </w:r>
          </w:p>
        </w:tc>
      </w:tr>
      <w:tr w:rsidR="00C60C77" w:rsidRPr="00D238C9" w14:paraId="77A223CF" w14:textId="77777777">
        <w:trPr>
          <w:cantSplit/>
          <w:jc w:val="center"/>
        </w:trPr>
        <w:tc>
          <w:tcPr>
            <w:tcW w:w="1944" w:type="dxa"/>
            <w:shd w:val="clear" w:color="auto" w:fill="F4F8FA"/>
            <w:vAlign w:val="center"/>
          </w:tcPr>
          <w:p w14:paraId="3476A6D2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type</w:t>
            </w:r>
          </w:p>
        </w:tc>
        <w:tc>
          <w:tcPr>
            <w:tcW w:w="3600" w:type="dxa"/>
            <w:shd w:val="clear" w:color="auto" w:fill="F4F8FA"/>
            <w:vAlign w:val="center"/>
          </w:tcPr>
          <w:p w14:paraId="46EA97E3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GET /competitions</w:t>
            </w:r>
          </w:p>
        </w:tc>
        <w:tc>
          <w:tcPr>
            <w:tcW w:w="3816" w:type="dxa"/>
            <w:shd w:val="clear" w:color="auto" w:fill="F4F8FA"/>
            <w:vAlign w:val="center"/>
          </w:tcPr>
          <w:p w14:paraId="30D1B1E3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LEAGUE o CUP entre valores presentes en catálogo</w:t>
            </w:r>
          </w:p>
        </w:tc>
      </w:tr>
      <w:tr w:rsidR="00C60C77" w14:paraId="319EBE43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2244ADF1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competition_id</w:t>
            </w:r>
          </w:p>
        </w:tc>
        <w:tc>
          <w:tcPr>
            <w:tcW w:w="3600" w:type="dxa"/>
            <w:vAlign w:val="center"/>
          </w:tcPr>
          <w:p w14:paraId="3FD1C633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Detalle / refresh</w:t>
            </w:r>
          </w:p>
        </w:tc>
        <w:tc>
          <w:tcPr>
            <w:tcW w:w="3816" w:type="dxa"/>
            <w:vAlign w:val="center"/>
          </w:tcPr>
          <w:p w14:paraId="6DAD6F96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ID numérico externo positivo</w:t>
            </w:r>
          </w:p>
        </w:tc>
      </w:tr>
      <w:tr w:rsidR="00C60C77" w:rsidRPr="00D238C9" w14:paraId="74DBDD34" w14:textId="77777777">
        <w:trPr>
          <w:cantSplit/>
          <w:jc w:val="center"/>
        </w:trPr>
        <w:tc>
          <w:tcPr>
            <w:tcW w:w="1944" w:type="dxa"/>
            <w:shd w:val="clear" w:color="auto" w:fill="F4F8FA"/>
            <w:vAlign w:val="center"/>
          </w:tcPr>
          <w:p w14:paraId="31F5D20E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import_id</w:t>
            </w:r>
          </w:p>
        </w:tc>
        <w:tc>
          <w:tcPr>
            <w:tcW w:w="3600" w:type="dxa"/>
            <w:shd w:val="clear" w:color="auto" w:fill="F4F8FA"/>
            <w:vAlign w:val="center"/>
          </w:tcPr>
          <w:p w14:paraId="3E882207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Seguimiento / retry</w:t>
            </w:r>
          </w:p>
        </w:tc>
        <w:tc>
          <w:tcPr>
            <w:tcW w:w="3816" w:type="dxa"/>
            <w:shd w:val="clear" w:color="auto" w:fill="F4F8FA"/>
            <w:vAlign w:val="center"/>
          </w:tcPr>
          <w:p w14:paraId="078E3034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PK interna positiva; verificar acceso</w:t>
            </w:r>
          </w:p>
        </w:tc>
      </w:tr>
    </w:tbl>
    <w:p w14:paraId="31C21B70" w14:textId="77777777" w:rsidR="00C60C77" w:rsidRPr="00D238C9" w:rsidRDefault="00C60C77">
      <w:pPr>
        <w:spacing w:after="20"/>
        <w:rPr>
          <w:lang w:val="es-PE"/>
        </w:rPr>
      </w:pPr>
    </w:p>
    <w:p w14:paraId="7EA361CA" w14:textId="77777777" w:rsidR="00C60C77" w:rsidRDefault="00000000">
      <w:pPr>
        <w:pStyle w:val="Ttulo2"/>
      </w:pPr>
      <w:r>
        <w:t>5.5 Sobre de respuesta JSON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2160"/>
        <w:gridCol w:w="5760"/>
      </w:tblGrid>
      <w:tr w:rsidR="00C60C77" w14:paraId="72E0A36C" w14:textId="77777777">
        <w:trPr>
          <w:tblHeader/>
          <w:jc w:val="center"/>
        </w:trPr>
        <w:tc>
          <w:tcPr>
            <w:tcW w:w="1440" w:type="dxa"/>
            <w:shd w:val="clear" w:color="auto" w:fill="16354D"/>
            <w:vAlign w:val="center"/>
          </w:tcPr>
          <w:p w14:paraId="5CEB74DF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Propiedad</w:t>
            </w:r>
          </w:p>
        </w:tc>
        <w:tc>
          <w:tcPr>
            <w:tcW w:w="2160" w:type="dxa"/>
            <w:shd w:val="clear" w:color="auto" w:fill="16354D"/>
            <w:vAlign w:val="center"/>
          </w:tcPr>
          <w:p w14:paraId="4FEF7DD4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Tipo lógico</w:t>
            </w:r>
          </w:p>
        </w:tc>
        <w:tc>
          <w:tcPr>
            <w:tcW w:w="5760" w:type="dxa"/>
            <w:shd w:val="clear" w:color="auto" w:fill="16354D"/>
            <w:vAlign w:val="center"/>
          </w:tcPr>
          <w:p w14:paraId="31BB20A8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Uso</w:t>
            </w:r>
          </w:p>
        </w:tc>
      </w:tr>
      <w:tr w:rsidR="00C60C77" w:rsidRPr="00D238C9" w14:paraId="4F5990EF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2EEA50A2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success</w:t>
            </w:r>
          </w:p>
        </w:tc>
        <w:tc>
          <w:tcPr>
            <w:tcW w:w="2160" w:type="dxa"/>
            <w:vAlign w:val="center"/>
          </w:tcPr>
          <w:p w14:paraId="6E242DFE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boolean</w:t>
            </w:r>
          </w:p>
        </w:tc>
        <w:tc>
          <w:tcPr>
            <w:tcW w:w="5760" w:type="dxa"/>
            <w:vAlign w:val="center"/>
          </w:tcPr>
          <w:p w14:paraId="7D054CA0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Resultado de la solicitud HTTP</w:t>
            </w:r>
          </w:p>
        </w:tc>
      </w:tr>
      <w:tr w:rsidR="00C60C77" w:rsidRPr="00D238C9" w14:paraId="6E8392E9" w14:textId="77777777">
        <w:trPr>
          <w:cantSplit/>
          <w:jc w:val="center"/>
        </w:trPr>
        <w:tc>
          <w:tcPr>
            <w:tcW w:w="1440" w:type="dxa"/>
            <w:shd w:val="clear" w:color="auto" w:fill="F4F8FA"/>
            <w:vAlign w:val="center"/>
          </w:tcPr>
          <w:p w14:paraId="3A19EF93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data</w:t>
            </w:r>
          </w:p>
        </w:tc>
        <w:tc>
          <w:tcPr>
            <w:tcW w:w="2160" w:type="dxa"/>
            <w:shd w:val="clear" w:color="auto" w:fill="F4F8FA"/>
            <w:vAlign w:val="center"/>
          </w:tcPr>
          <w:p w14:paraId="1008B093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object | array | null</w:t>
            </w:r>
          </w:p>
        </w:tc>
        <w:tc>
          <w:tcPr>
            <w:tcW w:w="5760" w:type="dxa"/>
            <w:shd w:val="clear" w:color="auto" w:fill="F4F8FA"/>
            <w:vAlign w:val="center"/>
          </w:tcPr>
          <w:p w14:paraId="386AA688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Recurso, listado o estado solicitado</w:t>
            </w:r>
          </w:p>
        </w:tc>
      </w:tr>
      <w:tr w:rsidR="00C60C77" w14:paraId="3AA2A4A0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48A7D6E0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message</w:t>
            </w:r>
          </w:p>
        </w:tc>
        <w:tc>
          <w:tcPr>
            <w:tcW w:w="2160" w:type="dxa"/>
            <w:vAlign w:val="center"/>
          </w:tcPr>
          <w:p w14:paraId="69EB2E4F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string</w:t>
            </w:r>
          </w:p>
        </w:tc>
        <w:tc>
          <w:tcPr>
            <w:tcW w:w="5760" w:type="dxa"/>
            <w:vAlign w:val="center"/>
          </w:tcPr>
          <w:p w14:paraId="7E5C6BDB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Mensaje legible</w:t>
            </w:r>
          </w:p>
        </w:tc>
      </w:tr>
      <w:tr w:rsidR="00C60C77" w14:paraId="07A91954" w14:textId="77777777">
        <w:trPr>
          <w:cantSplit/>
          <w:jc w:val="center"/>
        </w:trPr>
        <w:tc>
          <w:tcPr>
            <w:tcW w:w="1440" w:type="dxa"/>
            <w:shd w:val="clear" w:color="auto" w:fill="F4F8FA"/>
            <w:vAlign w:val="center"/>
          </w:tcPr>
          <w:p w14:paraId="0C924F8A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meta</w:t>
            </w:r>
          </w:p>
        </w:tc>
        <w:tc>
          <w:tcPr>
            <w:tcW w:w="2160" w:type="dxa"/>
            <w:shd w:val="clear" w:color="auto" w:fill="F4F8FA"/>
            <w:vAlign w:val="center"/>
          </w:tcPr>
          <w:p w14:paraId="64022A90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object</w:t>
            </w:r>
          </w:p>
        </w:tc>
        <w:tc>
          <w:tcPr>
            <w:tcW w:w="5760" w:type="dxa"/>
            <w:shd w:val="clear" w:color="auto" w:fill="F4F8FA"/>
            <w:vAlign w:val="center"/>
          </w:tcPr>
          <w:p w14:paraId="4227B074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Paginación, temporada, published_at, needs_refresh, import_id, estados</w:t>
            </w:r>
          </w:p>
        </w:tc>
      </w:tr>
      <w:tr w:rsidR="00C60C77" w:rsidRPr="00D238C9" w14:paraId="0491B8BD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7D3D4E0E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error</w:t>
            </w:r>
          </w:p>
        </w:tc>
        <w:tc>
          <w:tcPr>
            <w:tcW w:w="2160" w:type="dxa"/>
            <w:vAlign w:val="center"/>
          </w:tcPr>
          <w:p w14:paraId="33E8652D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object | null</w:t>
            </w:r>
          </w:p>
        </w:tc>
        <w:tc>
          <w:tcPr>
            <w:tcW w:w="5760" w:type="dxa"/>
            <w:vAlign w:val="center"/>
          </w:tcPr>
          <w:p w14:paraId="757E2D03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Código de dominio, explicación y detalles seguros</w:t>
            </w:r>
          </w:p>
        </w:tc>
      </w:tr>
    </w:tbl>
    <w:p w14:paraId="6568ECD2" w14:textId="77777777" w:rsidR="00C60C77" w:rsidRPr="00D238C9" w:rsidRDefault="00C60C77">
      <w:pPr>
        <w:spacing w:after="20"/>
        <w:rPr>
          <w:lang w:val="es-PE"/>
        </w:rPr>
      </w:pPr>
    </w:p>
    <w:p w14:paraId="05521D0B" w14:textId="77777777" w:rsidR="00C60C77" w:rsidRPr="00D238C9" w:rsidRDefault="00000000">
      <w:pPr>
        <w:pStyle w:val="SmallNote"/>
        <w:rPr>
          <w:lang w:val="es-PE"/>
        </w:rPr>
      </w:pPr>
      <w:r w:rsidRPr="00D238C9">
        <w:rPr>
          <w:lang w:val="es-PE"/>
        </w:rPr>
        <w:t>El sobre se define como contrato, no como código fuente. No se adjuntan implementaciones, controladores ni migraciones.</w:t>
      </w:r>
    </w:p>
    <w:p w14:paraId="3A30DFED" w14:textId="77777777" w:rsidR="00C60C77" w:rsidRDefault="00000000">
      <w:pPr>
        <w:pStyle w:val="Ttulo2"/>
      </w:pPr>
      <w:r>
        <w:t>5.6 Matriz HTTP definitiva T02 / D10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720"/>
        <w:gridCol w:w="4104"/>
      </w:tblGrid>
      <w:tr w:rsidR="00C60C77" w14:paraId="4F9F5593" w14:textId="77777777">
        <w:trPr>
          <w:tblHeader/>
          <w:jc w:val="center"/>
        </w:trPr>
        <w:tc>
          <w:tcPr>
            <w:tcW w:w="4536" w:type="dxa"/>
            <w:shd w:val="clear" w:color="auto" w:fill="16354D"/>
            <w:vAlign w:val="center"/>
          </w:tcPr>
          <w:p w14:paraId="000B5208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Contexto</w:t>
            </w:r>
          </w:p>
        </w:tc>
        <w:tc>
          <w:tcPr>
            <w:tcW w:w="720" w:type="dxa"/>
            <w:shd w:val="clear" w:color="auto" w:fill="16354D"/>
            <w:vAlign w:val="center"/>
          </w:tcPr>
          <w:p w14:paraId="4D56A298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HTTP</w:t>
            </w:r>
          </w:p>
        </w:tc>
        <w:tc>
          <w:tcPr>
            <w:tcW w:w="4104" w:type="dxa"/>
            <w:shd w:val="clear" w:color="auto" w:fill="16354D"/>
            <w:vAlign w:val="center"/>
          </w:tcPr>
          <w:p w14:paraId="0FA88913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Regla</w:t>
            </w:r>
          </w:p>
        </w:tc>
      </w:tr>
      <w:tr w:rsidR="00C60C77" w14:paraId="22F2E28E" w14:textId="77777777">
        <w:trPr>
          <w:cantSplit/>
          <w:jc w:val="center"/>
        </w:trPr>
        <w:tc>
          <w:tcPr>
            <w:tcW w:w="4536" w:type="dxa"/>
            <w:vAlign w:val="center"/>
          </w:tcPr>
          <w:p w14:paraId="2EA2C0AB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Datos locales publicados disponibles</w:t>
            </w:r>
          </w:p>
        </w:tc>
        <w:tc>
          <w:tcPr>
            <w:tcW w:w="720" w:type="dxa"/>
            <w:vAlign w:val="center"/>
          </w:tcPr>
          <w:p w14:paraId="34C638EA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200</w:t>
            </w:r>
          </w:p>
        </w:tc>
        <w:tc>
          <w:tcPr>
            <w:tcW w:w="4104" w:type="dxa"/>
            <w:vAlign w:val="center"/>
          </w:tcPr>
          <w:p w14:paraId="338225DA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Sirve MySQL incluso si football-data falla.</w:t>
            </w:r>
          </w:p>
        </w:tc>
      </w:tr>
      <w:tr w:rsidR="00C60C77" w:rsidRPr="00D238C9" w14:paraId="4BF20F1B" w14:textId="77777777">
        <w:trPr>
          <w:cantSplit/>
          <w:jc w:val="center"/>
        </w:trPr>
        <w:tc>
          <w:tcPr>
            <w:tcW w:w="4536" w:type="dxa"/>
            <w:shd w:val="clear" w:color="auto" w:fill="F4F8FA"/>
            <w:vAlign w:val="center"/>
          </w:tcPr>
          <w:p w14:paraId="5AEA2A91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Solo vista readonly de liga sin publicar</w:t>
            </w:r>
          </w:p>
        </w:tc>
        <w:tc>
          <w:tcPr>
            <w:tcW w:w="720" w:type="dxa"/>
            <w:shd w:val="clear" w:color="auto" w:fill="F4F8FA"/>
            <w:vAlign w:val="center"/>
          </w:tcPr>
          <w:p w14:paraId="646FD35E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200</w:t>
            </w:r>
          </w:p>
        </w:tc>
        <w:tc>
          <w:tcPr>
            <w:tcW w:w="4104" w:type="dxa"/>
            <w:shd w:val="clear" w:color="auto" w:fill="F4F8FA"/>
            <w:vAlign w:val="center"/>
          </w:tcPr>
          <w:p w14:paraId="310C9D0F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Metadatos + not_imported, sin efecto lateral.</w:t>
            </w:r>
          </w:p>
        </w:tc>
      </w:tr>
      <w:tr w:rsidR="00C60C77" w:rsidRPr="00D238C9" w14:paraId="4A36B4A6" w14:textId="77777777">
        <w:trPr>
          <w:cantSplit/>
          <w:jc w:val="center"/>
        </w:trPr>
        <w:tc>
          <w:tcPr>
            <w:tcW w:w="4536" w:type="dxa"/>
            <w:vAlign w:val="center"/>
          </w:tcPr>
          <w:p w14:paraId="203A63AA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Primera importación autorizada o activa</w:t>
            </w:r>
          </w:p>
        </w:tc>
        <w:tc>
          <w:tcPr>
            <w:tcW w:w="720" w:type="dxa"/>
            <w:vAlign w:val="center"/>
          </w:tcPr>
          <w:p w14:paraId="7B0E36F6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202</w:t>
            </w:r>
          </w:p>
        </w:tc>
        <w:tc>
          <w:tcPr>
            <w:tcW w:w="4104" w:type="dxa"/>
            <w:vAlign w:val="center"/>
          </w:tcPr>
          <w:p w14:paraId="6B5F8323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Data incluye import_id y URL de seguimiento.</w:t>
            </w:r>
          </w:p>
        </w:tc>
      </w:tr>
      <w:tr w:rsidR="00C60C77" w:rsidRPr="00D238C9" w14:paraId="066148ED" w14:textId="77777777">
        <w:trPr>
          <w:cantSplit/>
          <w:jc w:val="center"/>
        </w:trPr>
        <w:tc>
          <w:tcPr>
            <w:tcW w:w="4536" w:type="dxa"/>
            <w:shd w:val="clear" w:color="auto" w:fill="F4F8FA"/>
            <w:vAlign w:val="center"/>
          </w:tcPr>
          <w:p w14:paraId="2FBD238A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Fallo P03 sin publicación</w:t>
            </w:r>
          </w:p>
        </w:tc>
        <w:tc>
          <w:tcPr>
            <w:tcW w:w="720" w:type="dxa"/>
            <w:shd w:val="clear" w:color="auto" w:fill="F4F8FA"/>
            <w:vAlign w:val="center"/>
          </w:tcPr>
          <w:p w14:paraId="060939CE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200</w:t>
            </w:r>
          </w:p>
        </w:tc>
        <w:tc>
          <w:tcPr>
            <w:tcW w:w="4104" w:type="dxa"/>
            <w:shd w:val="clear" w:color="auto" w:fill="F4F8FA"/>
            <w:vAlign w:val="center"/>
          </w:tcPr>
          <w:p w14:paraId="2AFB510E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Metadatos y failed, sin reintento GET automático.</w:t>
            </w:r>
          </w:p>
        </w:tc>
      </w:tr>
      <w:tr w:rsidR="00C60C77" w:rsidRPr="00D238C9" w14:paraId="3CA9B3E8" w14:textId="77777777">
        <w:trPr>
          <w:cantSplit/>
          <w:jc w:val="center"/>
        </w:trPr>
        <w:tc>
          <w:tcPr>
            <w:tcW w:w="4536" w:type="dxa"/>
            <w:vAlign w:val="center"/>
          </w:tcPr>
          <w:p w14:paraId="5D376079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Fallo definitivo proveedor y operación exige datos no disponibles</w:t>
            </w:r>
          </w:p>
        </w:tc>
        <w:tc>
          <w:tcPr>
            <w:tcW w:w="720" w:type="dxa"/>
            <w:vAlign w:val="center"/>
          </w:tcPr>
          <w:p w14:paraId="307CDA86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503</w:t>
            </w:r>
          </w:p>
        </w:tc>
        <w:tc>
          <w:tcPr>
            <w:tcW w:w="4104" w:type="dxa"/>
            <w:vAlign w:val="center"/>
          </w:tcPr>
          <w:p w14:paraId="40D814FB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Error estructurado; no se inventan datos.</w:t>
            </w:r>
          </w:p>
        </w:tc>
      </w:tr>
      <w:tr w:rsidR="00C60C77" w:rsidRPr="00D238C9" w14:paraId="6F357C8A" w14:textId="77777777">
        <w:trPr>
          <w:cantSplit/>
          <w:jc w:val="center"/>
        </w:trPr>
        <w:tc>
          <w:tcPr>
            <w:tcW w:w="4536" w:type="dxa"/>
            <w:shd w:val="clear" w:color="auto" w:fill="F4F8FA"/>
            <w:vAlign w:val="center"/>
          </w:tcPr>
          <w:p w14:paraId="55679323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GET /imports/{id} con estado failed</w:t>
            </w:r>
          </w:p>
        </w:tc>
        <w:tc>
          <w:tcPr>
            <w:tcW w:w="720" w:type="dxa"/>
            <w:shd w:val="clear" w:color="auto" w:fill="F4F8FA"/>
            <w:vAlign w:val="center"/>
          </w:tcPr>
          <w:p w14:paraId="018486FA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200</w:t>
            </w:r>
          </w:p>
        </w:tc>
        <w:tc>
          <w:tcPr>
            <w:tcW w:w="4104" w:type="dxa"/>
            <w:shd w:val="clear" w:color="auto" w:fill="F4F8FA"/>
            <w:vAlign w:val="center"/>
          </w:tcPr>
          <w:p w14:paraId="543ACF74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La consulta del registro tuvo éxito.</w:t>
            </w:r>
          </w:p>
        </w:tc>
      </w:tr>
      <w:tr w:rsidR="00C60C77" w:rsidRPr="00D238C9" w14:paraId="77D1FB4B" w14:textId="77777777">
        <w:trPr>
          <w:cantSplit/>
          <w:jc w:val="center"/>
        </w:trPr>
        <w:tc>
          <w:tcPr>
            <w:tcW w:w="4536" w:type="dxa"/>
            <w:vAlign w:val="center"/>
          </w:tcPr>
          <w:p w14:paraId="71F7B8E9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Límite propio de nuestra API</w:t>
            </w:r>
          </w:p>
        </w:tc>
        <w:tc>
          <w:tcPr>
            <w:tcW w:w="720" w:type="dxa"/>
            <w:vAlign w:val="center"/>
          </w:tcPr>
          <w:p w14:paraId="477DA95F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429</w:t>
            </w:r>
          </w:p>
        </w:tc>
        <w:tc>
          <w:tcPr>
            <w:tcW w:w="4104" w:type="dxa"/>
            <w:vAlign w:val="center"/>
          </w:tcPr>
          <w:p w14:paraId="3AD77C8D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Retry-After apropiado; distinto de cuota externa.</w:t>
            </w:r>
          </w:p>
        </w:tc>
      </w:tr>
      <w:tr w:rsidR="00C60C77" w14:paraId="3B45D7B8" w14:textId="77777777">
        <w:trPr>
          <w:cantSplit/>
          <w:jc w:val="center"/>
        </w:trPr>
        <w:tc>
          <w:tcPr>
            <w:tcW w:w="4536" w:type="dxa"/>
            <w:shd w:val="clear" w:color="auto" w:fill="F4F8FA"/>
            <w:vAlign w:val="center"/>
          </w:tcPr>
          <w:p w14:paraId="4DA276CA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Recurso local inexistente</w:t>
            </w:r>
          </w:p>
        </w:tc>
        <w:tc>
          <w:tcPr>
            <w:tcW w:w="720" w:type="dxa"/>
            <w:shd w:val="clear" w:color="auto" w:fill="F4F8FA"/>
            <w:vAlign w:val="center"/>
          </w:tcPr>
          <w:p w14:paraId="6CB3F7AD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404</w:t>
            </w:r>
          </w:p>
        </w:tc>
        <w:tc>
          <w:tcPr>
            <w:tcW w:w="4104" w:type="dxa"/>
            <w:shd w:val="clear" w:color="auto" w:fill="F4F8FA"/>
            <w:vAlign w:val="center"/>
          </w:tcPr>
          <w:p w14:paraId="4F318EF3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No consulta externa automática.</w:t>
            </w:r>
          </w:p>
        </w:tc>
      </w:tr>
      <w:tr w:rsidR="00C60C77" w14:paraId="6DC292EB" w14:textId="77777777">
        <w:trPr>
          <w:cantSplit/>
          <w:jc w:val="center"/>
        </w:trPr>
        <w:tc>
          <w:tcPr>
            <w:tcW w:w="4536" w:type="dxa"/>
            <w:vAlign w:val="center"/>
          </w:tcPr>
          <w:p w14:paraId="017186B6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Validación de entrada fallida</w:t>
            </w:r>
          </w:p>
        </w:tc>
        <w:tc>
          <w:tcPr>
            <w:tcW w:w="720" w:type="dxa"/>
            <w:vAlign w:val="center"/>
          </w:tcPr>
          <w:p w14:paraId="7B49B7ED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422</w:t>
            </w:r>
          </w:p>
        </w:tc>
        <w:tc>
          <w:tcPr>
            <w:tcW w:w="4104" w:type="dxa"/>
            <w:vAlign w:val="center"/>
          </w:tcPr>
          <w:p w14:paraId="5621E7B3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Detalles seguros en error.</w:t>
            </w:r>
          </w:p>
        </w:tc>
      </w:tr>
      <w:tr w:rsidR="00C60C77" w14:paraId="0C951697" w14:textId="77777777">
        <w:trPr>
          <w:cantSplit/>
          <w:jc w:val="center"/>
        </w:trPr>
        <w:tc>
          <w:tcPr>
            <w:tcW w:w="4536" w:type="dxa"/>
            <w:shd w:val="clear" w:color="auto" w:fill="F4F8FA"/>
            <w:vAlign w:val="center"/>
          </w:tcPr>
          <w:p w14:paraId="5C8B39DB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Sesión inexistente / token revocado</w:t>
            </w:r>
          </w:p>
        </w:tc>
        <w:tc>
          <w:tcPr>
            <w:tcW w:w="720" w:type="dxa"/>
            <w:shd w:val="clear" w:color="auto" w:fill="F4F8FA"/>
            <w:vAlign w:val="center"/>
          </w:tcPr>
          <w:p w14:paraId="64376365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401</w:t>
            </w:r>
          </w:p>
        </w:tc>
        <w:tc>
          <w:tcPr>
            <w:tcW w:w="4104" w:type="dxa"/>
            <w:shd w:val="clear" w:color="auto" w:fill="F4F8FA"/>
            <w:vAlign w:val="center"/>
          </w:tcPr>
          <w:p w14:paraId="3BECF58E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No acceso.</w:t>
            </w:r>
          </w:p>
        </w:tc>
      </w:tr>
      <w:tr w:rsidR="00C60C77" w14:paraId="0BCA5863" w14:textId="77777777">
        <w:trPr>
          <w:cantSplit/>
          <w:jc w:val="center"/>
        </w:trPr>
        <w:tc>
          <w:tcPr>
            <w:tcW w:w="4536" w:type="dxa"/>
            <w:vAlign w:val="center"/>
          </w:tcPr>
          <w:p w14:paraId="4E9055B4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Permiso insuficiente</w:t>
            </w:r>
          </w:p>
        </w:tc>
        <w:tc>
          <w:tcPr>
            <w:tcW w:w="720" w:type="dxa"/>
            <w:vAlign w:val="center"/>
          </w:tcPr>
          <w:p w14:paraId="1234B2BC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403</w:t>
            </w:r>
          </w:p>
        </w:tc>
        <w:tc>
          <w:tcPr>
            <w:tcW w:w="4104" w:type="dxa"/>
            <w:vAlign w:val="center"/>
          </w:tcPr>
          <w:p w14:paraId="0AB98FB2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No acceso; distinto de SOURCE_ACCESS_DENIED externo.</w:t>
            </w:r>
          </w:p>
        </w:tc>
      </w:tr>
      <w:tr w:rsidR="00C60C77" w14:paraId="4E736ECA" w14:textId="77777777">
        <w:trPr>
          <w:cantSplit/>
          <w:jc w:val="center"/>
        </w:trPr>
        <w:tc>
          <w:tcPr>
            <w:tcW w:w="4536" w:type="dxa"/>
            <w:shd w:val="clear" w:color="auto" w:fill="F4F8FA"/>
            <w:vAlign w:val="center"/>
          </w:tcPr>
          <w:p w14:paraId="6CAD94B2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Alta exitosa de usuario/rol/permiso</w:t>
            </w:r>
          </w:p>
        </w:tc>
        <w:tc>
          <w:tcPr>
            <w:tcW w:w="720" w:type="dxa"/>
            <w:shd w:val="clear" w:color="auto" w:fill="F4F8FA"/>
            <w:vAlign w:val="center"/>
          </w:tcPr>
          <w:p w14:paraId="5A2E5C7C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201</w:t>
            </w:r>
          </w:p>
        </w:tc>
        <w:tc>
          <w:tcPr>
            <w:tcW w:w="4104" w:type="dxa"/>
            <w:shd w:val="clear" w:color="auto" w:fill="F4F8FA"/>
            <w:vAlign w:val="center"/>
          </w:tcPr>
          <w:p w14:paraId="3F9EE992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Respuesta de entidad creada.</w:t>
            </w:r>
          </w:p>
        </w:tc>
      </w:tr>
      <w:tr w:rsidR="00C60C77" w14:paraId="43C086D2" w14:textId="77777777">
        <w:trPr>
          <w:cantSplit/>
          <w:jc w:val="center"/>
        </w:trPr>
        <w:tc>
          <w:tcPr>
            <w:tcW w:w="4536" w:type="dxa"/>
            <w:vAlign w:val="center"/>
          </w:tcPr>
          <w:p w14:paraId="3D6E12AD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Logout correcto con cuerpo</w:t>
            </w:r>
          </w:p>
        </w:tc>
        <w:tc>
          <w:tcPr>
            <w:tcW w:w="720" w:type="dxa"/>
            <w:vAlign w:val="center"/>
          </w:tcPr>
          <w:p w14:paraId="42CF41C7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200</w:t>
            </w:r>
          </w:p>
        </w:tc>
        <w:tc>
          <w:tcPr>
            <w:tcW w:w="4104" w:type="dxa"/>
            <w:vAlign w:val="center"/>
          </w:tcPr>
          <w:p w14:paraId="241B3B59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Evita usar 204 con cuerpo.</w:t>
            </w:r>
          </w:p>
        </w:tc>
      </w:tr>
    </w:tbl>
    <w:p w14:paraId="4C00F6B0" w14:textId="77777777" w:rsidR="00C60C77" w:rsidRDefault="00C60C77">
      <w:pPr>
        <w:spacing w:after="20"/>
      </w:pPr>
    </w:p>
    <w:p w14:paraId="5C0493F4" w14:textId="77777777" w:rsidR="00C60C77" w:rsidRPr="00D238C9" w:rsidRDefault="00000000">
      <w:pPr>
        <w:rPr>
          <w:lang w:val="es-PE"/>
        </w:rPr>
      </w:pPr>
      <w:r w:rsidRPr="00D238C9">
        <w:rPr>
          <w:lang w:val="es-PE"/>
        </w:rPr>
        <w:t>HTTP 503 se limita a una operación cuya información de negocio depende del proveedor y no dispone de snapshot utilizable; no debe invalidar GET /competitions ni una lectura local válida. Los errores 429 del proveedor se procesan en tareas de importación, no se transfieren automáticamente como 429 a la SPA.</w:t>
      </w:r>
    </w:p>
    <w:p w14:paraId="36ACE590" w14:textId="77777777" w:rsidR="00C60C77" w:rsidRPr="00D238C9" w:rsidRDefault="00000000">
      <w:pPr>
        <w:pStyle w:val="Ttulo1"/>
        <w:rPr>
          <w:lang w:val="es-PE"/>
        </w:rPr>
      </w:pPr>
      <w:r w:rsidRPr="00D238C9">
        <w:rPr>
          <w:lang w:val="es-PE"/>
        </w:rPr>
        <w:t>6. Modelo de datos relacional</w:t>
      </w:r>
    </w:p>
    <w:p w14:paraId="21EF8AB3" w14:textId="77777777" w:rsidR="00C60C77" w:rsidRPr="00D238C9" w:rsidRDefault="00000000">
      <w:pPr>
        <w:pStyle w:val="Ttulo2"/>
        <w:rPr>
          <w:lang w:val="es-PE"/>
        </w:rPr>
      </w:pPr>
      <w:r w:rsidRPr="00D238C9">
        <w:rPr>
          <w:lang w:val="es-PE"/>
        </w:rPr>
        <w:t>6.1 Criterios generales</w:t>
      </w:r>
    </w:p>
    <w:p w14:paraId="7DA8B024" w14:textId="77777777" w:rsidR="00C60C77" w:rsidRPr="00D238C9" w:rsidRDefault="00000000">
      <w:pPr>
        <w:pStyle w:val="Listaconvietas"/>
        <w:rPr>
          <w:lang w:val="es-PE"/>
        </w:rPr>
      </w:pPr>
      <w:r w:rsidRPr="00D238C9">
        <w:rPr>
          <w:lang w:val="es-PE"/>
        </w:rPr>
        <w:t>Se proponen 22 tablas propias, agrupadas en ACL (5), fútbol (8), importaciones (2) y workers/cuotas (7). Se añaden las tablas oficiales de Passport y Laravel Queue sin reimplementarlas.</w:t>
      </w:r>
    </w:p>
    <w:p w14:paraId="4B7A6158" w14:textId="77777777" w:rsidR="00C60C77" w:rsidRPr="00D238C9" w:rsidRDefault="00000000">
      <w:pPr>
        <w:pStyle w:val="Listaconvietas"/>
        <w:rPr>
          <w:lang w:val="es-PE"/>
        </w:rPr>
      </w:pPr>
      <w:r w:rsidRPr="00D238C9">
        <w:rPr>
          <w:lang w:val="es-PE"/>
        </w:rPr>
        <w:t>PK id bigint auto-incrementales internas; IDs football-data externos como atributos únicos o unicidad por contexto.</w:t>
      </w:r>
    </w:p>
    <w:p w14:paraId="30F54802" w14:textId="77777777" w:rsidR="00C60C77" w:rsidRPr="00D238C9" w:rsidRDefault="00000000">
      <w:pPr>
        <w:pStyle w:val="Listaconvietas"/>
        <w:rPr>
          <w:lang w:val="es-PE"/>
        </w:rPr>
      </w:pPr>
      <w:r w:rsidRPr="00D238C9">
        <w:rPr>
          <w:lang w:val="es-PE"/>
        </w:rPr>
        <w:t>FK, índices y tipos constituyen un diseño candidato que deberá validarse mediante migraciones y pruebas reales.</w:t>
      </w:r>
    </w:p>
    <w:p w14:paraId="4CD842CD" w14:textId="77777777" w:rsidR="00C60C77" w:rsidRPr="00D238C9" w:rsidRDefault="00000000">
      <w:pPr>
        <w:pStyle w:val="Listaconvietas"/>
        <w:rPr>
          <w:lang w:val="es-PE"/>
        </w:rPr>
      </w:pPr>
      <w:r w:rsidRPr="00D238C9">
        <w:rPr>
          <w:lang w:val="es-PE"/>
        </w:rPr>
        <w:t>Campos de posición y camiseta nulos admitidos; atributos de participación congelados por snapshot.</w:t>
      </w:r>
    </w:p>
    <w:p w14:paraId="1F8796A7" w14:textId="77777777" w:rsidR="00C60C77" w:rsidRPr="00D238C9" w:rsidRDefault="00000000">
      <w:pPr>
        <w:pStyle w:val="Listaconvietas"/>
        <w:rPr>
          <w:lang w:val="es-PE"/>
        </w:rPr>
      </w:pPr>
      <w:r w:rsidRPr="00D238C9">
        <w:rPr>
          <w:lang w:val="es-PE"/>
        </w:rPr>
        <w:t>Limpieza de staging nunca destruye identidad o historial requerido por T01/T04.</w:t>
      </w:r>
    </w:p>
    <w:p w14:paraId="2FAB58E4" w14:textId="77777777" w:rsidR="00C60C77" w:rsidRDefault="00000000">
      <w:pPr>
        <w:pStyle w:val="Ttulo2"/>
      </w:pPr>
      <w:r>
        <w:lastRenderedPageBreak/>
        <w:t>6.2 Relaciones de fútbol y versiones</w:t>
      </w:r>
    </w:p>
    <w:p w14:paraId="5B7DDC99" w14:textId="77777777" w:rsidR="00C60C77" w:rsidRDefault="00000000">
      <w:pPr>
        <w:spacing w:after="20"/>
        <w:jc w:val="center"/>
      </w:pPr>
      <w:r>
        <w:rPr>
          <w:noProof/>
        </w:rPr>
        <w:drawing>
          <wp:inline distT="0" distB="0" distL="0" distR="0" wp14:anchorId="0DCE53BD" wp14:editId="3F6F3A2C">
            <wp:extent cx="3101031" cy="470915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modelo_futbo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1031" cy="4709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4B526" w14:textId="77777777" w:rsidR="00C60C77" w:rsidRDefault="00000000">
      <w:pPr>
        <w:pStyle w:val="FigureLabel"/>
        <w:jc w:val="center"/>
      </w:pPr>
      <w:r w:rsidRPr="00D238C9">
        <w:rPr>
          <w:lang w:val="es-PE"/>
        </w:rPr>
        <w:t xml:space="preserve">Figura 3. Relaciones lógicas del catálogo, equipos, jugadores y snapshots.  </w:t>
      </w:r>
      <w:r>
        <w:t>·  Fuente editable: 04_modelo_futbol.drawio</w:t>
      </w:r>
    </w:p>
    <w:p w14:paraId="2C2624EF" w14:textId="77777777" w:rsidR="00C60C77" w:rsidRDefault="00000000">
      <w:pPr>
        <w:pStyle w:val="Ttulo2"/>
      </w:pPr>
      <w:r>
        <w:lastRenderedPageBreak/>
        <w:t>6.3 Relaciones ACL</w:t>
      </w:r>
    </w:p>
    <w:p w14:paraId="4E63AC28" w14:textId="77777777" w:rsidR="00C60C77" w:rsidRDefault="00000000">
      <w:pPr>
        <w:spacing w:after="20"/>
        <w:jc w:val="center"/>
      </w:pPr>
      <w:r>
        <w:rPr>
          <w:noProof/>
        </w:rPr>
        <w:drawing>
          <wp:inline distT="0" distB="0" distL="0" distR="0" wp14:anchorId="291792E3" wp14:editId="086ACD55">
            <wp:extent cx="1858228" cy="47091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modelo_ac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58228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0515F" w14:textId="77777777" w:rsidR="00C60C77" w:rsidRPr="00D238C9" w:rsidRDefault="00000000">
      <w:pPr>
        <w:pStyle w:val="FigureLabel"/>
        <w:jc w:val="center"/>
        <w:rPr>
          <w:lang w:val="es-PE"/>
        </w:rPr>
      </w:pPr>
      <w:r w:rsidRPr="00D238C9">
        <w:rPr>
          <w:lang w:val="es-PE"/>
        </w:rPr>
        <w:t>Figura 4. Usuarios, roles y permisos; asignaciones N:M.  ·  Fuente editable: 03_modelo_acl.drawio</w:t>
      </w:r>
    </w:p>
    <w:p w14:paraId="32CE975C" w14:textId="77777777" w:rsidR="00C60C77" w:rsidRPr="00D238C9" w:rsidRDefault="00000000">
      <w:pPr>
        <w:pStyle w:val="Ttulo2"/>
        <w:rPr>
          <w:lang w:val="es-PE"/>
        </w:rPr>
      </w:pPr>
      <w:r w:rsidRPr="00D238C9">
        <w:rPr>
          <w:lang w:val="es-PE"/>
        </w:rPr>
        <w:lastRenderedPageBreak/>
        <w:t>6.4 Relaciones de importaciones y workers</w:t>
      </w:r>
    </w:p>
    <w:p w14:paraId="3A9162D6" w14:textId="77777777" w:rsidR="00C60C77" w:rsidRDefault="00000000">
      <w:pPr>
        <w:spacing w:after="20"/>
        <w:jc w:val="center"/>
      </w:pPr>
      <w:r>
        <w:rPr>
          <w:noProof/>
        </w:rPr>
        <w:drawing>
          <wp:inline distT="0" distB="0" distL="0" distR="0" wp14:anchorId="0453F892" wp14:editId="24739F7B">
            <wp:extent cx="4719279" cy="470915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modelo_work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9279" cy="4709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99158" w14:textId="77777777" w:rsidR="00C60C77" w:rsidRDefault="00000000">
      <w:pPr>
        <w:pStyle w:val="FigureLabel"/>
        <w:jc w:val="center"/>
      </w:pPr>
      <w:r w:rsidRPr="00D238C9">
        <w:rPr>
          <w:lang w:val="es-PE"/>
        </w:rPr>
        <w:t xml:space="preserve">Figura 5. Tareas, intentos, credenciales, workers y grupos de cuota.  </w:t>
      </w:r>
      <w:r>
        <w:t>·  Fuente editable: 05_modelo_workers.drawio</w:t>
      </w:r>
    </w:p>
    <w:p w14:paraId="1699C280" w14:textId="77777777" w:rsidR="00C60C77" w:rsidRDefault="00000000">
      <w:pPr>
        <w:pStyle w:val="Ttulo2"/>
      </w:pPr>
      <w:r>
        <w:t>6.5 Diccionario de datos — seguridad</w:t>
      </w:r>
    </w:p>
    <w:p w14:paraId="23C760C6" w14:textId="77777777" w:rsidR="00C60C77" w:rsidRDefault="00000000">
      <w:pPr>
        <w:pStyle w:val="Ttulo3"/>
      </w:pPr>
      <w:r>
        <w:t>users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7488"/>
      </w:tblGrid>
      <w:tr w:rsidR="00C60C77" w14:paraId="230F6476" w14:textId="77777777">
        <w:trPr>
          <w:tblHeader/>
          <w:jc w:val="center"/>
        </w:trPr>
        <w:tc>
          <w:tcPr>
            <w:tcW w:w="1872" w:type="dxa"/>
            <w:shd w:val="clear" w:color="auto" w:fill="16354D"/>
            <w:vAlign w:val="center"/>
          </w:tcPr>
          <w:p w14:paraId="32D84F37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Aspecto</w:t>
            </w:r>
          </w:p>
        </w:tc>
        <w:tc>
          <w:tcPr>
            <w:tcW w:w="7488" w:type="dxa"/>
            <w:shd w:val="clear" w:color="auto" w:fill="16354D"/>
            <w:vAlign w:val="center"/>
          </w:tcPr>
          <w:p w14:paraId="2F63CF2B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Definición de diseño</w:t>
            </w:r>
          </w:p>
        </w:tc>
      </w:tr>
      <w:tr w:rsidR="00C60C77" w14:paraId="6B182D8B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208DD36B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Propósito</w:t>
            </w:r>
          </w:p>
        </w:tc>
        <w:tc>
          <w:tcPr>
            <w:tcW w:w="7488" w:type="dxa"/>
            <w:vAlign w:val="center"/>
          </w:tcPr>
          <w:p w14:paraId="7BF46D75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Identidad y acceso</w:t>
            </w:r>
          </w:p>
        </w:tc>
      </w:tr>
      <w:tr w:rsidR="00C60C77" w14:paraId="038D15F0" w14:textId="77777777">
        <w:trPr>
          <w:cantSplit/>
          <w:jc w:val="center"/>
        </w:trPr>
        <w:tc>
          <w:tcPr>
            <w:tcW w:w="1872" w:type="dxa"/>
            <w:shd w:val="clear" w:color="auto" w:fill="F4F8FA"/>
            <w:vAlign w:val="center"/>
          </w:tcPr>
          <w:p w14:paraId="19981A12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Campos candidatos</w:t>
            </w:r>
          </w:p>
        </w:tc>
        <w:tc>
          <w:tcPr>
            <w:tcW w:w="7488" w:type="dxa"/>
            <w:shd w:val="clear" w:color="auto" w:fill="F4F8FA"/>
            <w:vAlign w:val="center"/>
          </w:tcPr>
          <w:p w14:paraId="7B2CDFA7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id bigint PK; name varchar(150); email varchar(190); password varchar(255); is_active bool; created_at/updated_at datetime</w:t>
            </w:r>
          </w:p>
        </w:tc>
      </w:tr>
      <w:tr w:rsidR="00C60C77" w:rsidRPr="00D238C9" w14:paraId="4170159A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568F4CDC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Restricciones / índices</w:t>
            </w:r>
          </w:p>
        </w:tc>
        <w:tc>
          <w:tcPr>
            <w:tcW w:w="7488" w:type="dxa"/>
            <w:vAlign w:val="center"/>
          </w:tcPr>
          <w:p w14:paraId="5284885C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UNIQUE(email); hash password; usuario activo en cada request</w:t>
            </w:r>
          </w:p>
        </w:tc>
      </w:tr>
    </w:tbl>
    <w:p w14:paraId="03F9892B" w14:textId="77777777" w:rsidR="00C60C77" w:rsidRPr="00D238C9" w:rsidRDefault="00C60C77">
      <w:pPr>
        <w:spacing w:after="20"/>
        <w:rPr>
          <w:lang w:val="es-PE"/>
        </w:rPr>
      </w:pPr>
    </w:p>
    <w:p w14:paraId="170FF065" w14:textId="77777777" w:rsidR="00C60C77" w:rsidRDefault="00000000">
      <w:pPr>
        <w:pStyle w:val="Ttulo3"/>
      </w:pPr>
      <w:r>
        <w:t>roles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7488"/>
      </w:tblGrid>
      <w:tr w:rsidR="00C60C77" w14:paraId="6C05A71E" w14:textId="77777777">
        <w:trPr>
          <w:tblHeader/>
          <w:jc w:val="center"/>
        </w:trPr>
        <w:tc>
          <w:tcPr>
            <w:tcW w:w="1872" w:type="dxa"/>
            <w:shd w:val="clear" w:color="auto" w:fill="16354D"/>
            <w:vAlign w:val="center"/>
          </w:tcPr>
          <w:p w14:paraId="598607E4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Aspecto</w:t>
            </w:r>
          </w:p>
        </w:tc>
        <w:tc>
          <w:tcPr>
            <w:tcW w:w="7488" w:type="dxa"/>
            <w:shd w:val="clear" w:color="auto" w:fill="16354D"/>
            <w:vAlign w:val="center"/>
          </w:tcPr>
          <w:p w14:paraId="05E98E53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Definición de diseño</w:t>
            </w:r>
          </w:p>
        </w:tc>
      </w:tr>
      <w:tr w:rsidR="00C60C77" w14:paraId="48642188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2FE9271B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Propósito</w:t>
            </w:r>
          </w:p>
        </w:tc>
        <w:tc>
          <w:tcPr>
            <w:tcW w:w="7488" w:type="dxa"/>
            <w:vAlign w:val="center"/>
          </w:tcPr>
          <w:p w14:paraId="1E8DFE5E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Conjuntos de permisos</w:t>
            </w:r>
          </w:p>
        </w:tc>
      </w:tr>
      <w:tr w:rsidR="00C60C77" w14:paraId="61756A2F" w14:textId="77777777">
        <w:trPr>
          <w:cantSplit/>
          <w:jc w:val="center"/>
        </w:trPr>
        <w:tc>
          <w:tcPr>
            <w:tcW w:w="1872" w:type="dxa"/>
            <w:shd w:val="clear" w:color="auto" w:fill="F4F8FA"/>
            <w:vAlign w:val="center"/>
          </w:tcPr>
          <w:p w14:paraId="44673FE3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Campos candidatos</w:t>
            </w:r>
          </w:p>
        </w:tc>
        <w:tc>
          <w:tcPr>
            <w:tcW w:w="7488" w:type="dxa"/>
            <w:shd w:val="clear" w:color="auto" w:fill="F4F8FA"/>
            <w:vAlign w:val="center"/>
          </w:tcPr>
          <w:p w14:paraId="480ACD5E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id bigint PK; code varchar(100); name varchar(150); description text nullable; is_active bool; timestamps</w:t>
            </w:r>
          </w:p>
        </w:tc>
      </w:tr>
      <w:tr w:rsidR="00C60C77" w:rsidRPr="00D238C9" w14:paraId="10C9F3DD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70778183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Restricciones / índices</w:t>
            </w:r>
          </w:p>
        </w:tc>
        <w:tc>
          <w:tcPr>
            <w:tcW w:w="7488" w:type="dxa"/>
            <w:vAlign w:val="center"/>
          </w:tcPr>
          <w:p w14:paraId="33B062C5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UNIQUE(code); protecciones rol admin</w:t>
            </w:r>
          </w:p>
        </w:tc>
      </w:tr>
    </w:tbl>
    <w:p w14:paraId="2E9D2606" w14:textId="77777777" w:rsidR="00C60C77" w:rsidRPr="00D238C9" w:rsidRDefault="00C60C77">
      <w:pPr>
        <w:spacing w:after="20"/>
        <w:rPr>
          <w:lang w:val="es-PE"/>
        </w:rPr>
      </w:pPr>
    </w:p>
    <w:p w14:paraId="5DC88B9F" w14:textId="77777777" w:rsidR="00C60C77" w:rsidRDefault="00000000">
      <w:pPr>
        <w:pStyle w:val="Ttulo3"/>
      </w:pPr>
      <w:r>
        <w:t>permissions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7488"/>
      </w:tblGrid>
      <w:tr w:rsidR="00C60C77" w14:paraId="3AA0E349" w14:textId="77777777">
        <w:trPr>
          <w:tblHeader/>
          <w:jc w:val="center"/>
        </w:trPr>
        <w:tc>
          <w:tcPr>
            <w:tcW w:w="1872" w:type="dxa"/>
            <w:shd w:val="clear" w:color="auto" w:fill="16354D"/>
            <w:vAlign w:val="center"/>
          </w:tcPr>
          <w:p w14:paraId="71A12BA0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Aspecto</w:t>
            </w:r>
          </w:p>
        </w:tc>
        <w:tc>
          <w:tcPr>
            <w:tcW w:w="7488" w:type="dxa"/>
            <w:shd w:val="clear" w:color="auto" w:fill="16354D"/>
            <w:vAlign w:val="center"/>
          </w:tcPr>
          <w:p w14:paraId="4F13834C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Definición de diseño</w:t>
            </w:r>
          </w:p>
        </w:tc>
      </w:tr>
      <w:tr w:rsidR="00C60C77" w14:paraId="2D1A41FF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493C37D8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Propósito</w:t>
            </w:r>
          </w:p>
        </w:tc>
        <w:tc>
          <w:tcPr>
            <w:tcW w:w="7488" w:type="dxa"/>
            <w:vAlign w:val="center"/>
          </w:tcPr>
          <w:p w14:paraId="26372885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Capacidades técnicas</w:t>
            </w:r>
          </w:p>
        </w:tc>
      </w:tr>
      <w:tr w:rsidR="00C60C77" w14:paraId="47F0D60F" w14:textId="77777777">
        <w:trPr>
          <w:cantSplit/>
          <w:jc w:val="center"/>
        </w:trPr>
        <w:tc>
          <w:tcPr>
            <w:tcW w:w="1872" w:type="dxa"/>
            <w:shd w:val="clear" w:color="auto" w:fill="F4F8FA"/>
            <w:vAlign w:val="center"/>
          </w:tcPr>
          <w:p w14:paraId="636298A5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Campos candidatos</w:t>
            </w:r>
          </w:p>
        </w:tc>
        <w:tc>
          <w:tcPr>
            <w:tcW w:w="7488" w:type="dxa"/>
            <w:shd w:val="clear" w:color="auto" w:fill="F4F8FA"/>
            <w:vAlign w:val="center"/>
          </w:tcPr>
          <w:p w14:paraId="5886D6F2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id bigint PK; code varchar(120); name varchar(150); description text nullable; is_system bool; is_active bool; timestamps</w:t>
            </w:r>
          </w:p>
        </w:tc>
      </w:tr>
      <w:tr w:rsidR="00C60C77" w:rsidRPr="00D238C9" w14:paraId="1AFB7F09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7D50D69C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Restricciones / índices</w:t>
            </w:r>
          </w:p>
        </w:tc>
        <w:tc>
          <w:tcPr>
            <w:tcW w:w="7488" w:type="dxa"/>
            <w:vAlign w:val="center"/>
          </w:tcPr>
          <w:p w14:paraId="214624B9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UNIQUE(code); 3 códigos sistema inmutables/no desactivables</w:t>
            </w:r>
          </w:p>
        </w:tc>
      </w:tr>
    </w:tbl>
    <w:p w14:paraId="3D454E17" w14:textId="77777777" w:rsidR="00C60C77" w:rsidRPr="00D238C9" w:rsidRDefault="00C60C77">
      <w:pPr>
        <w:spacing w:after="20"/>
        <w:rPr>
          <w:lang w:val="es-PE"/>
        </w:rPr>
      </w:pPr>
    </w:p>
    <w:p w14:paraId="26D1AFAF" w14:textId="77777777" w:rsidR="00C60C77" w:rsidRDefault="00000000">
      <w:pPr>
        <w:pStyle w:val="Ttulo3"/>
      </w:pPr>
      <w:r>
        <w:lastRenderedPageBreak/>
        <w:t>user_role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7488"/>
      </w:tblGrid>
      <w:tr w:rsidR="00C60C77" w14:paraId="37DADB13" w14:textId="77777777">
        <w:trPr>
          <w:tblHeader/>
          <w:jc w:val="center"/>
        </w:trPr>
        <w:tc>
          <w:tcPr>
            <w:tcW w:w="1872" w:type="dxa"/>
            <w:shd w:val="clear" w:color="auto" w:fill="16354D"/>
            <w:vAlign w:val="center"/>
          </w:tcPr>
          <w:p w14:paraId="554D928E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Aspecto</w:t>
            </w:r>
          </w:p>
        </w:tc>
        <w:tc>
          <w:tcPr>
            <w:tcW w:w="7488" w:type="dxa"/>
            <w:shd w:val="clear" w:color="auto" w:fill="16354D"/>
            <w:vAlign w:val="center"/>
          </w:tcPr>
          <w:p w14:paraId="1BFC4474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Definición de diseño</w:t>
            </w:r>
          </w:p>
        </w:tc>
      </w:tr>
      <w:tr w:rsidR="00C60C77" w14:paraId="70A59AEE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621345F0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Propósito</w:t>
            </w:r>
          </w:p>
        </w:tc>
        <w:tc>
          <w:tcPr>
            <w:tcW w:w="7488" w:type="dxa"/>
            <w:vAlign w:val="center"/>
          </w:tcPr>
          <w:p w14:paraId="186EE075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Asignaciones N:M</w:t>
            </w:r>
          </w:p>
        </w:tc>
      </w:tr>
      <w:tr w:rsidR="00C60C77" w14:paraId="10F9FCAB" w14:textId="77777777">
        <w:trPr>
          <w:cantSplit/>
          <w:jc w:val="center"/>
        </w:trPr>
        <w:tc>
          <w:tcPr>
            <w:tcW w:w="1872" w:type="dxa"/>
            <w:shd w:val="clear" w:color="auto" w:fill="F4F8FA"/>
            <w:vAlign w:val="center"/>
          </w:tcPr>
          <w:p w14:paraId="1C357FAB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Campos candidatos</w:t>
            </w:r>
          </w:p>
        </w:tc>
        <w:tc>
          <w:tcPr>
            <w:tcW w:w="7488" w:type="dxa"/>
            <w:shd w:val="clear" w:color="auto" w:fill="F4F8FA"/>
            <w:vAlign w:val="center"/>
          </w:tcPr>
          <w:p w14:paraId="4B6F897A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user_id bigint FK; role_id bigint FK</w:t>
            </w:r>
          </w:p>
        </w:tc>
      </w:tr>
      <w:tr w:rsidR="00C60C77" w14:paraId="0CFFB199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615EDC73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Restricciones / índices</w:t>
            </w:r>
          </w:p>
        </w:tc>
        <w:tc>
          <w:tcPr>
            <w:tcW w:w="7488" w:type="dxa"/>
            <w:vAlign w:val="center"/>
          </w:tcPr>
          <w:p w14:paraId="0F3C07B0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PRIMARY/UNIQUE(user_id, role_id); FK users, roles</w:t>
            </w:r>
          </w:p>
        </w:tc>
      </w:tr>
    </w:tbl>
    <w:p w14:paraId="484CF912" w14:textId="77777777" w:rsidR="00C60C77" w:rsidRDefault="00C60C77">
      <w:pPr>
        <w:spacing w:after="20"/>
      </w:pPr>
    </w:p>
    <w:p w14:paraId="4BFC141C" w14:textId="77777777" w:rsidR="00C60C77" w:rsidRDefault="00000000">
      <w:pPr>
        <w:pStyle w:val="Ttulo3"/>
      </w:pPr>
      <w:r>
        <w:t>role_permission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7488"/>
      </w:tblGrid>
      <w:tr w:rsidR="00C60C77" w14:paraId="1AA65D30" w14:textId="77777777">
        <w:trPr>
          <w:tblHeader/>
          <w:jc w:val="center"/>
        </w:trPr>
        <w:tc>
          <w:tcPr>
            <w:tcW w:w="1872" w:type="dxa"/>
            <w:shd w:val="clear" w:color="auto" w:fill="16354D"/>
            <w:vAlign w:val="center"/>
          </w:tcPr>
          <w:p w14:paraId="209C5795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Aspecto</w:t>
            </w:r>
          </w:p>
        </w:tc>
        <w:tc>
          <w:tcPr>
            <w:tcW w:w="7488" w:type="dxa"/>
            <w:shd w:val="clear" w:color="auto" w:fill="16354D"/>
            <w:vAlign w:val="center"/>
          </w:tcPr>
          <w:p w14:paraId="28D8A7B4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Definición de diseño</w:t>
            </w:r>
          </w:p>
        </w:tc>
      </w:tr>
      <w:tr w:rsidR="00C60C77" w14:paraId="0E36A156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7B51C823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Propósito</w:t>
            </w:r>
          </w:p>
        </w:tc>
        <w:tc>
          <w:tcPr>
            <w:tcW w:w="7488" w:type="dxa"/>
            <w:vAlign w:val="center"/>
          </w:tcPr>
          <w:p w14:paraId="0B77CE6B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Asignaciones N:M</w:t>
            </w:r>
          </w:p>
        </w:tc>
      </w:tr>
      <w:tr w:rsidR="00C60C77" w14:paraId="1E8D47E5" w14:textId="77777777">
        <w:trPr>
          <w:cantSplit/>
          <w:jc w:val="center"/>
        </w:trPr>
        <w:tc>
          <w:tcPr>
            <w:tcW w:w="1872" w:type="dxa"/>
            <w:shd w:val="clear" w:color="auto" w:fill="F4F8FA"/>
            <w:vAlign w:val="center"/>
          </w:tcPr>
          <w:p w14:paraId="60D81823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Campos candidatos</w:t>
            </w:r>
          </w:p>
        </w:tc>
        <w:tc>
          <w:tcPr>
            <w:tcW w:w="7488" w:type="dxa"/>
            <w:shd w:val="clear" w:color="auto" w:fill="F4F8FA"/>
            <w:vAlign w:val="center"/>
          </w:tcPr>
          <w:p w14:paraId="5D22E3E2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role_id bigint FK; permission_id bigint FK</w:t>
            </w:r>
          </w:p>
        </w:tc>
      </w:tr>
      <w:tr w:rsidR="00C60C77" w14:paraId="0282C1D5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2D0BDA29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Restricciones / índices</w:t>
            </w:r>
          </w:p>
        </w:tc>
        <w:tc>
          <w:tcPr>
            <w:tcW w:w="7488" w:type="dxa"/>
            <w:vAlign w:val="center"/>
          </w:tcPr>
          <w:p w14:paraId="3ABD12B0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PRIMARY/UNIQUE(role_id, permission_id); FK roles, permissions</w:t>
            </w:r>
          </w:p>
        </w:tc>
      </w:tr>
    </w:tbl>
    <w:p w14:paraId="6D52BE53" w14:textId="77777777" w:rsidR="00C60C77" w:rsidRDefault="00C60C77">
      <w:pPr>
        <w:spacing w:after="20"/>
      </w:pPr>
    </w:p>
    <w:p w14:paraId="1A5C6DF8" w14:textId="77777777" w:rsidR="00C60C77" w:rsidRDefault="00000000">
      <w:pPr>
        <w:pStyle w:val="Ttulo2"/>
      </w:pPr>
      <w:r>
        <w:t>6.6 Diccionario de datos — fútbol</w:t>
      </w:r>
    </w:p>
    <w:p w14:paraId="66F37837" w14:textId="77777777" w:rsidR="00C60C77" w:rsidRDefault="00000000">
      <w:pPr>
        <w:pStyle w:val="Ttulo3"/>
      </w:pPr>
      <w:r>
        <w:t>areas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7488"/>
      </w:tblGrid>
      <w:tr w:rsidR="00C60C77" w14:paraId="687580E9" w14:textId="77777777">
        <w:trPr>
          <w:tblHeader/>
          <w:jc w:val="center"/>
        </w:trPr>
        <w:tc>
          <w:tcPr>
            <w:tcW w:w="1872" w:type="dxa"/>
            <w:shd w:val="clear" w:color="auto" w:fill="16354D"/>
            <w:vAlign w:val="center"/>
          </w:tcPr>
          <w:p w14:paraId="2557CDDE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Aspecto</w:t>
            </w:r>
          </w:p>
        </w:tc>
        <w:tc>
          <w:tcPr>
            <w:tcW w:w="7488" w:type="dxa"/>
            <w:shd w:val="clear" w:color="auto" w:fill="16354D"/>
            <w:vAlign w:val="center"/>
          </w:tcPr>
          <w:p w14:paraId="3481891A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Definición de diseño</w:t>
            </w:r>
          </w:p>
        </w:tc>
      </w:tr>
      <w:tr w:rsidR="00C60C77" w14:paraId="0F92BFE8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7EDF5C02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Propósito</w:t>
            </w:r>
          </w:p>
        </w:tc>
        <w:tc>
          <w:tcPr>
            <w:tcW w:w="7488" w:type="dxa"/>
            <w:vAlign w:val="center"/>
          </w:tcPr>
          <w:p w14:paraId="59D9B21C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Zonas / países</w:t>
            </w:r>
          </w:p>
        </w:tc>
      </w:tr>
      <w:tr w:rsidR="00C60C77" w14:paraId="1E0F7C6D" w14:textId="77777777">
        <w:trPr>
          <w:cantSplit/>
          <w:jc w:val="center"/>
        </w:trPr>
        <w:tc>
          <w:tcPr>
            <w:tcW w:w="1872" w:type="dxa"/>
            <w:shd w:val="clear" w:color="auto" w:fill="F4F8FA"/>
            <w:vAlign w:val="center"/>
          </w:tcPr>
          <w:p w14:paraId="0BD8D1B2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Campos candidatos</w:t>
            </w:r>
          </w:p>
        </w:tc>
        <w:tc>
          <w:tcPr>
            <w:tcW w:w="7488" w:type="dxa"/>
            <w:shd w:val="clear" w:color="auto" w:fill="F4F8FA"/>
            <w:vAlign w:val="center"/>
          </w:tcPr>
          <w:p w14:paraId="17F145CD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id bigint PK; external_id bigint; name varchar(180); code varchar(20) nullable; flag_url varchar(500) nullable; parent_external_id bigint nullable</w:t>
            </w:r>
          </w:p>
        </w:tc>
      </w:tr>
      <w:tr w:rsidR="00C60C77" w:rsidRPr="00D238C9" w14:paraId="4F4B52ED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532528DB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Restricciones / índices</w:t>
            </w:r>
          </w:p>
        </w:tc>
        <w:tc>
          <w:tcPr>
            <w:tcW w:w="7488" w:type="dxa"/>
            <w:vAlign w:val="center"/>
          </w:tcPr>
          <w:p w14:paraId="539D296E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UNIQUE(external_id); parent externo sin dependencia obligatoria</w:t>
            </w:r>
          </w:p>
        </w:tc>
      </w:tr>
    </w:tbl>
    <w:p w14:paraId="17B93281" w14:textId="77777777" w:rsidR="00C60C77" w:rsidRPr="00D238C9" w:rsidRDefault="00C60C77">
      <w:pPr>
        <w:spacing w:after="20"/>
        <w:rPr>
          <w:lang w:val="es-PE"/>
        </w:rPr>
      </w:pPr>
    </w:p>
    <w:p w14:paraId="36D341A0" w14:textId="77777777" w:rsidR="00C60C77" w:rsidRDefault="00000000">
      <w:pPr>
        <w:pStyle w:val="Ttulo3"/>
      </w:pPr>
      <w:r>
        <w:t>competitions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7488"/>
      </w:tblGrid>
      <w:tr w:rsidR="00C60C77" w14:paraId="1A2618AB" w14:textId="77777777">
        <w:trPr>
          <w:tblHeader/>
          <w:jc w:val="center"/>
        </w:trPr>
        <w:tc>
          <w:tcPr>
            <w:tcW w:w="1872" w:type="dxa"/>
            <w:shd w:val="clear" w:color="auto" w:fill="16354D"/>
            <w:vAlign w:val="center"/>
          </w:tcPr>
          <w:p w14:paraId="61896AE5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Aspecto</w:t>
            </w:r>
          </w:p>
        </w:tc>
        <w:tc>
          <w:tcPr>
            <w:tcW w:w="7488" w:type="dxa"/>
            <w:shd w:val="clear" w:color="auto" w:fill="16354D"/>
            <w:vAlign w:val="center"/>
          </w:tcPr>
          <w:p w14:paraId="6FD6AFE0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Definición de diseño</w:t>
            </w:r>
          </w:p>
        </w:tc>
      </w:tr>
      <w:tr w:rsidR="00C60C77" w14:paraId="2F15C241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428D0800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Propósito</w:t>
            </w:r>
          </w:p>
        </w:tc>
        <w:tc>
          <w:tcPr>
            <w:tcW w:w="7488" w:type="dxa"/>
            <w:vAlign w:val="center"/>
          </w:tcPr>
          <w:p w14:paraId="3778C476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Catálogo local y punteros</w:t>
            </w:r>
          </w:p>
        </w:tc>
      </w:tr>
      <w:tr w:rsidR="00C60C77" w14:paraId="36458237" w14:textId="77777777">
        <w:trPr>
          <w:cantSplit/>
          <w:jc w:val="center"/>
        </w:trPr>
        <w:tc>
          <w:tcPr>
            <w:tcW w:w="1872" w:type="dxa"/>
            <w:shd w:val="clear" w:color="auto" w:fill="F4F8FA"/>
            <w:vAlign w:val="center"/>
          </w:tcPr>
          <w:p w14:paraId="70C9F3DA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Campos candidatos</w:t>
            </w:r>
          </w:p>
        </w:tc>
        <w:tc>
          <w:tcPr>
            <w:tcW w:w="7488" w:type="dxa"/>
            <w:shd w:val="clear" w:color="auto" w:fill="F4F8FA"/>
            <w:vAlign w:val="center"/>
          </w:tcPr>
          <w:p w14:paraId="0E9CF3E6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id bigint PK; external_id bigint; area_id bigint FK nullable; name varchar(180); code varchar(30) nullable; type varchar(40); emblem_url varchar(500) nullable; current_season_id bigint FK nullable; active_snapshot_id bigint FK nullable</w:t>
            </w:r>
          </w:p>
        </w:tc>
      </w:tr>
      <w:tr w:rsidR="00C60C77" w14:paraId="4B9A618E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23A152A5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Restricciones / índices</w:t>
            </w:r>
          </w:p>
        </w:tc>
        <w:tc>
          <w:tcPr>
            <w:tcW w:w="7488" w:type="dxa"/>
            <w:vAlign w:val="center"/>
          </w:tcPr>
          <w:p w14:paraId="7EEC5589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UNIQUE(external_id); FK diferidas current_season y active_snapshot; verificar pertenencia</w:t>
            </w:r>
          </w:p>
        </w:tc>
      </w:tr>
    </w:tbl>
    <w:p w14:paraId="7C9D56EE" w14:textId="77777777" w:rsidR="00C60C77" w:rsidRDefault="00C60C77">
      <w:pPr>
        <w:spacing w:after="20"/>
      </w:pPr>
    </w:p>
    <w:p w14:paraId="3B1CDA34" w14:textId="77777777" w:rsidR="00C60C77" w:rsidRDefault="00000000">
      <w:pPr>
        <w:pStyle w:val="Ttulo3"/>
      </w:pPr>
      <w:r>
        <w:t>competition_seasons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7488"/>
      </w:tblGrid>
      <w:tr w:rsidR="00C60C77" w14:paraId="2FA4F392" w14:textId="77777777">
        <w:trPr>
          <w:tblHeader/>
          <w:jc w:val="center"/>
        </w:trPr>
        <w:tc>
          <w:tcPr>
            <w:tcW w:w="1872" w:type="dxa"/>
            <w:shd w:val="clear" w:color="auto" w:fill="16354D"/>
            <w:vAlign w:val="center"/>
          </w:tcPr>
          <w:p w14:paraId="5CEBCC8A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Aspecto</w:t>
            </w:r>
          </w:p>
        </w:tc>
        <w:tc>
          <w:tcPr>
            <w:tcW w:w="7488" w:type="dxa"/>
            <w:shd w:val="clear" w:color="auto" w:fill="16354D"/>
            <w:vAlign w:val="center"/>
          </w:tcPr>
          <w:p w14:paraId="5D12A731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Definición de diseño</w:t>
            </w:r>
          </w:p>
        </w:tc>
      </w:tr>
      <w:tr w:rsidR="00C60C77" w14:paraId="0D2988DA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6620E9AD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Propósito</w:t>
            </w:r>
          </w:p>
        </w:tc>
        <w:tc>
          <w:tcPr>
            <w:tcW w:w="7488" w:type="dxa"/>
            <w:vAlign w:val="center"/>
          </w:tcPr>
          <w:p w14:paraId="17B1702F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Temporadas declaradas</w:t>
            </w:r>
          </w:p>
        </w:tc>
      </w:tr>
      <w:tr w:rsidR="00C60C77" w14:paraId="36338387" w14:textId="77777777">
        <w:trPr>
          <w:cantSplit/>
          <w:jc w:val="center"/>
        </w:trPr>
        <w:tc>
          <w:tcPr>
            <w:tcW w:w="1872" w:type="dxa"/>
            <w:shd w:val="clear" w:color="auto" w:fill="F4F8FA"/>
            <w:vAlign w:val="center"/>
          </w:tcPr>
          <w:p w14:paraId="0D73DB81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Campos candidatos</w:t>
            </w:r>
          </w:p>
        </w:tc>
        <w:tc>
          <w:tcPr>
            <w:tcW w:w="7488" w:type="dxa"/>
            <w:shd w:val="clear" w:color="auto" w:fill="F4F8FA"/>
            <w:vAlign w:val="center"/>
          </w:tcPr>
          <w:p w14:paraId="30B8A234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id bigint PK; competition_id bigint FK; external_id bigint; start_date date; end_date date; current_matchday int nullable; stages json nullable</w:t>
            </w:r>
          </w:p>
        </w:tc>
      </w:tr>
      <w:tr w:rsidR="00C60C77" w14:paraId="2B65DA4E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71499553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Restricciones / índices</w:t>
            </w:r>
          </w:p>
        </w:tc>
        <w:tc>
          <w:tcPr>
            <w:tcW w:w="7488" w:type="dxa"/>
            <w:vAlign w:val="center"/>
          </w:tcPr>
          <w:p w14:paraId="2EF295B4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UNIQUE(competition_id,external_id); verificar externalSeasonId real</w:t>
            </w:r>
          </w:p>
        </w:tc>
      </w:tr>
    </w:tbl>
    <w:p w14:paraId="7D74B9D9" w14:textId="77777777" w:rsidR="00C60C77" w:rsidRDefault="00C60C77">
      <w:pPr>
        <w:spacing w:after="20"/>
      </w:pPr>
    </w:p>
    <w:p w14:paraId="020AC008" w14:textId="77777777" w:rsidR="00C60C77" w:rsidRDefault="00000000">
      <w:pPr>
        <w:pStyle w:val="Ttulo3"/>
      </w:pPr>
      <w:r>
        <w:t>teams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7488"/>
      </w:tblGrid>
      <w:tr w:rsidR="00C60C77" w14:paraId="794476F6" w14:textId="77777777">
        <w:trPr>
          <w:tblHeader/>
          <w:jc w:val="center"/>
        </w:trPr>
        <w:tc>
          <w:tcPr>
            <w:tcW w:w="1872" w:type="dxa"/>
            <w:shd w:val="clear" w:color="auto" w:fill="16354D"/>
            <w:vAlign w:val="center"/>
          </w:tcPr>
          <w:p w14:paraId="7175B2AB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Aspecto</w:t>
            </w:r>
          </w:p>
        </w:tc>
        <w:tc>
          <w:tcPr>
            <w:tcW w:w="7488" w:type="dxa"/>
            <w:shd w:val="clear" w:color="auto" w:fill="16354D"/>
            <w:vAlign w:val="center"/>
          </w:tcPr>
          <w:p w14:paraId="4B543A11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Definición de diseño</w:t>
            </w:r>
          </w:p>
        </w:tc>
      </w:tr>
      <w:tr w:rsidR="00C60C77" w14:paraId="1F6650D8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5294C4EF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Propósito</w:t>
            </w:r>
          </w:p>
        </w:tc>
        <w:tc>
          <w:tcPr>
            <w:tcW w:w="7488" w:type="dxa"/>
            <w:vAlign w:val="center"/>
          </w:tcPr>
          <w:p w14:paraId="3053F18C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Identidad global de equipos</w:t>
            </w:r>
          </w:p>
        </w:tc>
      </w:tr>
      <w:tr w:rsidR="00C60C77" w14:paraId="73F77E79" w14:textId="77777777">
        <w:trPr>
          <w:cantSplit/>
          <w:jc w:val="center"/>
        </w:trPr>
        <w:tc>
          <w:tcPr>
            <w:tcW w:w="1872" w:type="dxa"/>
            <w:shd w:val="clear" w:color="auto" w:fill="F4F8FA"/>
            <w:vAlign w:val="center"/>
          </w:tcPr>
          <w:p w14:paraId="33381ECC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Campos candidatos</w:t>
            </w:r>
          </w:p>
        </w:tc>
        <w:tc>
          <w:tcPr>
            <w:tcW w:w="7488" w:type="dxa"/>
            <w:shd w:val="clear" w:color="auto" w:fill="F4F8FA"/>
            <w:vAlign w:val="center"/>
          </w:tcPr>
          <w:p w14:paraId="0B025805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id bigint PK; external_id bigint; area_id bigint FK nullable; name varchar(200); short_name varchar(120) nullable; tla varchar(10) nullable; crest_url varchar(500) nullable; source_updated_at datetime nullable; first_published_at datetime nullable</w:t>
            </w:r>
          </w:p>
        </w:tc>
      </w:tr>
      <w:tr w:rsidR="00C60C77" w14:paraId="24FBDFCB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78BBCCCF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Restricciones / índices</w:t>
            </w:r>
          </w:p>
        </w:tc>
        <w:tc>
          <w:tcPr>
            <w:tcW w:w="7488" w:type="dxa"/>
            <w:vAlign w:val="center"/>
          </w:tcPr>
          <w:p w14:paraId="57AD0DEB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UNIQUE(external_id); índice first_published_at</w:t>
            </w:r>
          </w:p>
        </w:tc>
      </w:tr>
    </w:tbl>
    <w:p w14:paraId="6DC5260A" w14:textId="77777777" w:rsidR="00C60C77" w:rsidRDefault="00C60C77">
      <w:pPr>
        <w:spacing w:after="20"/>
      </w:pPr>
    </w:p>
    <w:p w14:paraId="3F514FC9" w14:textId="77777777" w:rsidR="00C60C77" w:rsidRDefault="00000000">
      <w:pPr>
        <w:pStyle w:val="Ttulo3"/>
      </w:pPr>
      <w:r>
        <w:t>players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7488"/>
      </w:tblGrid>
      <w:tr w:rsidR="00C60C77" w14:paraId="0AFB7FF2" w14:textId="77777777">
        <w:trPr>
          <w:tblHeader/>
          <w:jc w:val="center"/>
        </w:trPr>
        <w:tc>
          <w:tcPr>
            <w:tcW w:w="1872" w:type="dxa"/>
            <w:shd w:val="clear" w:color="auto" w:fill="16354D"/>
            <w:vAlign w:val="center"/>
          </w:tcPr>
          <w:p w14:paraId="2D6E9921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Aspecto</w:t>
            </w:r>
          </w:p>
        </w:tc>
        <w:tc>
          <w:tcPr>
            <w:tcW w:w="7488" w:type="dxa"/>
            <w:shd w:val="clear" w:color="auto" w:fill="16354D"/>
            <w:vAlign w:val="center"/>
          </w:tcPr>
          <w:p w14:paraId="06F548EE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Definición de diseño</w:t>
            </w:r>
          </w:p>
        </w:tc>
      </w:tr>
      <w:tr w:rsidR="00C60C77" w14:paraId="2AB14925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6D682434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Propósito</w:t>
            </w:r>
          </w:p>
        </w:tc>
        <w:tc>
          <w:tcPr>
            <w:tcW w:w="7488" w:type="dxa"/>
            <w:vAlign w:val="center"/>
          </w:tcPr>
          <w:p w14:paraId="4F41CF0F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Identidad global de personas</w:t>
            </w:r>
          </w:p>
        </w:tc>
      </w:tr>
      <w:tr w:rsidR="00C60C77" w14:paraId="7DB6609A" w14:textId="77777777">
        <w:trPr>
          <w:cantSplit/>
          <w:jc w:val="center"/>
        </w:trPr>
        <w:tc>
          <w:tcPr>
            <w:tcW w:w="1872" w:type="dxa"/>
            <w:shd w:val="clear" w:color="auto" w:fill="F4F8FA"/>
            <w:vAlign w:val="center"/>
          </w:tcPr>
          <w:p w14:paraId="6E4FC9FC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Campos candidatos</w:t>
            </w:r>
          </w:p>
        </w:tc>
        <w:tc>
          <w:tcPr>
            <w:tcW w:w="7488" w:type="dxa"/>
            <w:shd w:val="clear" w:color="auto" w:fill="F4F8FA"/>
            <w:vAlign w:val="center"/>
          </w:tcPr>
          <w:p w14:paraId="0604B592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id bigint PK; external_id bigint; name varchar(200); first_name varchar(120) nullable; last_name varchar(120) nullable; date_of_birth date nullable; nationality varchar(120) nullable; source_updated_at datetime nullable; first_published_at datetime nullable</w:t>
            </w:r>
          </w:p>
        </w:tc>
      </w:tr>
      <w:tr w:rsidR="00C60C77" w14:paraId="517C24EE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58A4E77C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Restricciones / índices</w:t>
            </w:r>
          </w:p>
        </w:tc>
        <w:tc>
          <w:tcPr>
            <w:tcW w:w="7488" w:type="dxa"/>
            <w:vAlign w:val="center"/>
          </w:tcPr>
          <w:p w14:paraId="49515D7B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UNIQUE(external_id); índice first_published_at</w:t>
            </w:r>
          </w:p>
        </w:tc>
      </w:tr>
    </w:tbl>
    <w:p w14:paraId="22A191DC" w14:textId="77777777" w:rsidR="00C60C77" w:rsidRDefault="00C60C77">
      <w:pPr>
        <w:spacing w:after="20"/>
      </w:pPr>
    </w:p>
    <w:p w14:paraId="2B655EC5" w14:textId="77777777" w:rsidR="00C60C77" w:rsidRDefault="00000000">
      <w:pPr>
        <w:pStyle w:val="Ttulo3"/>
      </w:pPr>
      <w:r>
        <w:t>competition_snapshots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7488"/>
      </w:tblGrid>
      <w:tr w:rsidR="00C60C77" w14:paraId="18A046FB" w14:textId="77777777">
        <w:trPr>
          <w:tblHeader/>
          <w:jc w:val="center"/>
        </w:trPr>
        <w:tc>
          <w:tcPr>
            <w:tcW w:w="1872" w:type="dxa"/>
            <w:shd w:val="clear" w:color="auto" w:fill="16354D"/>
            <w:vAlign w:val="center"/>
          </w:tcPr>
          <w:p w14:paraId="6AF167BB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Aspecto</w:t>
            </w:r>
          </w:p>
        </w:tc>
        <w:tc>
          <w:tcPr>
            <w:tcW w:w="7488" w:type="dxa"/>
            <w:shd w:val="clear" w:color="auto" w:fill="16354D"/>
            <w:vAlign w:val="center"/>
          </w:tcPr>
          <w:p w14:paraId="4A256BAA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Definición de diseño</w:t>
            </w:r>
          </w:p>
        </w:tc>
      </w:tr>
      <w:tr w:rsidR="00C60C77" w14:paraId="5A05F7BD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57CFC613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Propósito</w:t>
            </w:r>
          </w:p>
        </w:tc>
        <w:tc>
          <w:tcPr>
            <w:tcW w:w="7488" w:type="dxa"/>
            <w:vAlign w:val="center"/>
          </w:tcPr>
          <w:p w14:paraId="58EEBE43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Conjunto versionado</w:t>
            </w:r>
          </w:p>
        </w:tc>
      </w:tr>
      <w:tr w:rsidR="00C60C77" w14:paraId="381D7333" w14:textId="77777777">
        <w:trPr>
          <w:cantSplit/>
          <w:jc w:val="center"/>
        </w:trPr>
        <w:tc>
          <w:tcPr>
            <w:tcW w:w="1872" w:type="dxa"/>
            <w:shd w:val="clear" w:color="auto" w:fill="F4F8FA"/>
            <w:vAlign w:val="center"/>
          </w:tcPr>
          <w:p w14:paraId="31FE00FA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lastRenderedPageBreak/>
              <w:t>Campos candidatos</w:t>
            </w:r>
          </w:p>
        </w:tc>
        <w:tc>
          <w:tcPr>
            <w:tcW w:w="7488" w:type="dxa"/>
            <w:shd w:val="clear" w:color="auto" w:fill="F4F8FA"/>
            <w:vAlign w:val="center"/>
          </w:tcPr>
          <w:p w14:paraId="78783F33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id bigint PK; competition_id bigint FK; season_id bigint FK; import_id bigint FK; build_status varchar(40); quality_summary json nullable; published_at datetime nullable; retired_at datetime nullable</w:t>
            </w:r>
          </w:p>
        </w:tc>
      </w:tr>
      <w:tr w:rsidR="00C60C77" w14:paraId="0A848C97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5CD9461D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Restricciones / índices</w:t>
            </w:r>
          </w:p>
        </w:tc>
        <w:tc>
          <w:tcPr>
            <w:tcW w:w="7488" w:type="dxa"/>
            <w:vAlign w:val="center"/>
          </w:tcPr>
          <w:p w14:paraId="1663B788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UNIQUE(import_id); índice (competition_id,published_at); FK import vinculada</w:t>
            </w:r>
          </w:p>
        </w:tc>
      </w:tr>
    </w:tbl>
    <w:p w14:paraId="1A122877" w14:textId="77777777" w:rsidR="00C60C77" w:rsidRDefault="00C60C77">
      <w:pPr>
        <w:spacing w:after="20"/>
      </w:pPr>
    </w:p>
    <w:p w14:paraId="45A72C21" w14:textId="77777777" w:rsidR="00C60C77" w:rsidRDefault="00000000">
      <w:pPr>
        <w:pStyle w:val="Ttulo3"/>
      </w:pPr>
      <w:r>
        <w:t>snapshot_teams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7488"/>
      </w:tblGrid>
      <w:tr w:rsidR="00C60C77" w14:paraId="2FC7A159" w14:textId="77777777">
        <w:trPr>
          <w:tblHeader/>
          <w:jc w:val="center"/>
        </w:trPr>
        <w:tc>
          <w:tcPr>
            <w:tcW w:w="1872" w:type="dxa"/>
            <w:shd w:val="clear" w:color="auto" w:fill="16354D"/>
            <w:vAlign w:val="center"/>
          </w:tcPr>
          <w:p w14:paraId="3954D218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Aspecto</w:t>
            </w:r>
          </w:p>
        </w:tc>
        <w:tc>
          <w:tcPr>
            <w:tcW w:w="7488" w:type="dxa"/>
            <w:shd w:val="clear" w:color="auto" w:fill="16354D"/>
            <w:vAlign w:val="center"/>
          </w:tcPr>
          <w:p w14:paraId="060CAFF9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Definición de diseño</w:t>
            </w:r>
          </w:p>
        </w:tc>
      </w:tr>
      <w:tr w:rsidR="00C60C77" w14:paraId="186A7275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1885AE86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Propósito</w:t>
            </w:r>
          </w:p>
        </w:tc>
        <w:tc>
          <w:tcPr>
            <w:tcW w:w="7488" w:type="dxa"/>
            <w:vAlign w:val="center"/>
          </w:tcPr>
          <w:p w14:paraId="5B850054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Versión de equipo</w:t>
            </w:r>
          </w:p>
        </w:tc>
      </w:tr>
      <w:tr w:rsidR="00C60C77" w14:paraId="33624B0E" w14:textId="77777777">
        <w:trPr>
          <w:cantSplit/>
          <w:jc w:val="center"/>
        </w:trPr>
        <w:tc>
          <w:tcPr>
            <w:tcW w:w="1872" w:type="dxa"/>
            <w:shd w:val="clear" w:color="auto" w:fill="F4F8FA"/>
            <w:vAlign w:val="center"/>
          </w:tcPr>
          <w:p w14:paraId="46B5A11C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Campos candidatos</w:t>
            </w:r>
          </w:p>
        </w:tc>
        <w:tc>
          <w:tcPr>
            <w:tcW w:w="7488" w:type="dxa"/>
            <w:shd w:val="clear" w:color="auto" w:fill="F4F8FA"/>
            <w:vAlign w:val="center"/>
          </w:tcPr>
          <w:p w14:paraId="40F28843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id bigint PK; snapshot_id bigint FK; team_id bigint FK; name varchar(200); short_name varchar(120) nullable; crest_url varchar(500) nullable; metadata json nullable</w:t>
            </w:r>
          </w:p>
        </w:tc>
      </w:tr>
      <w:tr w:rsidR="00C60C77" w14:paraId="630DF575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5CE63452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Restricciones / índices</w:t>
            </w:r>
          </w:p>
        </w:tc>
        <w:tc>
          <w:tcPr>
            <w:tcW w:w="7488" w:type="dxa"/>
            <w:vAlign w:val="center"/>
          </w:tcPr>
          <w:p w14:paraId="06721EA3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UNIQUE(snapshot_id,team_id)</w:t>
            </w:r>
          </w:p>
        </w:tc>
      </w:tr>
    </w:tbl>
    <w:p w14:paraId="298E63B8" w14:textId="77777777" w:rsidR="00C60C77" w:rsidRDefault="00C60C77">
      <w:pPr>
        <w:spacing w:after="20"/>
      </w:pPr>
    </w:p>
    <w:p w14:paraId="569457FE" w14:textId="77777777" w:rsidR="00C60C77" w:rsidRDefault="00000000">
      <w:pPr>
        <w:pStyle w:val="Ttulo3"/>
      </w:pPr>
      <w:r>
        <w:t>snapshot_players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7488"/>
      </w:tblGrid>
      <w:tr w:rsidR="00C60C77" w14:paraId="4FB00663" w14:textId="77777777">
        <w:trPr>
          <w:tblHeader/>
          <w:jc w:val="center"/>
        </w:trPr>
        <w:tc>
          <w:tcPr>
            <w:tcW w:w="1872" w:type="dxa"/>
            <w:shd w:val="clear" w:color="auto" w:fill="16354D"/>
            <w:vAlign w:val="center"/>
          </w:tcPr>
          <w:p w14:paraId="1400966D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Aspecto</w:t>
            </w:r>
          </w:p>
        </w:tc>
        <w:tc>
          <w:tcPr>
            <w:tcW w:w="7488" w:type="dxa"/>
            <w:shd w:val="clear" w:color="auto" w:fill="16354D"/>
            <w:vAlign w:val="center"/>
          </w:tcPr>
          <w:p w14:paraId="75977D54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Definición de diseño</w:t>
            </w:r>
          </w:p>
        </w:tc>
      </w:tr>
      <w:tr w:rsidR="00C60C77" w14:paraId="6E94DC3D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2EF1DC02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Propósito</w:t>
            </w:r>
          </w:p>
        </w:tc>
        <w:tc>
          <w:tcPr>
            <w:tcW w:w="7488" w:type="dxa"/>
            <w:vAlign w:val="center"/>
          </w:tcPr>
          <w:p w14:paraId="0F91FC9D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Versión de jugador</w:t>
            </w:r>
          </w:p>
        </w:tc>
      </w:tr>
      <w:tr w:rsidR="00C60C77" w14:paraId="38974EF6" w14:textId="77777777">
        <w:trPr>
          <w:cantSplit/>
          <w:jc w:val="center"/>
        </w:trPr>
        <w:tc>
          <w:tcPr>
            <w:tcW w:w="1872" w:type="dxa"/>
            <w:shd w:val="clear" w:color="auto" w:fill="F4F8FA"/>
            <w:vAlign w:val="center"/>
          </w:tcPr>
          <w:p w14:paraId="5FD1FBC1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Campos candidatos</w:t>
            </w:r>
          </w:p>
        </w:tc>
        <w:tc>
          <w:tcPr>
            <w:tcW w:w="7488" w:type="dxa"/>
            <w:shd w:val="clear" w:color="auto" w:fill="F4F8FA"/>
            <w:vAlign w:val="center"/>
          </w:tcPr>
          <w:p w14:paraId="15B41506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id bigint PK; snapshot_team_id bigint FK; player_id bigint FK; name varchar(200); position varchar(100) nullable; shirt_number smallint nullable</w:t>
            </w:r>
          </w:p>
        </w:tc>
      </w:tr>
      <w:tr w:rsidR="00C60C77" w14:paraId="4D3587D5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1FBD0DA8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Restricciones / índices</w:t>
            </w:r>
          </w:p>
        </w:tc>
        <w:tc>
          <w:tcPr>
            <w:tcW w:w="7488" w:type="dxa"/>
            <w:vAlign w:val="center"/>
          </w:tcPr>
          <w:p w14:paraId="32C1BB27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UNIQUE(snapshot_team_id,player_id); no inventar shirt_number</w:t>
            </w:r>
          </w:p>
        </w:tc>
      </w:tr>
    </w:tbl>
    <w:p w14:paraId="19A8C6DB" w14:textId="77777777" w:rsidR="00C60C77" w:rsidRDefault="00C60C77">
      <w:pPr>
        <w:spacing w:after="20"/>
      </w:pPr>
    </w:p>
    <w:p w14:paraId="7AE1762E" w14:textId="77777777" w:rsidR="00C60C77" w:rsidRDefault="00000000">
      <w:pPr>
        <w:pStyle w:val="Ttulo2"/>
      </w:pPr>
      <w:r>
        <w:t>6.7 Diccionario de datos — importación</w:t>
      </w:r>
    </w:p>
    <w:p w14:paraId="367FAC83" w14:textId="77777777" w:rsidR="00C60C77" w:rsidRDefault="00000000">
      <w:pPr>
        <w:pStyle w:val="Ttulo3"/>
      </w:pPr>
      <w:r>
        <w:t>imports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7488"/>
      </w:tblGrid>
      <w:tr w:rsidR="00C60C77" w14:paraId="7BAF2D8A" w14:textId="77777777">
        <w:trPr>
          <w:tblHeader/>
          <w:jc w:val="center"/>
        </w:trPr>
        <w:tc>
          <w:tcPr>
            <w:tcW w:w="1872" w:type="dxa"/>
            <w:shd w:val="clear" w:color="auto" w:fill="16354D"/>
            <w:vAlign w:val="center"/>
          </w:tcPr>
          <w:p w14:paraId="5B09E359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Aspecto</w:t>
            </w:r>
          </w:p>
        </w:tc>
        <w:tc>
          <w:tcPr>
            <w:tcW w:w="7488" w:type="dxa"/>
            <w:shd w:val="clear" w:color="auto" w:fill="16354D"/>
            <w:vAlign w:val="center"/>
          </w:tcPr>
          <w:p w14:paraId="2563AB4B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Definición de diseño</w:t>
            </w:r>
          </w:p>
        </w:tc>
      </w:tr>
      <w:tr w:rsidR="00C60C77" w14:paraId="4700C2EA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0A730A69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Propósito</w:t>
            </w:r>
          </w:p>
        </w:tc>
        <w:tc>
          <w:tcPr>
            <w:tcW w:w="7488" w:type="dxa"/>
            <w:vAlign w:val="center"/>
          </w:tcPr>
          <w:p w14:paraId="7A631A9C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Operación y error raíz</w:t>
            </w:r>
          </w:p>
        </w:tc>
      </w:tr>
      <w:tr w:rsidR="00C60C77" w14:paraId="4A9E7292" w14:textId="77777777">
        <w:trPr>
          <w:cantSplit/>
          <w:jc w:val="center"/>
        </w:trPr>
        <w:tc>
          <w:tcPr>
            <w:tcW w:w="1872" w:type="dxa"/>
            <w:shd w:val="clear" w:color="auto" w:fill="F4F8FA"/>
            <w:vAlign w:val="center"/>
          </w:tcPr>
          <w:p w14:paraId="034268BF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Campos candidatos</w:t>
            </w:r>
          </w:p>
        </w:tc>
        <w:tc>
          <w:tcPr>
            <w:tcW w:w="7488" w:type="dxa"/>
            <w:shd w:val="clear" w:color="auto" w:fill="F4F8FA"/>
            <w:vAlign w:val="center"/>
          </w:tcPr>
          <w:p w14:paraId="25B923C8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id bigint PK; competition_id bigint FK nullable; season_id bigint FK nullable; type varchar(40); status varchar(40); requested_by bigint FK nullable; retry_of_import_id bigint FK nullable; active_scope_key varchar(160) nullable; started_at/completed_at datetime nullable; error_code varchar(80) nullable; error_message text nullable</w:t>
            </w:r>
          </w:p>
        </w:tc>
      </w:tr>
      <w:tr w:rsidR="00C60C77" w14:paraId="3B974178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3B9E1D63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Restricciones / índices</w:t>
            </w:r>
          </w:p>
        </w:tc>
        <w:tc>
          <w:tcPr>
            <w:tcW w:w="7488" w:type="dxa"/>
            <w:vAlign w:val="center"/>
          </w:tcPr>
          <w:p w14:paraId="3BDA2A58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UNIQUE(active_scope_key); liberar scope al terminar, NULL permitido</w:t>
            </w:r>
          </w:p>
        </w:tc>
      </w:tr>
    </w:tbl>
    <w:p w14:paraId="34B767B8" w14:textId="77777777" w:rsidR="00C60C77" w:rsidRDefault="00C60C77">
      <w:pPr>
        <w:spacing w:after="20"/>
      </w:pPr>
    </w:p>
    <w:p w14:paraId="7B12D07D" w14:textId="77777777" w:rsidR="00C60C77" w:rsidRDefault="00000000">
      <w:pPr>
        <w:pStyle w:val="Ttulo3"/>
      </w:pPr>
      <w:r>
        <w:t>import_steps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7488"/>
      </w:tblGrid>
      <w:tr w:rsidR="00C60C77" w14:paraId="32B0D64C" w14:textId="77777777">
        <w:trPr>
          <w:tblHeader/>
          <w:jc w:val="center"/>
        </w:trPr>
        <w:tc>
          <w:tcPr>
            <w:tcW w:w="1872" w:type="dxa"/>
            <w:shd w:val="clear" w:color="auto" w:fill="16354D"/>
            <w:vAlign w:val="center"/>
          </w:tcPr>
          <w:p w14:paraId="1BD532AA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Aspecto</w:t>
            </w:r>
          </w:p>
        </w:tc>
        <w:tc>
          <w:tcPr>
            <w:tcW w:w="7488" w:type="dxa"/>
            <w:shd w:val="clear" w:color="auto" w:fill="16354D"/>
            <w:vAlign w:val="center"/>
          </w:tcPr>
          <w:p w14:paraId="5D0562EC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Definición de diseño</w:t>
            </w:r>
          </w:p>
        </w:tc>
      </w:tr>
      <w:tr w:rsidR="00C60C77" w14:paraId="674CE83E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4519DDED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Propósito</w:t>
            </w:r>
          </w:p>
        </w:tc>
        <w:tc>
          <w:tcPr>
            <w:tcW w:w="7488" w:type="dxa"/>
            <w:vAlign w:val="center"/>
          </w:tcPr>
          <w:p w14:paraId="0C63AF68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Etapas observables</w:t>
            </w:r>
          </w:p>
        </w:tc>
      </w:tr>
      <w:tr w:rsidR="00C60C77" w14:paraId="18D93956" w14:textId="77777777">
        <w:trPr>
          <w:cantSplit/>
          <w:jc w:val="center"/>
        </w:trPr>
        <w:tc>
          <w:tcPr>
            <w:tcW w:w="1872" w:type="dxa"/>
            <w:shd w:val="clear" w:color="auto" w:fill="F4F8FA"/>
            <w:vAlign w:val="center"/>
          </w:tcPr>
          <w:p w14:paraId="0C768CF6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Campos candidatos</w:t>
            </w:r>
          </w:p>
        </w:tc>
        <w:tc>
          <w:tcPr>
            <w:tcW w:w="7488" w:type="dxa"/>
            <w:shd w:val="clear" w:color="auto" w:fill="F4F8FA"/>
            <w:vAlign w:val="center"/>
          </w:tcPr>
          <w:p w14:paraId="3B0A6533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id bigint PK; import_id bigint FK; step_key varchar(120); status varchar(40); completed_at datetime nullable; error_code varchar(80) nullable</w:t>
            </w:r>
          </w:p>
        </w:tc>
      </w:tr>
      <w:tr w:rsidR="00C60C77" w14:paraId="288C4368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6079499E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Restricciones / índices</w:t>
            </w:r>
          </w:p>
        </w:tc>
        <w:tc>
          <w:tcPr>
            <w:tcW w:w="7488" w:type="dxa"/>
            <w:vAlign w:val="center"/>
          </w:tcPr>
          <w:p w14:paraId="280A2723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UNIQUE(import_id,step_key)</w:t>
            </w:r>
          </w:p>
        </w:tc>
      </w:tr>
    </w:tbl>
    <w:p w14:paraId="2802B085" w14:textId="77777777" w:rsidR="00C60C77" w:rsidRDefault="00C60C77">
      <w:pPr>
        <w:spacing w:after="20"/>
      </w:pPr>
    </w:p>
    <w:p w14:paraId="0A3A9997" w14:textId="77777777" w:rsidR="00C60C77" w:rsidRPr="00D238C9" w:rsidRDefault="00000000">
      <w:pPr>
        <w:pStyle w:val="Ttulo2"/>
        <w:rPr>
          <w:lang w:val="es-PE"/>
        </w:rPr>
      </w:pPr>
      <w:r w:rsidRPr="00D238C9">
        <w:rPr>
          <w:lang w:val="es-PE"/>
        </w:rPr>
        <w:t>6.8 Diccionario de datos — workers y cuota</w:t>
      </w:r>
    </w:p>
    <w:p w14:paraId="0522DCF9" w14:textId="77777777" w:rsidR="00C60C77" w:rsidRDefault="00000000">
      <w:pPr>
        <w:pStyle w:val="Ttulo3"/>
      </w:pPr>
      <w:r>
        <w:t>external_credentials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7488"/>
      </w:tblGrid>
      <w:tr w:rsidR="00C60C77" w14:paraId="630580CD" w14:textId="77777777">
        <w:trPr>
          <w:tblHeader/>
          <w:jc w:val="center"/>
        </w:trPr>
        <w:tc>
          <w:tcPr>
            <w:tcW w:w="1872" w:type="dxa"/>
            <w:shd w:val="clear" w:color="auto" w:fill="16354D"/>
            <w:vAlign w:val="center"/>
          </w:tcPr>
          <w:p w14:paraId="2583E8E4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Aspecto</w:t>
            </w:r>
          </w:p>
        </w:tc>
        <w:tc>
          <w:tcPr>
            <w:tcW w:w="7488" w:type="dxa"/>
            <w:shd w:val="clear" w:color="auto" w:fill="16354D"/>
            <w:vAlign w:val="center"/>
          </w:tcPr>
          <w:p w14:paraId="508A41A7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Definición de diseño</w:t>
            </w:r>
          </w:p>
        </w:tc>
      </w:tr>
      <w:tr w:rsidR="00C60C77" w14:paraId="2A9A0810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652B3035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Propósito</w:t>
            </w:r>
          </w:p>
        </w:tc>
        <w:tc>
          <w:tcPr>
            <w:tcW w:w="7488" w:type="dxa"/>
            <w:vAlign w:val="center"/>
          </w:tcPr>
          <w:p w14:paraId="44E54522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Tokens por referencia .env</w:t>
            </w:r>
          </w:p>
        </w:tc>
      </w:tr>
      <w:tr w:rsidR="00C60C77" w14:paraId="4170F0E3" w14:textId="77777777">
        <w:trPr>
          <w:cantSplit/>
          <w:jc w:val="center"/>
        </w:trPr>
        <w:tc>
          <w:tcPr>
            <w:tcW w:w="1872" w:type="dxa"/>
            <w:shd w:val="clear" w:color="auto" w:fill="F4F8FA"/>
            <w:vAlign w:val="center"/>
          </w:tcPr>
          <w:p w14:paraId="72341810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Campos candidatos</w:t>
            </w:r>
          </w:p>
        </w:tc>
        <w:tc>
          <w:tcPr>
            <w:tcW w:w="7488" w:type="dxa"/>
            <w:shd w:val="clear" w:color="auto" w:fill="F4F8FA"/>
            <w:vAlign w:val="center"/>
          </w:tcPr>
          <w:p w14:paraId="538C1E3D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id bigint PK; alias varchar(100); secret_reference varchar(160); quota_pool_id bigint FK; is_enabled bool; paused_until datetime nullable</w:t>
            </w:r>
          </w:p>
        </w:tc>
      </w:tr>
      <w:tr w:rsidR="00C60C77" w:rsidRPr="00D238C9" w14:paraId="72C79279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24D60F6E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Restricciones / índices</w:t>
            </w:r>
          </w:p>
        </w:tc>
        <w:tc>
          <w:tcPr>
            <w:tcW w:w="7488" w:type="dxa"/>
            <w:vAlign w:val="center"/>
          </w:tcPr>
          <w:p w14:paraId="431AB611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UNIQUE(alias); UNIQUE(secret_reference) a validar configuración</w:t>
            </w:r>
          </w:p>
        </w:tc>
      </w:tr>
    </w:tbl>
    <w:p w14:paraId="6D4B262A" w14:textId="77777777" w:rsidR="00C60C77" w:rsidRPr="00D238C9" w:rsidRDefault="00C60C77">
      <w:pPr>
        <w:spacing w:after="20"/>
        <w:rPr>
          <w:lang w:val="es-PE"/>
        </w:rPr>
      </w:pPr>
    </w:p>
    <w:p w14:paraId="7703FCFC" w14:textId="77777777" w:rsidR="00C60C77" w:rsidRDefault="00000000">
      <w:pPr>
        <w:pStyle w:val="Ttulo3"/>
      </w:pPr>
      <w:r>
        <w:t>external_worker_configs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7488"/>
      </w:tblGrid>
      <w:tr w:rsidR="00C60C77" w14:paraId="6A6A27B0" w14:textId="77777777">
        <w:trPr>
          <w:tblHeader/>
          <w:jc w:val="center"/>
        </w:trPr>
        <w:tc>
          <w:tcPr>
            <w:tcW w:w="1872" w:type="dxa"/>
            <w:shd w:val="clear" w:color="auto" w:fill="16354D"/>
            <w:vAlign w:val="center"/>
          </w:tcPr>
          <w:p w14:paraId="6F0D46C1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Aspecto</w:t>
            </w:r>
          </w:p>
        </w:tc>
        <w:tc>
          <w:tcPr>
            <w:tcW w:w="7488" w:type="dxa"/>
            <w:shd w:val="clear" w:color="auto" w:fill="16354D"/>
            <w:vAlign w:val="center"/>
          </w:tcPr>
          <w:p w14:paraId="6B605A03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Definición de diseño</w:t>
            </w:r>
          </w:p>
        </w:tc>
      </w:tr>
      <w:tr w:rsidR="00C60C77" w14:paraId="7003FE71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05817BDC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Propósito</w:t>
            </w:r>
          </w:p>
        </w:tc>
        <w:tc>
          <w:tcPr>
            <w:tcW w:w="7488" w:type="dxa"/>
            <w:vAlign w:val="center"/>
          </w:tcPr>
          <w:p w14:paraId="53795022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Configuración worker</w:t>
            </w:r>
          </w:p>
        </w:tc>
      </w:tr>
      <w:tr w:rsidR="00C60C77" w14:paraId="1D72E46C" w14:textId="77777777">
        <w:trPr>
          <w:cantSplit/>
          <w:jc w:val="center"/>
        </w:trPr>
        <w:tc>
          <w:tcPr>
            <w:tcW w:w="1872" w:type="dxa"/>
            <w:shd w:val="clear" w:color="auto" w:fill="F4F8FA"/>
            <w:vAlign w:val="center"/>
          </w:tcPr>
          <w:p w14:paraId="644529F0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Campos candidatos</w:t>
            </w:r>
          </w:p>
        </w:tc>
        <w:tc>
          <w:tcPr>
            <w:tcW w:w="7488" w:type="dxa"/>
            <w:shd w:val="clear" w:color="auto" w:fill="F4F8FA"/>
            <w:vAlign w:val="center"/>
          </w:tcPr>
          <w:p w14:paraId="4C66C3D0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id bigint PK; worker_key varchar(120); credential_id bigint FK; max_requests int; window_seconds int; cooldown_seconds int; is_enabled bool</w:t>
            </w:r>
          </w:p>
        </w:tc>
      </w:tr>
      <w:tr w:rsidR="00C60C77" w:rsidRPr="00D238C9" w14:paraId="03668750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5BB1BF40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Restricciones / índices</w:t>
            </w:r>
          </w:p>
        </w:tc>
        <w:tc>
          <w:tcPr>
            <w:tcW w:w="7488" w:type="dxa"/>
            <w:vAlign w:val="center"/>
          </w:tcPr>
          <w:p w14:paraId="4D02E70C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UNIQUE(worker_key); UNIQUE(credential_id); no reutilizar credencial bajo otro nombre</w:t>
            </w:r>
          </w:p>
        </w:tc>
      </w:tr>
    </w:tbl>
    <w:p w14:paraId="0F61B446" w14:textId="77777777" w:rsidR="00C60C77" w:rsidRPr="00D238C9" w:rsidRDefault="00C60C77">
      <w:pPr>
        <w:spacing w:after="20"/>
        <w:rPr>
          <w:lang w:val="es-PE"/>
        </w:rPr>
      </w:pPr>
    </w:p>
    <w:p w14:paraId="324D9B5A" w14:textId="77777777" w:rsidR="00C60C77" w:rsidRDefault="00000000">
      <w:pPr>
        <w:pStyle w:val="Ttulo3"/>
      </w:pPr>
      <w:r>
        <w:t>external_worker_runtime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7488"/>
      </w:tblGrid>
      <w:tr w:rsidR="00C60C77" w14:paraId="24E15592" w14:textId="77777777">
        <w:trPr>
          <w:tblHeader/>
          <w:jc w:val="center"/>
        </w:trPr>
        <w:tc>
          <w:tcPr>
            <w:tcW w:w="1872" w:type="dxa"/>
            <w:shd w:val="clear" w:color="auto" w:fill="16354D"/>
            <w:vAlign w:val="center"/>
          </w:tcPr>
          <w:p w14:paraId="664D8ED4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Aspecto</w:t>
            </w:r>
          </w:p>
        </w:tc>
        <w:tc>
          <w:tcPr>
            <w:tcW w:w="7488" w:type="dxa"/>
            <w:shd w:val="clear" w:color="auto" w:fill="16354D"/>
            <w:vAlign w:val="center"/>
          </w:tcPr>
          <w:p w14:paraId="486D51A0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Definición de diseño</w:t>
            </w:r>
          </w:p>
        </w:tc>
      </w:tr>
      <w:tr w:rsidR="00C60C77" w14:paraId="33E3A030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739C91D6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Propósito</w:t>
            </w:r>
          </w:p>
        </w:tc>
        <w:tc>
          <w:tcPr>
            <w:tcW w:w="7488" w:type="dxa"/>
            <w:vAlign w:val="center"/>
          </w:tcPr>
          <w:p w14:paraId="5893A9BD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Estado y heartbeat</w:t>
            </w:r>
          </w:p>
        </w:tc>
      </w:tr>
      <w:tr w:rsidR="00C60C77" w14:paraId="16387AD8" w14:textId="77777777">
        <w:trPr>
          <w:cantSplit/>
          <w:jc w:val="center"/>
        </w:trPr>
        <w:tc>
          <w:tcPr>
            <w:tcW w:w="1872" w:type="dxa"/>
            <w:shd w:val="clear" w:color="auto" w:fill="F4F8FA"/>
            <w:vAlign w:val="center"/>
          </w:tcPr>
          <w:p w14:paraId="3E8513D3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lastRenderedPageBreak/>
              <w:t>Campos candidatos</w:t>
            </w:r>
          </w:p>
        </w:tc>
        <w:tc>
          <w:tcPr>
            <w:tcW w:w="7488" w:type="dxa"/>
            <w:shd w:val="clear" w:color="auto" w:fill="F4F8FA"/>
            <w:vAlign w:val="center"/>
          </w:tcPr>
          <w:p w14:paraId="12565CF2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worker_id bigint PK/FK; instance_id varchar(130) nullable; last_heartbeat_at datetime nullable; paused_until datetime nullable; instance_lease_until datetime nullable</w:t>
            </w:r>
          </w:p>
        </w:tc>
      </w:tr>
      <w:tr w:rsidR="00C60C77" w:rsidRPr="00D238C9" w14:paraId="76A75C04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0FCD7C86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Restricciones / índices</w:t>
            </w:r>
          </w:p>
        </w:tc>
        <w:tc>
          <w:tcPr>
            <w:tcW w:w="7488" w:type="dxa"/>
            <w:vAlign w:val="center"/>
          </w:tcPr>
          <w:p w14:paraId="592EE22A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Única fila coordinadora por worker lógico</w:t>
            </w:r>
          </w:p>
        </w:tc>
      </w:tr>
    </w:tbl>
    <w:p w14:paraId="0D8201D6" w14:textId="77777777" w:rsidR="00C60C77" w:rsidRPr="00D238C9" w:rsidRDefault="00C60C77">
      <w:pPr>
        <w:spacing w:after="20"/>
        <w:rPr>
          <w:lang w:val="es-PE"/>
        </w:rPr>
      </w:pPr>
    </w:p>
    <w:p w14:paraId="4F8D364C" w14:textId="77777777" w:rsidR="00C60C77" w:rsidRDefault="00000000">
      <w:pPr>
        <w:pStyle w:val="Ttulo3"/>
      </w:pPr>
      <w:r>
        <w:t>external_quota_pools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7488"/>
      </w:tblGrid>
      <w:tr w:rsidR="00C60C77" w14:paraId="6EB69D1C" w14:textId="77777777">
        <w:trPr>
          <w:tblHeader/>
          <w:jc w:val="center"/>
        </w:trPr>
        <w:tc>
          <w:tcPr>
            <w:tcW w:w="1872" w:type="dxa"/>
            <w:shd w:val="clear" w:color="auto" w:fill="16354D"/>
            <w:vAlign w:val="center"/>
          </w:tcPr>
          <w:p w14:paraId="7768ED5A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Aspecto</w:t>
            </w:r>
          </w:p>
        </w:tc>
        <w:tc>
          <w:tcPr>
            <w:tcW w:w="7488" w:type="dxa"/>
            <w:shd w:val="clear" w:color="auto" w:fill="16354D"/>
            <w:vAlign w:val="center"/>
          </w:tcPr>
          <w:p w14:paraId="0F669D8B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Definición de diseño</w:t>
            </w:r>
          </w:p>
        </w:tc>
      </w:tr>
      <w:tr w:rsidR="00C60C77" w14:paraId="60865963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6EB61D2D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Propósito</w:t>
            </w:r>
          </w:p>
        </w:tc>
        <w:tc>
          <w:tcPr>
            <w:tcW w:w="7488" w:type="dxa"/>
            <w:vAlign w:val="center"/>
          </w:tcPr>
          <w:p w14:paraId="5B8A37AA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Presupuesto compartido</w:t>
            </w:r>
          </w:p>
        </w:tc>
      </w:tr>
      <w:tr w:rsidR="00C60C77" w14:paraId="753C69C9" w14:textId="77777777">
        <w:trPr>
          <w:cantSplit/>
          <w:jc w:val="center"/>
        </w:trPr>
        <w:tc>
          <w:tcPr>
            <w:tcW w:w="1872" w:type="dxa"/>
            <w:shd w:val="clear" w:color="auto" w:fill="F4F8FA"/>
            <w:vAlign w:val="center"/>
          </w:tcPr>
          <w:p w14:paraId="1D2002A2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Campos candidatos</w:t>
            </w:r>
          </w:p>
        </w:tc>
        <w:tc>
          <w:tcPr>
            <w:tcW w:w="7488" w:type="dxa"/>
            <w:shd w:val="clear" w:color="auto" w:fill="F4F8FA"/>
            <w:vAlign w:val="center"/>
          </w:tcPr>
          <w:p w14:paraId="7011C841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id bigint PK; provider varchar(120); name varchar(120); max_requests int; window_seconds int; cooldown_until datetime nullable; is_enabled bool</w:t>
            </w:r>
          </w:p>
        </w:tc>
      </w:tr>
      <w:tr w:rsidR="00C60C77" w14:paraId="35F8FB4D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29B32DBF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Restricciones / índices</w:t>
            </w:r>
          </w:p>
        </w:tc>
        <w:tc>
          <w:tcPr>
            <w:tcW w:w="7488" w:type="dxa"/>
            <w:vAlign w:val="center"/>
          </w:tcPr>
          <w:p w14:paraId="59EEB740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UNIQUE(provider,name); pool global inicial 10/60</w:t>
            </w:r>
          </w:p>
        </w:tc>
      </w:tr>
    </w:tbl>
    <w:p w14:paraId="2BCD85C7" w14:textId="77777777" w:rsidR="00C60C77" w:rsidRDefault="00C60C77">
      <w:pPr>
        <w:spacing w:after="20"/>
      </w:pPr>
    </w:p>
    <w:p w14:paraId="0691DDBE" w14:textId="77777777" w:rsidR="00C60C77" w:rsidRDefault="00000000">
      <w:pPr>
        <w:pStyle w:val="Ttulo3"/>
      </w:pPr>
      <w:r>
        <w:t>external_quota_reservations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7488"/>
      </w:tblGrid>
      <w:tr w:rsidR="00C60C77" w14:paraId="59E8784E" w14:textId="77777777">
        <w:trPr>
          <w:tblHeader/>
          <w:jc w:val="center"/>
        </w:trPr>
        <w:tc>
          <w:tcPr>
            <w:tcW w:w="1872" w:type="dxa"/>
            <w:shd w:val="clear" w:color="auto" w:fill="16354D"/>
            <w:vAlign w:val="center"/>
          </w:tcPr>
          <w:p w14:paraId="24F46937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Aspecto</w:t>
            </w:r>
          </w:p>
        </w:tc>
        <w:tc>
          <w:tcPr>
            <w:tcW w:w="7488" w:type="dxa"/>
            <w:shd w:val="clear" w:color="auto" w:fill="16354D"/>
            <w:vAlign w:val="center"/>
          </w:tcPr>
          <w:p w14:paraId="4F751661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Definición de diseño</w:t>
            </w:r>
          </w:p>
        </w:tc>
      </w:tr>
      <w:tr w:rsidR="00C60C77" w:rsidRPr="00D238C9" w14:paraId="1573DFDA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465C25D9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Propósito</w:t>
            </w:r>
          </w:p>
        </w:tc>
        <w:tc>
          <w:tcPr>
            <w:tcW w:w="7488" w:type="dxa"/>
            <w:vAlign w:val="center"/>
          </w:tcPr>
          <w:p w14:paraId="5824C3AE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Consumo y reserva de cuota</w:t>
            </w:r>
          </w:p>
        </w:tc>
      </w:tr>
      <w:tr w:rsidR="00C60C77" w14:paraId="2CE97315" w14:textId="77777777">
        <w:trPr>
          <w:cantSplit/>
          <w:jc w:val="center"/>
        </w:trPr>
        <w:tc>
          <w:tcPr>
            <w:tcW w:w="1872" w:type="dxa"/>
            <w:shd w:val="clear" w:color="auto" w:fill="F4F8FA"/>
            <w:vAlign w:val="center"/>
          </w:tcPr>
          <w:p w14:paraId="195F686B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Campos candidatos</w:t>
            </w:r>
          </w:p>
        </w:tc>
        <w:tc>
          <w:tcPr>
            <w:tcW w:w="7488" w:type="dxa"/>
            <w:shd w:val="clear" w:color="auto" w:fill="F4F8FA"/>
            <w:vAlign w:val="center"/>
          </w:tcPr>
          <w:p w14:paraId="7C358983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id bigint PK; task_id bigint FK; attempt_id bigint FK; worker_id bigint FK; quota_pool_id bigint FK; reserved_at datetime; reservation_status varchar(40)</w:t>
            </w:r>
          </w:p>
        </w:tc>
      </w:tr>
      <w:tr w:rsidR="00C60C77" w14:paraId="5785A0B5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12F0B649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Restricciones / índices</w:t>
            </w:r>
          </w:p>
        </w:tc>
        <w:tc>
          <w:tcPr>
            <w:tcW w:w="7488" w:type="dxa"/>
            <w:vAlign w:val="center"/>
          </w:tcPr>
          <w:p w14:paraId="378DD733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UNIQUE(attempt_id); índices (quota_pool_id,reserved_at),(worker_id,reserved_at)</w:t>
            </w:r>
          </w:p>
        </w:tc>
      </w:tr>
    </w:tbl>
    <w:p w14:paraId="3C733026" w14:textId="77777777" w:rsidR="00C60C77" w:rsidRDefault="00C60C77">
      <w:pPr>
        <w:spacing w:after="20"/>
      </w:pPr>
    </w:p>
    <w:p w14:paraId="2A0AE6F7" w14:textId="77777777" w:rsidR="00C60C77" w:rsidRDefault="00000000">
      <w:pPr>
        <w:pStyle w:val="Ttulo3"/>
      </w:pPr>
      <w:r>
        <w:t>external_tasks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7488"/>
      </w:tblGrid>
      <w:tr w:rsidR="00C60C77" w14:paraId="53B595EF" w14:textId="77777777">
        <w:trPr>
          <w:tblHeader/>
          <w:jc w:val="center"/>
        </w:trPr>
        <w:tc>
          <w:tcPr>
            <w:tcW w:w="1872" w:type="dxa"/>
            <w:shd w:val="clear" w:color="auto" w:fill="16354D"/>
            <w:vAlign w:val="center"/>
          </w:tcPr>
          <w:p w14:paraId="7F4B5E4E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Aspecto</w:t>
            </w:r>
          </w:p>
        </w:tc>
        <w:tc>
          <w:tcPr>
            <w:tcW w:w="7488" w:type="dxa"/>
            <w:shd w:val="clear" w:color="auto" w:fill="16354D"/>
            <w:vAlign w:val="center"/>
          </w:tcPr>
          <w:p w14:paraId="096DC89B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Definición de diseño</w:t>
            </w:r>
          </w:p>
        </w:tc>
      </w:tr>
      <w:tr w:rsidR="00C60C77" w14:paraId="3D01D102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7845D16E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Propósito</w:t>
            </w:r>
          </w:p>
        </w:tc>
        <w:tc>
          <w:tcPr>
            <w:tcW w:w="7488" w:type="dxa"/>
            <w:vAlign w:val="center"/>
          </w:tcPr>
          <w:p w14:paraId="29806079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Trabajo lógico HTTP</w:t>
            </w:r>
          </w:p>
        </w:tc>
      </w:tr>
      <w:tr w:rsidR="00C60C77" w14:paraId="5924C963" w14:textId="77777777">
        <w:trPr>
          <w:cantSplit/>
          <w:jc w:val="center"/>
        </w:trPr>
        <w:tc>
          <w:tcPr>
            <w:tcW w:w="1872" w:type="dxa"/>
            <w:shd w:val="clear" w:color="auto" w:fill="F4F8FA"/>
            <w:vAlign w:val="center"/>
          </w:tcPr>
          <w:p w14:paraId="09BC0568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Campos candidatos</w:t>
            </w:r>
          </w:p>
        </w:tc>
        <w:tc>
          <w:tcPr>
            <w:tcW w:w="7488" w:type="dxa"/>
            <w:shd w:val="clear" w:color="auto" w:fill="F4F8FA"/>
            <w:vAlign w:val="center"/>
          </w:tcPr>
          <w:p w14:paraId="0D282BCB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id bigint PK; import_step_id bigint FK; request_key varchar(300); resource varchar(100); status varchar(40); assigned_worker_id bigint FK nullable; lease_version bigint; lease_until datetime nullable; not_before datetime nullable; retry_of_task_id bigint FK nullable</w:t>
            </w:r>
          </w:p>
        </w:tc>
      </w:tr>
      <w:tr w:rsidR="00C60C77" w14:paraId="28E72914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734EAF1B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Restricciones / índices</w:t>
            </w:r>
          </w:p>
        </w:tc>
        <w:tc>
          <w:tcPr>
            <w:tcW w:w="7488" w:type="dxa"/>
            <w:vAlign w:val="center"/>
          </w:tcPr>
          <w:p w14:paraId="2CA09E57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UNIQUE(import_step_id,request_key); lease_version validado</w:t>
            </w:r>
          </w:p>
        </w:tc>
      </w:tr>
    </w:tbl>
    <w:p w14:paraId="471FA3F4" w14:textId="77777777" w:rsidR="00C60C77" w:rsidRDefault="00C60C77">
      <w:pPr>
        <w:spacing w:after="20"/>
      </w:pPr>
    </w:p>
    <w:p w14:paraId="23E1B09E" w14:textId="77777777" w:rsidR="00C60C77" w:rsidRDefault="00000000">
      <w:pPr>
        <w:pStyle w:val="Ttulo3"/>
      </w:pPr>
      <w:r>
        <w:t>external_task_attempts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7488"/>
      </w:tblGrid>
      <w:tr w:rsidR="00C60C77" w14:paraId="4655C3F6" w14:textId="77777777">
        <w:trPr>
          <w:tblHeader/>
          <w:jc w:val="center"/>
        </w:trPr>
        <w:tc>
          <w:tcPr>
            <w:tcW w:w="1872" w:type="dxa"/>
            <w:shd w:val="clear" w:color="auto" w:fill="16354D"/>
            <w:vAlign w:val="center"/>
          </w:tcPr>
          <w:p w14:paraId="2441633C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Aspecto</w:t>
            </w:r>
          </w:p>
        </w:tc>
        <w:tc>
          <w:tcPr>
            <w:tcW w:w="7488" w:type="dxa"/>
            <w:shd w:val="clear" w:color="auto" w:fill="16354D"/>
            <w:vAlign w:val="center"/>
          </w:tcPr>
          <w:p w14:paraId="7B88B35C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Definición de diseño</w:t>
            </w:r>
          </w:p>
        </w:tc>
      </w:tr>
      <w:tr w:rsidR="00C60C77" w14:paraId="63E3303D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634B91CD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Propósito</w:t>
            </w:r>
          </w:p>
        </w:tc>
        <w:tc>
          <w:tcPr>
            <w:tcW w:w="7488" w:type="dxa"/>
            <w:vAlign w:val="center"/>
          </w:tcPr>
          <w:p w14:paraId="652552B7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Intentos HTTP y trazabilidad</w:t>
            </w:r>
          </w:p>
        </w:tc>
      </w:tr>
      <w:tr w:rsidR="00C60C77" w14:paraId="76F01394" w14:textId="77777777">
        <w:trPr>
          <w:cantSplit/>
          <w:jc w:val="center"/>
        </w:trPr>
        <w:tc>
          <w:tcPr>
            <w:tcW w:w="1872" w:type="dxa"/>
            <w:shd w:val="clear" w:color="auto" w:fill="F4F8FA"/>
            <w:vAlign w:val="center"/>
          </w:tcPr>
          <w:p w14:paraId="1DBE745F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Campos candidatos</w:t>
            </w:r>
          </w:p>
        </w:tc>
        <w:tc>
          <w:tcPr>
            <w:tcW w:w="7488" w:type="dxa"/>
            <w:shd w:val="clear" w:color="auto" w:fill="F4F8FA"/>
            <w:vAlign w:val="center"/>
          </w:tcPr>
          <w:p w14:paraId="2E831CAE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id bigint PK; task_id bigint FK; attempt_number tinyint; worker_id bigint FK; credential_id bigint FK; started_at datetime; sent_at datetime nullable; finished_at datetime nullable; http_status int nullable; result_status varchar(40)</w:t>
            </w:r>
          </w:p>
        </w:tc>
      </w:tr>
      <w:tr w:rsidR="00C60C77" w14:paraId="0D66E200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732C02D5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Restricciones / índices</w:t>
            </w:r>
          </w:p>
        </w:tc>
        <w:tc>
          <w:tcPr>
            <w:tcW w:w="7488" w:type="dxa"/>
            <w:vAlign w:val="center"/>
          </w:tcPr>
          <w:p w14:paraId="7A759F22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UNIQUE(task_id,attempt_number); UNIQUE(task_id,worker_id); UNIQUE(task_id,credential_id) recomendado</w:t>
            </w:r>
          </w:p>
        </w:tc>
      </w:tr>
    </w:tbl>
    <w:p w14:paraId="3EF8DD36" w14:textId="77777777" w:rsidR="00C60C77" w:rsidRDefault="00C60C77">
      <w:pPr>
        <w:spacing w:after="20"/>
      </w:pPr>
    </w:p>
    <w:p w14:paraId="6C4B37D5" w14:textId="77777777" w:rsidR="00C60C77" w:rsidRDefault="00000000">
      <w:pPr>
        <w:pStyle w:val="Ttulo2"/>
      </w:pPr>
      <w:r>
        <w:t>6.9 Dependencias, FK y consistencia transaccional</w:t>
      </w:r>
    </w:p>
    <w:p w14:paraId="1CA9D0B4" w14:textId="77777777" w:rsidR="00C60C77" w:rsidRPr="00D238C9" w:rsidRDefault="00000000">
      <w:pPr>
        <w:pStyle w:val="Listaconnmeros"/>
        <w:rPr>
          <w:lang w:val="es-PE"/>
        </w:rPr>
      </w:pPr>
      <w:r w:rsidRPr="00D238C9">
        <w:rPr>
          <w:lang w:val="es-PE"/>
        </w:rPr>
        <w:t>Crear primero las tablas base ACL, areas, competitions, teams y players, dejando punteros nullable hasta disponer de sus destinos.</w:t>
      </w:r>
    </w:p>
    <w:p w14:paraId="39B859A4" w14:textId="77777777" w:rsidR="00C60C77" w:rsidRPr="00D238C9" w:rsidRDefault="00000000">
      <w:pPr>
        <w:pStyle w:val="Listaconnmeros"/>
        <w:rPr>
          <w:lang w:val="es-PE"/>
        </w:rPr>
      </w:pPr>
      <w:r w:rsidRPr="00D238C9">
        <w:rPr>
          <w:lang w:val="es-PE"/>
        </w:rPr>
        <w:t>Crear competition_seasons, imports y competition_snapshots atendiendo a dependencias cruzadas. Agregar FKs diferidas mediante migraciones posteriores.</w:t>
      </w:r>
    </w:p>
    <w:p w14:paraId="7053B0A8" w14:textId="77777777" w:rsidR="00C60C77" w:rsidRPr="00D238C9" w:rsidRDefault="00000000">
      <w:pPr>
        <w:pStyle w:val="Listaconnmeros"/>
        <w:rPr>
          <w:lang w:val="es-PE"/>
        </w:rPr>
      </w:pPr>
      <w:r w:rsidRPr="00D238C9">
        <w:rPr>
          <w:lang w:val="es-PE"/>
        </w:rPr>
        <w:t>Validar que competitions.current_season_id y active_snapshot_id apunten a filas de la misma competición; el mero FK no garantiza esta correspondencia.</w:t>
      </w:r>
    </w:p>
    <w:p w14:paraId="55AD1331" w14:textId="77777777" w:rsidR="00C60C77" w:rsidRPr="00D238C9" w:rsidRDefault="00000000">
      <w:pPr>
        <w:pStyle w:val="Listaconnmeros"/>
        <w:rPr>
          <w:lang w:val="es-PE"/>
        </w:rPr>
      </w:pPr>
      <w:r w:rsidRPr="00D238C9">
        <w:rPr>
          <w:lang w:val="es-PE"/>
        </w:rPr>
        <w:t>Los contadores de calidad y el marcado de first_published_at se consolidan junto a la publicación, nunca antes.</w:t>
      </w:r>
    </w:p>
    <w:p w14:paraId="6BC629DF" w14:textId="77777777" w:rsidR="00C60C77" w:rsidRPr="00D238C9" w:rsidRDefault="00000000">
      <w:pPr>
        <w:pStyle w:val="Listaconnmeros"/>
        <w:rPr>
          <w:lang w:val="es-PE"/>
        </w:rPr>
      </w:pPr>
      <w:r w:rsidRPr="00D238C9">
        <w:rPr>
          <w:lang w:val="es-PE"/>
        </w:rPr>
        <w:t>La limpieza de snapshots debe preservar los registros de imports, import_steps, external_tasks y attempts; FKs con borrados en cascada requieren revisión específica.</w:t>
      </w:r>
    </w:p>
    <w:p w14:paraId="2C413F82" w14:textId="77777777" w:rsidR="00C60C77" w:rsidRPr="00D238C9" w:rsidRDefault="00000000">
      <w:pPr>
        <w:pStyle w:val="Listaconnmeros"/>
        <w:rPr>
          <w:lang w:val="es-PE"/>
        </w:rPr>
      </w:pPr>
      <w:r w:rsidRPr="00D238C9">
        <w:rPr>
          <w:lang w:val="es-PE"/>
        </w:rPr>
        <w:t>Las claves candidatas de modelo físico deberán contrastarse con MySQL 8 y Laravel 13 antes de declararlas definitivas.</w:t>
      </w:r>
    </w:p>
    <w:p w14:paraId="5E2E1C7E" w14:textId="77777777" w:rsidR="00C60C77" w:rsidRPr="00D238C9" w:rsidRDefault="00000000">
      <w:pPr>
        <w:pStyle w:val="Ttulo1"/>
        <w:rPr>
          <w:lang w:val="es-PE"/>
        </w:rPr>
      </w:pPr>
      <w:r w:rsidRPr="00D238C9">
        <w:rPr>
          <w:lang w:val="es-PE"/>
        </w:rPr>
        <w:lastRenderedPageBreak/>
        <w:t>7. Importación, snapshots, cuotas y workers</w:t>
      </w:r>
    </w:p>
    <w:p w14:paraId="2A07E571" w14:textId="77777777" w:rsidR="00C60C77" w:rsidRPr="00D238C9" w:rsidRDefault="00000000">
      <w:pPr>
        <w:pStyle w:val="Ttulo2"/>
        <w:rPr>
          <w:lang w:val="es-PE"/>
        </w:rPr>
      </w:pPr>
      <w:r w:rsidRPr="00D238C9">
        <w:rPr>
          <w:lang w:val="es-PE"/>
        </w:rPr>
        <w:t>7.1 Importación inicial</w:t>
      </w:r>
    </w:p>
    <w:p w14:paraId="0BF9E776" w14:textId="77777777" w:rsidR="00C60C77" w:rsidRDefault="00000000">
      <w:pPr>
        <w:spacing w:after="20"/>
        <w:jc w:val="center"/>
      </w:pPr>
      <w:r>
        <w:rPr>
          <w:noProof/>
        </w:rPr>
        <w:drawing>
          <wp:inline distT="0" distB="0" distL="0" distR="0" wp14:anchorId="02B9EC22" wp14:editId="31A47B8A">
            <wp:extent cx="3014041" cy="470915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flujo_importac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4041" cy="4709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15151" w14:textId="77777777" w:rsidR="00C60C77" w:rsidRPr="00D238C9" w:rsidRDefault="00000000">
      <w:pPr>
        <w:pStyle w:val="FigureLabel"/>
        <w:jc w:val="center"/>
        <w:rPr>
          <w:lang w:val="es-PE"/>
        </w:rPr>
      </w:pPr>
      <w:r w:rsidRPr="00D238C9">
        <w:rPr>
          <w:lang w:val="es-PE"/>
        </w:rPr>
        <w:t>Figura 6. Consulta, importación asíncrona, validación y publicación.  ·  Fuente editable: 02_flujo_importacion.drawio</w:t>
      </w:r>
    </w:p>
    <w:p w14:paraId="380953CA" w14:textId="77777777" w:rsidR="00C60C77" w:rsidRPr="00D238C9" w:rsidRDefault="00000000">
      <w:pPr>
        <w:rPr>
          <w:lang w:val="es-PE"/>
        </w:rPr>
      </w:pPr>
      <w:r w:rsidRPr="00D238C9">
        <w:rPr>
          <w:lang w:val="es-PE"/>
        </w:rPr>
        <w:t>El catálogo inicial se sincroniza de modo idempotente con una operación activa única; la recuperación y actualización se pueden ejecutar por comando administrativo. Una liga accesible y con squads completos puede importarse con dos llamadas de negocio: detalle de competición y listado de equipos por temporada; no se garantiza esto para todas las ligas o copas.</w:t>
      </w:r>
    </w:p>
    <w:p w14:paraId="58E02B2C" w14:textId="77777777" w:rsidR="00C60C77" w:rsidRDefault="00000000">
      <w:pPr>
        <w:pStyle w:val="Ttulo2"/>
      </w:pPr>
      <w:r>
        <w:t>7.2 Estados de importación y tareas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3456"/>
        <w:gridCol w:w="4464"/>
      </w:tblGrid>
      <w:tr w:rsidR="00C60C77" w14:paraId="4E7EDE06" w14:textId="77777777">
        <w:trPr>
          <w:tblHeader/>
          <w:jc w:val="center"/>
        </w:trPr>
        <w:tc>
          <w:tcPr>
            <w:tcW w:w="1440" w:type="dxa"/>
            <w:shd w:val="clear" w:color="auto" w:fill="16354D"/>
            <w:vAlign w:val="center"/>
          </w:tcPr>
          <w:p w14:paraId="2AE51911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Nivel</w:t>
            </w:r>
          </w:p>
        </w:tc>
        <w:tc>
          <w:tcPr>
            <w:tcW w:w="3456" w:type="dxa"/>
            <w:shd w:val="clear" w:color="auto" w:fill="16354D"/>
            <w:vAlign w:val="center"/>
          </w:tcPr>
          <w:p w14:paraId="31FF7219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Estados previstos</w:t>
            </w:r>
          </w:p>
        </w:tc>
        <w:tc>
          <w:tcPr>
            <w:tcW w:w="4464" w:type="dxa"/>
            <w:shd w:val="clear" w:color="auto" w:fill="16354D"/>
            <w:vAlign w:val="center"/>
          </w:tcPr>
          <w:p w14:paraId="2FC90984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Regla</w:t>
            </w:r>
          </w:p>
        </w:tc>
      </w:tr>
      <w:tr w:rsidR="00C60C77" w:rsidRPr="00D238C9" w14:paraId="0427F943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74187A8C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Importación</w:t>
            </w:r>
          </w:p>
        </w:tc>
        <w:tc>
          <w:tcPr>
            <w:tcW w:w="3456" w:type="dxa"/>
            <w:vAlign w:val="center"/>
          </w:tcPr>
          <w:p w14:paraId="6A223C0D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pending, processing, completed, failed</w:t>
            </w:r>
          </w:p>
        </w:tc>
        <w:tc>
          <w:tcPr>
            <w:tcW w:w="4464" w:type="dxa"/>
            <w:vAlign w:val="center"/>
          </w:tcPr>
          <w:p w14:paraId="3E66ADD7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completed solo tras publicación atómica; failed sin publicación</w:t>
            </w:r>
          </w:p>
        </w:tc>
      </w:tr>
      <w:tr w:rsidR="00C60C77" w:rsidRPr="00D238C9" w14:paraId="0DB32BC0" w14:textId="77777777">
        <w:trPr>
          <w:cantSplit/>
          <w:jc w:val="center"/>
        </w:trPr>
        <w:tc>
          <w:tcPr>
            <w:tcW w:w="1440" w:type="dxa"/>
            <w:shd w:val="clear" w:color="auto" w:fill="F4F8FA"/>
            <w:vAlign w:val="center"/>
          </w:tcPr>
          <w:p w14:paraId="0C921EE3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Tarea externa</w:t>
            </w:r>
          </w:p>
        </w:tc>
        <w:tc>
          <w:tcPr>
            <w:tcW w:w="3456" w:type="dxa"/>
            <w:shd w:val="clear" w:color="auto" w:fill="F4F8FA"/>
            <w:vAlign w:val="center"/>
          </w:tcPr>
          <w:p w14:paraId="5CB7AFFF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pending, leased, waiting_rate_limit, waiting_worker, completed, failed</w:t>
            </w:r>
          </w:p>
        </w:tc>
        <w:tc>
          <w:tcPr>
            <w:tcW w:w="4464" w:type="dxa"/>
            <w:shd w:val="clear" w:color="auto" w:fill="F4F8FA"/>
            <w:vAlign w:val="center"/>
          </w:tcPr>
          <w:p w14:paraId="0DE7B90F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waiting_* son estados operativos, no crean snapshot visible</w:t>
            </w:r>
          </w:p>
        </w:tc>
      </w:tr>
      <w:tr w:rsidR="00C60C77" w:rsidRPr="00D238C9" w14:paraId="62D32A01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2DA21A2D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Snapshot</w:t>
            </w:r>
          </w:p>
        </w:tc>
        <w:tc>
          <w:tcPr>
            <w:tcW w:w="3456" w:type="dxa"/>
            <w:vAlign w:val="center"/>
          </w:tcPr>
          <w:p w14:paraId="3ED2F761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building, validated, published, retired, failed</w:t>
            </w:r>
          </w:p>
        </w:tc>
        <w:tc>
          <w:tcPr>
            <w:tcW w:w="4464" w:type="dxa"/>
            <w:vAlign w:val="center"/>
          </w:tcPr>
          <w:p w14:paraId="3E692592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No publicar si falta squad no verificable; atributos nullable individuales admitidos</w:t>
            </w:r>
          </w:p>
        </w:tc>
      </w:tr>
    </w:tbl>
    <w:p w14:paraId="59FF4BA4" w14:textId="77777777" w:rsidR="00C60C77" w:rsidRPr="00D238C9" w:rsidRDefault="00C60C77">
      <w:pPr>
        <w:spacing w:after="20"/>
        <w:rPr>
          <w:lang w:val="es-PE"/>
        </w:rPr>
      </w:pPr>
    </w:p>
    <w:p w14:paraId="3205C645" w14:textId="77777777" w:rsidR="00C60C77" w:rsidRDefault="00000000">
      <w:pPr>
        <w:pStyle w:val="Ttulo2"/>
      </w:pPr>
      <w:r>
        <w:lastRenderedPageBreak/>
        <w:t>7.3 Política de reintentos</w:t>
      </w:r>
    </w:p>
    <w:p w14:paraId="229409ED" w14:textId="77777777" w:rsidR="00C60C77" w:rsidRDefault="00000000">
      <w:pPr>
        <w:spacing w:after="20"/>
        <w:jc w:val="center"/>
      </w:pPr>
      <w:r>
        <w:rPr>
          <w:noProof/>
        </w:rPr>
        <w:drawing>
          <wp:inline distT="0" distB="0" distL="0" distR="0" wp14:anchorId="0E2436E7" wp14:editId="1E5AF743">
            <wp:extent cx="3770024" cy="47091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reintento_cuot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0024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DA02B" w14:textId="77777777" w:rsidR="00C60C77" w:rsidRDefault="00000000">
      <w:pPr>
        <w:pStyle w:val="FigureLabel"/>
        <w:jc w:val="center"/>
      </w:pPr>
      <w:r w:rsidRPr="00D238C9">
        <w:rPr>
          <w:lang w:val="es-PE"/>
        </w:rPr>
        <w:t xml:space="preserve">Figura 7. Adjudicación, cuota y política de workers distintos.  </w:t>
      </w:r>
      <w:r>
        <w:t>·  Fuente editable: 06_reintento_cuota.drawio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08"/>
        <w:gridCol w:w="6552"/>
      </w:tblGrid>
      <w:tr w:rsidR="00C60C77" w14:paraId="44C552C9" w14:textId="77777777">
        <w:trPr>
          <w:tblHeader/>
          <w:jc w:val="center"/>
        </w:trPr>
        <w:tc>
          <w:tcPr>
            <w:tcW w:w="2808" w:type="dxa"/>
            <w:shd w:val="clear" w:color="auto" w:fill="16354D"/>
            <w:vAlign w:val="center"/>
          </w:tcPr>
          <w:p w14:paraId="510647A5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Condición</w:t>
            </w:r>
          </w:p>
        </w:tc>
        <w:tc>
          <w:tcPr>
            <w:tcW w:w="6552" w:type="dxa"/>
            <w:shd w:val="clear" w:color="auto" w:fill="16354D"/>
            <w:vAlign w:val="center"/>
          </w:tcPr>
          <w:p w14:paraId="78F75D5B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Política</w:t>
            </w:r>
          </w:p>
        </w:tc>
      </w:tr>
      <w:tr w:rsidR="00C60C77" w:rsidRPr="00D238C9" w14:paraId="56C195DC" w14:textId="77777777">
        <w:trPr>
          <w:cantSplit/>
          <w:jc w:val="center"/>
        </w:trPr>
        <w:tc>
          <w:tcPr>
            <w:tcW w:w="2808" w:type="dxa"/>
            <w:vAlign w:val="center"/>
          </w:tcPr>
          <w:p w14:paraId="6105C40E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429 del proveedor</w:t>
            </w:r>
          </w:p>
        </w:tc>
        <w:tc>
          <w:tcPr>
            <w:tcW w:w="6552" w:type="dxa"/>
            <w:vAlign w:val="center"/>
          </w:tcPr>
          <w:p w14:paraId="353F4187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Transitorio; pausa, cuota y reasignación según elegibilidad; respetar Retry-After cuando exista</w:t>
            </w:r>
          </w:p>
        </w:tc>
      </w:tr>
      <w:tr w:rsidR="00C60C77" w:rsidRPr="00D238C9" w14:paraId="3EB7192E" w14:textId="77777777">
        <w:trPr>
          <w:cantSplit/>
          <w:jc w:val="center"/>
        </w:trPr>
        <w:tc>
          <w:tcPr>
            <w:tcW w:w="2808" w:type="dxa"/>
            <w:shd w:val="clear" w:color="auto" w:fill="F4F8FA"/>
            <w:vAlign w:val="center"/>
          </w:tcPr>
          <w:p w14:paraId="5B9EED24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5xx / timeout / red</w:t>
            </w:r>
          </w:p>
        </w:tc>
        <w:tc>
          <w:tcPr>
            <w:tcW w:w="6552" w:type="dxa"/>
            <w:shd w:val="clear" w:color="auto" w:fill="F4F8FA"/>
            <w:vAlign w:val="center"/>
          </w:tcPr>
          <w:p w14:paraId="7AFC5E35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Transitorio; registrar intento; máximo tres workers distintos</w:t>
            </w:r>
          </w:p>
        </w:tc>
      </w:tr>
      <w:tr w:rsidR="00C60C77" w:rsidRPr="00D238C9" w14:paraId="13EB2155" w14:textId="77777777">
        <w:trPr>
          <w:cantSplit/>
          <w:jc w:val="center"/>
        </w:trPr>
        <w:tc>
          <w:tcPr>
            <w:tcW w:w="2808" w:type="dxa"/>
            <w:vAlign w:val="center"/>
          </w:tcPr>
          <w:p w14:paraId="114DD25B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403 del proveedor</w:t>
            </w:r>
          </w:p>
        </w:tc>
        <w:tc>
          <w:tcPr>
            <w:tcW w:w="6552" w:type="dxa"/>
            <w:vAlign w:val="center"/>
          </w:tcPr>
          <w:p w14:paraId="718B9BF6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SOURCE_ACCESS_DENIED definitivo para ese recurso; no rotar credenciales</w:t>
            </w:r>
          </w:p>
        </w:tc>
      </w:tr>
      <w:tr w:rsidR="00C60C77" w:rsidRPr="00D238C9" w14:paraId="087C95EE" w14:textId="77777777">
        <w:trPr>
          <w:cantSplit/>
          <w:jc w:val="center"/>
        </w:trPr>
        <w:tc>
          <w:tcPr>
            <w:tcW w:w="2808" w:type="dxa"/>
            <w:shd w:val="clear" w:color="auto" w:fill="F4F8FA"/>
            <w:vAlign w:val="center"/>
          </w:tcPr>
          <w:p w14:paraId="3E6A822F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401 del proveedor</w:t>
            </w:r>
          </w:p>
        </w:tc>
        <w:tc>
          <w:tcPr>
            <w:tcW w:w="6552" w:type="dxa"/>
            <w:shd w:val="clear" w:color="auto" w:fill="F4F8FA"/>
            <w:vAlign w:val="center"/>
          </w:tcPr>
          <w:p w14:paraId="171129C8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Revisar/suspender credencial; no tratar como 403 de ACL interno</w:t>
            </w:r>
          </w:p>
        </w:tc>
      </w:tr>
      <w:tr w:rsidR="00C60C77" w:rsidRPr="00D238C9" w14:paraId="5C18AE3D" w14:textId="77777777">
        <w:trPr>
          <w:cantSplit/>
          <w:jc w:val="center"/>
        </w:trPr>
        <w:tc>
          <w:tcPr>
            <w:tcW w:w="2808" w:type="dxa"/>
            <w:vAlign w:val="center"/>
          </w:tcPr>
          <w:p w14:paraId="2E908EBF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400 / 404 / 422 definitivos</w:t>
            </w:r>
          </w:p>
        </w:tc>
        <w:tc>
          <w:tcPr>
            <w:tcW w:w="6552" w:type="dxa"/>
            <w:vAlign w:val="center"/>
          </w:tcPr>
          <w:p w14:paraId="7AC11391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Fallar tarea salvo regla de negocio expresa</w:t>
            </w:r>
          </w:p>
        </w:tc>
      </w:tr>
      <w:tr w:rsidR="00C60C77" w:rsidRPr="00D238C9" w14:paraId="79C2DE73" w14:textId="77777777">
        <w:trPr>
          <w:cantSplit/>
          <w:jc w:val="center"/>
        </w:trPr>
        <w:tc>
          <w:tcPr>
            <w:tcW w:w="2808" w:type="dxa"/>
            <w:shd w:val="clear" w:color="auto" w:fill="F4F8FA"/>
            <w:vAlign w:val="center"/>
          </w:tcPr>
          <w:p w14:paraId="39E15112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Solo un worker</w:t>
            </w:r>
          </w:p>
        </w:tc>
        <w:tc>
          <w:tcPr>
            <w:tcW w:w="6552" w:type="dxa"/>
            <w:shd w:val="clear" w:color="auto" w:fill="F4F8FA"/>
            <w:vAlign w:val="center"/>
          </w:tcPr>
          <w:p w14:paraId="13F0037F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Tras primer error transitorio queda waiting_worker; sin reutilización del mismo</w:t>
            </w:r>
          </w:p>
        </w:tc>
      </w:tr>
      <w:tr w:rsidR="00C60C77" w14:paraId="680680B4" w14:textId="77777777">
        <w:trPr>
          <w:cantSplit/>
          <w:jc w:val="center"/>
        </w:trPr>
        <w:tc>
          <w:tcPr>
            <w:tcW w:w="2808" w:type="dxa"/>
            <w:vAlign w:val="center"/>
          </w:tcPr>
          <w:p w14:paraId="43DCCE46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3 intentos distintos agotados</w:t>
            </w:r>
          </w:p>
        </w:tc>
        <w:tc>
          <w:tcPr>
            <w:tcW w:w="6552" w:type="dxa"/>
            <w:vAlign w:val="center"/>
          </w:tcPr>
          <w:p w14:paraId="08E22DDF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failed; conservar snapshot publicado</w:t>
            </w:r>
          </w:p>
        </w:tc>
      </w:tr>
      <w:tr w:rsidR="00C60C77" w:rsidRPr="00D238C9" w14:paraId="5958C1FB" w14:textId="77777777">
        <w:trPr>
          <w:cantSplit/>
          <w:jc w:val="center"/>
        </w:trPr>
        <w:tc>
          <w:tcPr>
            <w:tcW w:w="2808" w:type="dxa"/>
            <w:shd w:val="clear" w:color="auto" w:fill="F4F8FA"/>
            <w:vAlign w:val="center"/>
          </w:tcPr>
          <w:p w14:paraId="5C84582C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Retry manual</w:t>
            </w:r>
          </w:p>
        </w:tc>
        <w:tc>
          <w:tcPr>
            <w:tcW w:w="6552" w:type="dxa"/>
            <w:shd w:val="clear" w:color="auto" w:fill="F4F8FA"/>
            <w:vAlign w:val="center"/>
          </w:tcPr>
          <w:p w14:paraId="5C378792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Nuevo import_id/snapshot/etapas/tareas con referencias históricas</w:t>
            </w:r>
          </w:p>
        </w:tc>
      </w:tr>
      <w:tr w:rsidR="00C60C77" w:rsidRPr="00D238C9" w14:paraId="68739673" w14:textId="77777777">
        <w:trPr>
          <w:cantSplit/>
          <w:jc w:val="center"/>
        </w:trPr>
        <w:tc>
          <w:tcPr>
            <w:tcW w:w="2808" w:type="dxa"/>
            <w:vAlign w:val="center"/>
          </w:tcPr>
          <w:p w14:paraId="3D16A123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Tiempo sin worker &gt;5 min</w:t>
            </w:r>
          </w:p>
        </w:tc>
        <w:tc>
          <w:tcPr>
            <w:tcW w:w="6552" w:type="dxa"/>
            <w:vAlign w:val="center"/>
          </w:tcPr>
          <w:p w14:paraId="28308539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Alerta de seguimiento; no inventa worker ni token</w:t>
            </w:r>
          </w:p>
        </w:tc>
      </w:tr>
    </w:tbl>
    <w:p w14:paraId="355FA334" w14:textId="77777777" w:rsidR="00C60C77" w:rsidRPr="00D238C9" w:rsidRDefault="00C60C77">
      <w:pPr>
        <w:spacing w:after="20"/>
        <w:rPr>
          <w:lang w:val="es-PE"/>
        </w:rPr>
      </w:pPr>
    </w:p>
    <w:p w14:paraId="3104CB2C" w14:textId="77777777" w:rsidR="00C60C77" w:rsidRDefault="00000000">
      <w:pPr>
        <w:pStyle w:val="Ttulo2"/>
      </w:pPr>
      <w:r>
        <w:t>7.4 Cuotas, leasing y temporización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4176"/>
      </w:tblGrid>
      <w:tr w:rsidR="00C60C77" w14:paraId="3DBA02D1" w14:textId="77777777">
        <w:trPr>
          <w:tblHeader/>
          <w:jc w:val="center"/>
        </w:trPr>
        <w:tc>
          <w:tcPr>
            <w:tcW w:w="2592" w:type="dxa"/>
            <w:shd w:val="clear" w:color="auto" w:fill="16354D"/>
            <w:vAlign w:val="center"/>
          </w:tcPr>
          <w:p w14:paraId="1FF32330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Elemento</w:t>
            </w:r>
          </w:p>
        </w:tc>
        <w:tc>
          <w:tcPr>
            <w:tcW w:w="2592" w:type="dxa"/>
            <w:shd w:val="clear" w:color="auto" w:fill="16354D"/>
            <w:vAlign w:val="center"/>
          </w:tcPr>
          <w:p w14:paraId="4D99B7DC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Valor de diseño</w:t>
            </w:r>
          </w:p>
        </w:tc>
        <w:tc>
          <w:tcPr>
            <w:tcW w:w="4176" w:type="dxa"/>
            <w:shd w:val="clear" w:color="auto" w:fill="16354D"/>
            <w:vAlign w:val="center"/>
          </w:tcPr>
          <w:p w14:paraId="1D2F6172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Precisión</w:t>
            </w:r>
          </w:p>
        </w:tc>
      </w:tr>
      <w:tr w:rsidR="00C60C77" w:rsidRPr="00D238C9" w14:paraId="5C4F5BB5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240AF2CE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Cuota global inicial</w:t>
            </w:r>
          </w:p>
        </w:tc>
        <w:tc>
          <w:tcPr>
            <w:tcW w:w="2592" w:type="dxa"/>
            <w:vAlign w:val="center"/>
          </w:tcPr>
          <w:p w14:paraId="53118B5F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10 solicitudes / 60 segundos</w:t>
            </w:r>
          </w:p>
        </w:tc>
        <w:tc>
          <w:tcPr>
            <w:tcW w:w="4176" w:type="dxa"/>
            <w:vAlign w:val="center"/>
          </w:tcPr>
          <w:p w14:paraId="631CA0BD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Compartida por todos los tokens hasta evidencia E03</w:t>
            </w:r>
          </w:p>
        </w:tc>
      </w:tr>
      <w:tr w:rsidR="00C60C77" w:rsidRPr="00D238C9" w14:paraId="76640B1A" w14:textId="77777777">
        <w:trPr>
          <w:cantSplit/>
          <w:jc w:val="center"/>
        </w:trPr>
        <w:tc>
          <w:tcPr>
            <w:tcW w:w="2592" w:type="dxa"/>
            <w:shd w:val="clear" w:color="auto" w:fill="F4F8FA"/>
            <w:vAlign w:val="center"/>
          </w:tcPr>
          <w:p w14:paraId="6B7E21EB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Límite individual</w:t>
            </w:r>
          </w:p>
        </w:tc>
        <w:tc>
          <w:tcPr>
            <w:tcW w:w="2592" w:type="dxa"/>
            <w:shd w:val="clear" w:color="auto" w:fill="F4F8FA"/>
            <w:vAlign w:val="center"/>
          </w:tcPr>
          <w:p w14:paraId="60E8152D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max_requests / window_seconds</w:t>
            </w:r>
          </w:p>
        </w:tc>
        <w:tc>
          <w:tcPr>
            <w:tcW w:w="4176" w:type="dxa"/>
            <w:shd w:val="clear" w:color="auto" w:fill="F4F8FA"/>
            <w:vAlign w:val="center"/>
          </w:tcPr>
          <w:p w14:paraId="42815343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Editable en configuración de cada worker</w:t>
            </w:r>
          </w:p>
        </w:tc>
      </w:tr>
      <w:tr w:rsidR="00C60C77" w:rsidRPr="00D238C9" w14:paraId="3CE963B8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770AD582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HTTP timeout</w:t>
            </w:r>
          </w:p>
        </w:tc>
        <w:tc>
          <w:tcPr>
            <w:tcW w:w="2592" w:type="dxa"/>
            <w:vAlign w:val="center"/>
          </w:tcPr>
          <w:p w14:paraId="75ADE02C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20 segundos</w:t>
            </w:r>
          </w:p>
        </w:tc>
        <w:tc>
          <w:tcPr>
            <w:tcW w:w="4176" w:type="dxa"/>
            <w:vAlign w:val="center"/>
          </w:tcPr>
          <w:p w14:paraId="2A7DF33E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Una tarea externa, no importación completa</w:t>
            </w:r>
          </w:p>
        </w:tc>
      </w:tr>
      <w:tr w:rsidR="00C60C77" w14:paraId="73219122" w14:textId="77777777">
        <w:trPr>
          <w:cantSplit/>
          <w:jc w:val="center"/>
        </w:trPr>
        <w:tc>
          <w:tcPr>
            <w:tcW w:w="2592" w:type="dxa"/>
            <w:shd w:val="clear" w:color="auto" w:fill="F4F8FA"/>
            <w:vAlign w:val="center"/>
          </w:tcPr>
          <w:p w14:paraId="60A36DA6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Job timeout</w:t>
            </w:r>
          </w:p>
        </w:tc>
        <w:tc>
          <w:tcPr>
            <w:tcW w:w="2592" w:type="dxa"/>
            <w:shd w:val="clear" w:color="auto" w:fill="F4F8FA"/>
            <w:vAlign w:val="center"/>
          </w:tcPr>
          <w:p w14:paraId="78B2510B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35 segundos</w:t>
            </w:r>
          </w:p>
        </w:tc>
        <w:tc>
          <w:tcPr>
            <w:tcW w:w="4176" w:type="dxa"/>
            <w:shd w:val="clear" w:color="auto" w:fill="F4F8FA"/>
            <w:vAlign w:val="center"/>
          </w:tcPr>
          <w:p w14:paraId="6BDC07BB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Job de intento externo</w:t>
            </w:r>
          </w:p>
        </w:tc>
      </w:tr>
      <w:tr w:rsidR="00C60C77" w14:paraId="0F939B85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69C9BD76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Lease</w:t>
            </w:r>
          </w:p>
        </w:tc>
        <w:tc>
          <w:tcPr>
            <w:tcW w:w="2592" w:type="dxa"/>
            <w:vAlign w:val="center"/>
          </w:tcPr>
          <w:p w14:paraId="7B76384C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45 segundos</w:t>
            </w:r>
          </w:p>
        </w:tc>
        <w:tc>
          <w:tcPr>
            <w:tcW w:w="4176" w:type="dxa"/>
            <w:vAlign w:val="center"/>
          </w:tcPr>
          <w:p w14:paraId="015AB30D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Fencing con lease_version</w:t>
            </w:r>
          </w:p>
        </w:tc>
      </w:tr>
      <w:tr w:rsidR="00C60C77" w14:paraId="4D662D78" w14:textId="77777777">
        <w:trPr>
          <w:cantSplit/>
          <w:jc w:val="center"/>
        </w:trPr>
        <w:tc>
          <w:tcPr>
            <w:tcW w:w="2592" w:type="dxa"/>
            <w:shd w:val="clear" w:color="auto" w:fill="F4F8FA"/>
            <w:vAlign w:val="center"/>
          </w:tcPr>
          <w:p w14:paraId="2CC1EDB9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Queue retry_after</w:t>
            </w:r>
          </w:p>
        </w:tc>
        <w:tc>
          <w:tcPr>
            <w:tcW w:w="2592" w:type="dxa"/>
            <w:shd w:val="clear" w:color="auto" w:fill="F4F8FA"/>
            <w:vAlign w:val="center"/>
          </w:tcPr>
          <w:p w14:paraId="26C99E39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60 segundos</w:t>
            </w:r>
          </w:p>
        </w:tc>
        <w:tc>
          <w:tcPr>
            <w:tcW w:w="4176" w:type="dxa"/>
            <w:shd w:val="clear" w:color="auto" w:fill="F4F8FA"/>
            <w:vAlign w:val="center"/>
          </w:tcPr>
          <w:p w14:paraId="1FC7C1E5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Mayor que timeout de Job</w:t>
            </w:r>
          </w:p>
        </w:tc>
      </w:tr>
      <w:tr w:rsidR="00C60C77" w:rsidRPr="00D238C9" w14:paraId="57F2E3F9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63EB2A6C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Cooldown</w:t>
            </w:r>
          </w:p>
        </w:tc>
        <w:tc>
          <w:tcPr>
            <w:tcW w:w="2592" w:type="dxa"/>
            <w:vAlign w:val="center"/>
          </w:tcPr>
          <w:p w14:paraId="4FC760E0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60 segundos predeterminado</w:t>
            </w:r>
          </w:p>
        </w:tc>
        <w:tc>
          <w:tcPr>
            <w:tcW w:w="4176" w:type="dxa"/>
            <w:vAlign w:val="center"/>
          </w:tcPr>
          <w:p w14:paraId="2EDC63F1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Parametrizable según motivo y cabeceras</w:t>
            </w:r>
          </w:p>
        </w:tc>
      </w:tr>
      <w:tr w:rsidR="00C60C77" w:rsidRPr="00D238C9" w14:paraId="70BE3A0C" w14:textId="77777777">
        <w:trPr>
          <w:cantSplit/>
          <w:jc w:val="center"/>
        </w:trPr>
        <w:tc>
          <w:tcPr>
            <w:tcW w:w="2592" w:type="dxa"/>
            <w:shd w:val="clear" w:color="auto" w:fill="F4F8FA"/>
            <w:vAlign w:val="center"/>
          </w:tcPr>
          <w:p w14:paraId="1C20B5FB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Retención</w:t>
            </w:r>
          </w:p>
        </w:tc>
        <w:tc>
          <w:tcPr>
            <w:tcW w:w="2592" w:type="dxa"/>
            <w:shd w:val="clear" w:color="auto" w:fill="F4F8FA"/>
            <w:vAlign w:val="center"/>
          </w:tcPr>
          <w:p w14:paraId="2DF20E97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24 horas</w:t>
            </w:r>
          </w:p>
        </w:tc>
        <w:tc>
          <w:tcPr>
            <w:tcW w:w="4176" w:type="dxa"/>
            <w:shd w:val="clear" w:color="auto" w:fill="F4F8FA"/>
            <w:vAlign w:val="center"/>
          </w:tcPr>
          <w:p w14:paraId="3A26775F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Desde retiro/fallo, con comprobación de referencias</w:t>
            </w:r>
          </w:p>
        </w:tc>
      </w:tr>
    </w:tbl>
    <w:p w14:paraId="4CC5C396" w14:textId="77777777" w:rsidR="00C60C77" w:rsidRPr="00D238C9" w:rsidRDefault="00C60C77">
      <w:pPr>
        <w:spacing w:after="20"/>
        <w:rPr>
          <w:lang w:val="es-PE"/>
        </w:rPr>
      </w:pPr>
    </w:p>
    <w:p w14:paraId="59ED3A9E" w14:textId="77777777" w:rsidR="00C60C77" w:rsidRPr="00D238C9" w:rsidRDefault="00000000">
      <w:pPr>
        <w:rPr>
          <w:lang w:val="es-PE"/>
        </w:rPr>
      </w:pPr>
      <w:r w:rsidRPr="00D238C9">
        <w:rPr>
          <w:lang w:val="es-PE"/>
        </w:rPr>
        <w:t>Una solicitud solo podrá salir si existe cuota tanto en el límite de su worker como en el pool global. La reserva se efectúa transaccionalmente antes del HTTP y se contabiliza conservadoramente si el envío pudo realizarse. No se mantiene ninguna transacción abierta mientras se espera al proveedor.</w:t>
      </w:r>
    </w:p>
    <w:p w14:paraId="7CEE932A" w14:textId="77777777" w:rsidR="00C60C77" w:rsidRDefault="00000000">
      <w:pPr>
        <w:pStyle w:val="Ttulo2"/>
      </w:pPr>
      <w:r>
        <w:lastRenderedPageBreak/>
        <w:t>7.5 Publicación y limpieza</w:t>
      </w:r>
    </w:p>
    <w:p w14:paraId="6790B54E" w14:textId="77777777" w:rsidR="00C60C77" w:rsidRDefault="00000000">
      <w:pPr>
        <w:spacing w:after="20"/>
        <w:jc w:val="center"/>
      </w:pPr>
      <w:r>
        <w:rPr>
          <w:noProof/>
        </w:rPr>
        <w:drawing>
          <wp:inline distT="0" distB="0" distL="0" distR="0" wp14:anchorId="22CC99C9" wp14:editId="1E3482B2">
            <wp:extent cx="4748976" cy="47091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publicacion_snapsho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8976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865B3" w14:textId="77777777" w:rsidR="00C60C77" w:rsidRDefault="00000000">
      <w:pPr>
        <w:pStyle w:val="FigureLabel"/>
        <w:jc w:val="center"/>
      </w:pPr>
      <w:r w:rsidRPr="00D238C9">
        <w:rPr>
          <w:lang w:val="es-PE"/>
        </w:rPr>
        <w:t xml:space="preserve">Figura 8. Cambio atómico del snapshot publicado y ciclo de retención.  </w:t>
      </w:r>
      <w:r>
        <w:t>·  Fuente editable: 07_publicacion_snapshot.drawio</w:t>
      </w:r>
    </w:p>
    <w:p w14:paraId="4CB2613D" w14:textId="77777777" w:rsidR="00C60C77" w:rsidRDefault="00000000">
      <w:pPr>
        <w:pStyle w:val="Listaconnmeros"/>
      </w:pPr>
      <w:r>
        <w:t>Construir staging aislado asociado a import_id y season_id.</w:t>
      </w:r>
    </w:p>
    <w:p w14:paraId="7249397F" w14:textId="77777777" w:rsidR="00C60C77" w:rsidRPr="00D238C9" w:rsidRDefault="00000000">
      <w:pPr>
        <w:pStyle w:val="Listaconnmeros"/>
        <w:rPr>
          <w:lang w:val="es-PE"/>
        </w:rPr>
      </w:pPr>
      <w:r w:rsidRPr="00D238C9">
        <w:rPr>
          <w:lang w:val="es-PE"/>
        </w:rPr>
        <w:t>Validar datos obligatorios, IDs, correspondencia temporal, plantillas y unicidad.</w:t>
      </w:r>
    </w:p>
    <w:p w14:paraId="7E2FC341" w14:textId="77777777" w:rsidR="00C60C77" w:rsidRPr="00D238C9" w:rsidRDefault="00000000">
      <w:pPr>
        <w:pStyle w:val="Listaconnmeros"/>
        <w:rPr>
          <w:lang w:val="es-PE"/>
        </w:rPr>
      </w:pPr>
      <w:r w:rsidRPr="00D238C9">
        <w:rPr>
          <w:lang w:val="es-PE"/>
        </w:rPr>
        <w:t>Antes del commit comprobar que el scope de importación y temporada todavía son válidos.</w:t>
      </w:r>
    </w:p>
    <w:p w14:paraId="09629A37" w14:textId="77777777" w:rsidR="00C60C77" w:rsidRPr="00D238C9" w:rsidRDefault="00000000">
      <w:pPr>
        <w:pStyle w:val="Listaconnmeros"/>
        <w:rPr>
          <w:lang w:val="es-PE"/>
        </w:rPr>
      </w:pPr>
      <w:r w:rsidRPr="00D238C9">
        <w:rPr>
          <w:lang w:val="es-PE"/>
        </w:rPr>
        <w:t>En una transacción, activar el nuevo snapshot, marcar first_published_at en nuevas identidades y retirar el anterior.</w:t>
      </w:r>
    </w:p>
    <w:p w14:paraId="26C2DE5D" w14:textId="77777777" w:rsidR="00C60C77" w:rsidRPr="00D238C9" w:rsidRDefault="00000000">
      <w:pPr>
        <w:pStyle w:val="Listaconnmeros"/>
        <w:rPr>
          <w:lang w:val="es-PE"/>
        </w:rPr>
      </w:pPr>
      <w:r w:rsidRPr="00D238C9">
        <w:rPr>
          <w:lang w:val="es-PE"/>
        </w:rPr>
        <w:t>Conservar el snapshot anterior por 24 horas configurables; no eliminar si existe una lectura/referencia protegida.</w:t>
      </w:r>
    </w:p>
    <w:p w14:paraId="1CD959F9" w14:textId="77777777" w:rsidR="00C60C77" w:rsidRPr="00D238C9" w:rsidRDefault="00000000">
      <w:pPr>
        <w:pStyle w:val="Listaconnmeros"/>
        <w:rPr>
          <w:lang w:val="es-PE"/>
        </w:rPr>
      </w:pPr>
      <w:r w:rsidRPr="00D238C9">
        <w:rPr>
          <w:lang w:val="es-PE"/>
        </w:rPr>
        <w:t>Para staging failed, limpiar después de 24 horas; conservar importaciones, errores, tareas, intentos y calidad.</w:t>
      </w:r>
    </w:p>
    <w:p w14:paraId="595D642C" w14:textId="77777777" w:rsidR="00C60C77" w:rsidRPr="00D238C9" w:rsidRDefault="00000000">
      <w:pPr>
        <w:pStyle w:val="Ttulo1"/>
        <w:rPr>
          <w:lang w:val="es-PE"/>
        </w:rPr>
      </w:pPr>
      <w:r w:rsidRPr="00D238C9">
        <w:rPr>
          <w:lang w:val="es-PE"/>
        </w:rPr>
        <w:t>8. Seguridad, ACL y secretos</w:t>
      </w:r>
    </w:p>
    <w:p w14:paraId="6ED8C718" w14:textId="77777777" w:rsidR="00C60C77" w:rsidRPr="00D238C9" w:rsidRDefault="00000000">
      <w:pPr>
        <w:pStyle w:val="Ttulo2"/>
        <w:rPr>
          <w:lang w:val="es-PE"/>
        </w:rPr>
      </w:pPr>
      <w:r w:rsidRPr="00D238C9">
        <w:rPr>
          <w:lang w:val="es-PE"/>
        </w:rPr>
        <w:t>8.1 Autenticación</w:t>
      </w:r>
    </w:p>
    <w:p w14:paraId="0D5ADF21" w14:textId="77777777" w:rsidR="00C60C77" w:rsidRPr="00D238C9" w:rsidRDefault="00000000">
      <w:pPr>
        <w:rPr>
          <w:lang w:val="es-PE"/>
        </w:rPr>
      </w:pPr>
      <w:r w:rsidRPr="00D238C9">
        <w:rPr>
          <w:lang w:val="es-PE"/>
        </w:rPr>
        <w:t>POST /auth/login valida email, contraseña hasheada y usuario activo, emite un Passport Personal Access Token con vigencia inicial de 120 minutos. POST /auth/logout revoca el token. Todas las rutas salvo login requieren autenticación; /auth/me y logout requieren usuario activo pero no permisos de fútbol/administración.</w:t>
      </w:r>
    </w:p>
    <w:p w14:paraId="722EAEC1" w14:textId="77777777" w:rsidR="00C60C77" w:rsidRDefault="00000000">
      <w:pPr>
        <w:pStyle w:val="Ttulo2"/>
      </w:pPr>
      <w:r>
        <w:t>8.2 Protección de escalamiento</w:t>
      </w:r>
    </w:p>
    <w:p w14:paraId="03F3240B" w14:textId="77777777" w:rsidR="00C60C77" w:rsidRPr="00D238C9" w:rsidRDefault="00000000">
      <w:pPr>
        <w:pStyle w:val="Listaconvietas"/>
        <w:rPr>
          <w:lang w:val="es-PE"/>
        </w:rPr>
      </w:pPr>
      <w:r w:rsidRPr="00D238C9">
        <w:rPr>
          <w:lang w:val="es-PE"/>
        </w:rPr>
        <w:t>Cada petición recarga permisos efectivos de roles y permisos activos; CASL solo condiciona interfaz.</w:t>
      </w:r>
    </w:p>
    <w:p w14:paraId="21BA6C46" w14:textId="77777777" w:rsidR="00C60C77" w:rsidRPr="00D238C9" w:rsidRDefault="00000000">
      <w:pPr>
        <w:pStyle w:val="Listaconvietas"/>
        <w:rPr>
          <w:lang w:val="es-PE"/>
        </w:rPr>
      </w:pPr>
      <w:r w:rsidRPr="00D238C9">
        <w:rPr>
          <w:lang w:val="es-PE"/>
        </w:rPr>
        <w:t>No conceder a sí mismo nuevos privilegios de modo directo ni editando roles indirectamente.</w:t>
      </w:r>
    </w:p>
    <w:p w14:paraId="07D88EB4" w14:textId="77777777" w:rsidR="00C60C77" w:rsidRPr="00D238C9" w:rsidRDefault="00000000">
      <w:pPr>
        <w:pStyle w:val="Listaconvietas"/>
        <w:rPr>
          <w:lang w:val="es-PE"/>
        </w:rPr>
      </w:pPr>
      <w:r w:rsidRPr="00D238C9">
        <w:rPr>
          <w:lang w:val="es-PE"/>
        </w:rPr>
        <w:t>El permiso que un administrador asigna a otra identidad no debe exceder los permisos efectivos que posee.</w:t>
      </w:r>
    </w:p>
    <w:p w14:paraId="19E737A1" w14:textId="77777777" w:rsidR="00C60C77" w:rsidRPr="00D238C9" w:rsidRDefault="00000000">
      <w:pPr>
        <w:pStyle w:val="Listaconvietas"/>
        <w:rPr>
          <w:lang w:val="es-PE"/>
        </w:rPr>
      </w:pPr>
      <w:r w:rsidRPr="00D238C9">
        <w:rPr>
          <w:lang w:val="es-PE"/>
        </w:rPr>
        <w:t>Mantener siempre un administrador activo con los tres permisos efectivos; aplicar bloqueo transaccional para evitar pérdida concurrente.</w:t>
      </w:r>
    </w:p>
    <w:p w14:paraId="564DE3B8" w14:textId="77777777" w:rsidR="00C60C77" w:rsidRPr="00D238C9" w:rsidRDefault="00000000">
      <w:pPr>
        <w:pStyle w:val="Listaconvietas"/>
        <w:rPr>
          <w:lang w:val="es-PE"/>
        </w:rPr>
      </w:pPr>
      <w:r w:rsidRPr="00D238C9">
        <w:rPr>
          <w:lang w:val="es-PE"/>
        </w:rPr>
        <w:t>Proteger los tres permisos sistema frente a renombrado o desactivación; roles y usuarios con desactivación lógica.</w:t>
      </w:r>
    </w:p>
    <w:p w14:paraId="0525E795" w14:textId="77777777" w:rsidR="00C60C77" w:rsidRPr="00D238C9" w:rsidRDefault="00000000">
      <w:pPr>
        <w:pStyle w:val="Listaconvietas"/>
        <w:rPr>
          <w:lang w:val="es-PE"/>
        </w:rPr>
      </w:pPr>
      <w:r w:rsidRPr="00D238C9">
        <w:rPr>
          <w:lang w:val="es-PE"/>
        </w:rPr>
        <w:lastRenderedPageBreak/>
        <w:t>Registrar y distinguir 401 (sesión/token) de 403 (ACL propio) y de 403 externo registrado como SOURCE_ACCESS_DENIED.</w:t>
      </w:r>
    </w:p>
    <w:p w14:paraId="1A31FB86" w14:textId="77777777" w:rsidR="00C60C77" w:rsidRPr="00D238C9" w:rsidRDefault="00000000">
      <w:pPr>
        <w:pStyle w:val="Listaconvietas"/>
        <w:rPr>
          <w:lang w:val="es-PE"/>
        </w:rPr>
      </w:pPr>
      <w:r w:rsidRPr="00D238C9">
        <w:rPr>
          <w:lang w:val="es-PE"/>
        </w:rPr>
        <w:t>Secretos exclusivamente en entorno; external_credentials.secret_reference contiene nombre de variable, nunca el valor del token.</w:t>
      </w:r>
    </w:p>
    <w:p w14:paraId="0A8B0698" w14:textId="77777777" w:rsidR="00C60C77" w:rsidRDefault="00000000">
      <w:pPr>
        <w:pStyle w:val="Ttulo2"/>
      </w:pPr>
      <w:r>
        <w:t>8.3 Roles, acciones CASL y scopes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96"/>
        <w:gridCol w:w="2448"/>
        <w:gridCol w:w="3816"/>
      </w:tblGrid>
      <w:tr w:rsidR="00C60C77" w14:paraId="33A67C5E" w14:textId="77777777">
        <w:trPr>
          <w:tblHeader/>
          <w:jc w:val="center"/>
        </w:trPr>
        <w:tc>
          <w:tcPr>
            <w:tcW w:w="3096" w:type="dxa"/>
            <w:shd w:val="clear" w:color="auto" w:fill="16354D"/>
            <w:vAlign w:val="center"/>
          </w:tcPr>
          <w:p w14:paraId="1288B091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Permiso</w:t>
            </w:r>
          </w:p>
        </w:tc>
        <w:tc>
          <w:tcPr>
            <w:tcW w:w="2448" w:type="dxa"/>
            <w:shd w:val="clear" w:color="auto" w:fill="16354D"/>
            <w:vAlign w:val="center"/>
          </w:tcPr>
          <w:p w14:paraId="20EA58C2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Acción conceptual CASL</w:t>
            </w:r>
          </w:p>
        </w:tc>
        <w:tc>
          <w:tcPr>
            <w:tcW w:w="3816" w:type="dxa"/>
            <w:shd w:val="clear" w:color="auto" w:fill="16354D"/>
            <w:vAlign w:val="center"/>
          </w:tcPr>
          <w:p w14:paraId="595BD926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Back-end</w:t>
            </w:r>
          </w:p>
        </w:tc>
      </w:tr>
      <w:tr w:rsidR="00C60C77" w:rsidRPr="00D238C9" w14:paraId="2FA2DF16" w14:textId="77777777">
        <w:trPr>
          <w:cantSplit/>
          <w:jc w:val="center"/>
        </w:trPr>
        <w:tc>
          <w:tcPr>
            <w:tcW w:w="3096" w:type="dxa"/>
            <w:vAlign w:val="center"/>
          </w:tcPr>
          <w:p w14:paraId="14FDFBC4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football.view</w:t>
            </w:r>
          </w:p>
        </w:tc>
        <w:tc>
          <w:tcPr>
            <w:tcW w:w="2448" w:type="dxa"/>
            <w:vAlign w:val="center"/>
          </w:tcPr>
          <w:p w14:paraId="6EB04AF8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read Football</w:t>
            </w:r>
          </w:p>
        </w:tc>
        <w:tc>
          <w:tcPr>
            <w:tcW w:w="3816" w:type="dxa"/>
            <w:vAlign w:val="center"/>
          </w:tcPr>
          <w:p w14:paraId="7C38F1D8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Listados y detalles fútbol, seguimiento</w:t>
            </w:r>
          </w:p>
        </w:tc>
      </w:tr>
      <w:tr w:rsidR="00C60C77" w14:paraId="2667E455" w14:textId="77777777">
        <w:trPr>
          <w:cantSplit/>
          <w:jc w:val="center"/>
        </w:trPr>
        <w:tc>
          <w:tcPr>
            <w:tcW w:w="3096" w:type="dxa"/>
            <w:shd w:val="clear" w:color="auto" w:fill="F4F8FA"/>
            <w:vAlign w:val="center"/>
          </w:tcPr>
          <w:p w14:paraId="16550CF6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football.manage</w:t>
            </w:r>
          </w:p>
        </w:tc>
        <w:tc>
          <w:tcPr>
            <w:tcW w:w="2448" w:type="dxa"/>
            <w:shd w:val="clear" w:color="auto" w:fill="F4F8FA"/>
            <w:vAlign w:val="center"/>
          </w:tcPr>
          <w:p w14:paraId="57DEF529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manage Football</w:t>
            </w:r>
          </w:p>
        </w:tc>
        <w:tc>
          <w:tcPr>
            <w:tcW w:w="3816" w:type="dxa"/>
            <w:shd w:val="clear" w:color="auto" w:fill="F4F8FA"/>
            <w:vAlign w:val="center"/>
          </w:tcPr>
          <w:p w14:paraId="1F6FFDCA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Importación, refresh y retry</w:t>
            </w:r>
          </w:p>
        </w:tc>
      </w:tr>
      <w:tr w:rsidR="00C60C77" w14:paraId="6B44BA39" w14:textId="77777777">
        <w:trPr>
          <w:cantSplit/>
          <w:jc w:val="center"/>
        </w:trPr>
        <w:tc>
          <w:tcPr>
            <w:tcW w:w="3096" w:type="dxa"/>
            <w:vAlign w:val="center"/>
          </w:tcPr>
          <w:p w14:paraId="7AAF6253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administration.manage</w:t>
            </w:r>
          </w:p>
        </w:tc>
        <w:tc>
          <w:tcPr>
            <w:tcW w:w="2448" w:type="dxa"/>
            <w:vAlign w:val="center"/>
          </w:tcPr>
          <w:p w14:paraId="355BF500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manage Administration</w:t>
            </w:r>
          </w:p>
        </w:tc>
        <w:tc>
          <w:tcPr>
            <w:tcW w:w="3816" w:type="dxa"/>
            <w:vAlign w:val="center"/>
          </w:tcPr>
          <w:p w14:paraId="23D2DBBD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Usuarios, roles, permisos</w:t>
            </w:r>
          </w:p>
        </w:tc>
      </w:tr>
    </w:tbl>
    <w:p w14:paraId="46A9115F" w14:textId="77777777" w:rsidR="00C60C77" w:rsidRDefault="00C60C77">
      <w:pPr>
        <w:spacing w:after="20"/>
      </w:pPr>
    </w:p>
    <w:p w14:paraId="5F0C3C4E" w14:textId="77777777" w:rsidR="00C60C77" w:rsidRDefault="00000000">
      <w:pPr>
        <w:pStyle w:val="Ttulo1"/>
      </w:pPr>
      <w:r>
        <w:t>9. Evidencia de Postman y calidad</w:t>
      </w:r>
    </w:p>
    <w:p w14:paraId="73727185" w14:textId="77777777" w:rsidR="00C60C77" w:rsidRDefault="00000000">
      <w:pPr>
        <w:pStyle w:val="Ttulo2"/>
      </w:pPr>
      <w:r>
        <w:t>9.1 Archivos y observaciones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3816"/>
        <w:gridCol w:w="3672"/>
      </w:tblGrid>
      <w:tr w:rsidR="00C60C77" w14:paraId="57124002" w14:textId="77777777">
        <w:trPr>
          <w:tblHeader/>
          <w:jc w:val="center"/>
        </w:trPr>
        <w:tc>
          <w:tcPr>
            <w:tcW w:w="1872" w:type="dxa"/>
            <w:shd w:val="clear" w:color="auto" w:fill="16354D"/>
            <w:vAlign w:val="center"/>
          </w:tcPr>
          <w:p w14:paraId="0879FED2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Archivo</w:t>
            </w:r>
          </w:p>
        </w:tc>
        <w:tc>
          <w:tcPr>
            <w:tcW w:w="3816" w:type="dxa"/>
            <w:shd w:val="clear" w:color="auto" w:fill="16354D"/>
            <w:vAlign w:val="center"/>
          </w:tcPr>
          <w:p w14:paraId="4B31695F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Resultado documentado</w:t>
            </w:r>
          </w:p>
        </w:tc>
        <w:tc>
          <w:tcPr>
            <w:tcW w:w="3672" w:type="dxa"/>
            <w:shd w:val="clear" w:color="auto" w:fill="16354D"/>
            <w:vAlign w:val="center"/>
          </w:tcPr>
          <w:p w14:paraId="41A44C5C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Interpretación</w:t>
            </w:r>
          </w:p>
        </w:tc>
      </w:tr>
      <w:tr w:rsidR="00C60C77" w14:paraId="21D93309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722E7DB7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01.txt</w:t>
            </w:r>
          </w:p>
        </w:tc>
        <w:tc>
          <w:tcPr>
            <w:tcW w:w="3816" w:type="dxa"/>
            <w:vAlign w:val="center"/>
          </w:tcPr>
          <w:p w14:paraId="7C99D262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13 competiciones autenticadas: 9 LEAGUE, 4 CUP; 12 TIER_ONE, 1 TIER_FOUR</w:t>
            </w:r>
          </w:p>
        </w:tc>
        <w:tc>
          <w:tcPr>
            <w:tcW w:w="3672" w:type="dxa"/>
            <w:vAlign w:val="center"/>
          </w:tcPr>
          <w:p w14:paraId="3428F203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Catálogo principal elegido</w:t>
            </w:r>
          </w:p>
        </w:tc>
      </w:tr>
      <w:tr w:rsidR="00C60C77" w14:paraId="73D829D0" w14:textId="77777777">
        <w:trPr>
          <w:cantSplit/>
          <w:jc w:val="center"/>
        </w:trPr>
        <w:tc>
          <w:tcPr>
            <w:tcW w:w="1872" w:type="dxa"/>
            <w:shd w:val="clear" w:color="auto" w:fill="F4F8FA"/>
            <w:vAlign w:val="center"/>
          </w:tcPr>
          <w:p w14:paraId="2487A0DC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02.txt</w:t>
            </w:r>
          </w:p>
        </w:tc>
        <w:tc>
          <w:tcPr>
            <w:tcW w:w="3816" w:type="dxa"/>
            <w:shd w:val="clear" w:color="auto" w:fill="F4F8FA"/>
            <w:vAlign w:val="center"/>
          </w:tcPr>
          <w:p w14:paraId="0232E16E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Championship id 2016, temporada id 2509, fechas 2026-08-14 a 2027-05-01</w:t>
            </w:r>
          </w:p>
        </w:tc>
        <w:tc>
          <w:tcPr>
            <w:tcW w:w="3672" w:type="dxa"/>
            <w:shd w:val="clear" w:color="auto" w:fill="F4F8FA"/>
            <w:vAlign w:val="center"/>
          </w:tcPr>
          <w:p w14:paraId="74FEF3B4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Metadatos de temporada</w:t>
            </w:r>
          </w:p>
        </w:tc>
      </w:tr>
      <w:tr w:rsidR="00C60C77" w:rsidRPr="00D238C9" w14:paraId="58A90AC1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46C91735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03.txt</w:t>
            </w:r>
          </w:p>
        </w:tc>
        <w:tc>
          <w:tcPr>
            <w:tcW w:w="3816" w:type="dxa"/>
            <w:vAlign w:val="center"/>
          </w:tcPr>
          <w:p w14:paraId="2B8C35D4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24 equipos, 677 registros de jugadores; 677 IDs únicos</w:t>
            </w:r>
          </w:p>
        </w:tc>
        <w:tc>
          <w:tcPr>
            <w:tcW w:w="3672" w:type="dxa"/>
            <w:vAlign w:val="center"/>
          </w:tcPr>
          <w:p w14:paraId="3CF9DD3C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Plantillas accesibles para este recurso</w:t>
            </w:r>
          </w:p>
        </w:tc>
      </w:tr>
      <w:tr w:rsidR="00C60C77" w:rsidRPr="00D238C9" w14:paraId="2CF3E107" w14:textId="77777777">
        <w:trPr>
          <w:cantSplit/>
          <w:jc w:val="center"/>
        </w:trPr>
        <w:tc>
          <w:tcPr>
            <w:tcW w:w="1872" w:type="dxa"/>
            <w:shd w:val="clear" w:color="auto" w:fill="F4F8FA"/>
            <w:vAlign w:val="center"/>
          </w:tcPr>
          <w:p w14:paraId="680E84A6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04.txt</w:t>
            </w:r>
          </w:p>
        </w:tc>
        <w:tc>
          <w:tcPr>
            <w:tcW w:w="3816" w:type="dxa"/>
            <w:shd w:val="clear" w:color="auto" w:fill="F4F8FA"/>
            <w:vAlign w:val="center"/>
          </w:tcPr>
          <w:p w14:paraId="1003BBC9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Detalle Blackburn Rovers id 59 incluye squad</w:t>
            </w:r>
          </w:p>
        </w:tc>
        <w:tc>
          <w:tcPr>
            <w:tcW w:w="3672" w:type="dxa"/>
            <w:shd w:val="clear" w:color="auto" w:fill="F4F8FA"/>
            <w:vAlign w:val="center"/>
          </w:tcPr>
          <w:p w14:paraId="7A47BB93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Duplica datos útiles de 03 para equipo observado</w:t>
            </w:r>
          </w:p>
        </w:tc>
      </w:tr>
      <w:tr w:rsidR="00C60C77" w:rsidRPr="00D238C9" w14:paraId="32F3062D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230C8F4E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05.txt</w:t>
            </w:r>
          </w:p>
        </w:tc>
        <w:tc>
          <w:tcPr>
            <w:tcW w:w="3816" w:type="dxa"/>
            <w:vAlign w:val="center"/>
          </w:tcPr>
          <w:p w14:paraId="33E25AEF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Persona id 4204, shirtNumber=1</w:t>
            </w:r>
          </w:p>
        </w:tc>
        <w:tc>
          <w:tcPr>
            <w:tcW w:w="3672" w:type="dxa"/>
            <w:vAlign w:val="center"/>
          </w:tcPr>
          <w:p w14:paraId="0DC75420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Dato individual disponible, no llega en squad masivo</w:t>
            </w:r>
          </w:p>
        </w:tc>
      </w:tr>
      <w:tr w:rsidR="00C60C77" w14:paraId="6EFBCB0D" w14:textId="77777777">
        <w:trPr>
          <w:cantSplit/>
          <w:jc w:val="center"/>
        </w:trPr>
        <w:tc>
          <w:tcPr>
            <w:tcW w:w="1872" w:type="dxa"/>
            <w:shd w:val="clear" w:color="auto" w:fill="F4F8FA"/>
            <w:vAlign w:val="center"/>
          </w:tcPr>
          <w:p w14:paraId="3040A8D1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06.txt</w:t>
            </w:r>
          </w:p>
        </w:tc>
        <w:tc>
          <w:tcPr>
            <w:tcW w:w="3816" w:type="dxa"/>
            <w:shd w:val="clear" w:color="auto" w:fill="F4F8FA"/>
            <w:vAlign w:val="center"/>
          </w:tcPr>
          <w:p w14:paraId="3B9923CE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Equivalencia estructural con 03 (filtro season representado de modo distinto)</w:t>
            </w:r>
          </w:p>
        </w:tc>
        <w:tc>
          <w:tcPr>
            <w:tcW w:w="3672" w:type="dxa"/>
            <w:shd w:val="clear" w:color="auto" w:fill="F4F8FA"/>
            <w:vAlign w:val="center"/>
          </w:tcPr>
          <w:p w14:paraId="7CFF736B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No requiere consulta redundante</w:t>
            </w:r>
          </w:p>
        </w:tc>
      </w:tr>
      <w:tr w:rsidR="00C60C77" w:rsidRPr="00D238C9" w14:paraId="12AEDF61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4CA9A33D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07 - 01.txt</w:t>
            </w:r>
          </w:p>
        </w:tc>
        <w:tc>
          <w:tcPr>
            <w:tcW w:w="3816" w:type="dxa"/>
            <w:vAlign w:val="center"/>
          </w:tcPr>
          <w:p w14:paraId="22E83C32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190 competiciones públicas; 56 sin code</w:t>
            </w:r>
          </w:p>
        </w:tc>
        <w:tc>
          <w:tcPr>
            <w:tcW w:w="3672" w:type="dxa"/>
            <w:vAlign w:val="center"/>
          </w:tcPr>
          <w:p w14:paraId="425A0642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No equivalen a 190 importaciones autorizadas</w:t>
            </w:r>
          </w:p>
        </w:tc>
      </w:tr>
      <w:tr w:rsidR="00C60C77" w:rsidRPr="00D238C9" w14:paraId="70584412" w14:textId="77777777">
        <w:trPr>
          <w:cantSplit/>
          <w:jc w:val="center"/>
        </w:trPr>
        <w:tc>
          <w:tcPr>
            <w:tcW w:w="1872" w:type="dxa"/>
            <w:shd w:val="clear" w:color="auto" w:fill="F4F8FA"/>
            <w:vAlign w:val="center"/>
          </w:tcPr>
          <w:p w14:paraId="59BC5811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07 - 02 / 07 - 03</w:t>
            </w:r>
          </w:p>
        </w:tc>
        <w:tc>
          <w:tcPr>
            <w:tcW w:w="3816" w:type="dxa"/>
            <w:shd w:val="clear" w:color="auto" w:fill="F4F8FA"/>
            <w:vAlign w:val="center"/>
          </w:tcPr>
          <w:p w14:paraId="298B5720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Cuerpos errorCode 403</w:t>
            </w:r>
          </w:p>
        </w:tc>
        <w:tc>
          <w:tcPr>
            <w:tcW w:w="3672" w:type="dxa"/>
            <w:shd w:val="clear" w:color="auto" w:fill="F4F8FA"/>
            <w:vAlign w:val="center"/>
          </w:tcPr>
          <w:p w14:paraId="619A1D05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URL y cabeceras no entregadas; recurso exacto desconocido</w:t>
            </w:r>
          </w:p>
        </w:tc>
      </w:tr>
    </w:tbl>
    <w:p w14:paraId="05385F07" w14:textId="77777777" w:rsidR="00C60C77" w:rsidRPr="00D238C9" w:rsidRDefault="00C60C77">
      <w:pPr>
        <w:spacing w:after="20"/>
        <w:rPr>
          <w:lang w:val="es-PE"/>
        </w:rPr>
      </w:pPr>
    </w:p>
    <w:p w14:paraId="5EA24604" w14:textId="77777777" w:rsidR="00C60C77" w:rsidRPr="00D238C9" w:rsidRDefault="00000000">
      <w:pPr>
        <w:pStyle w:val="Ttulo2"/>
        <w:rPr>
          <w:lang w:val="es-PE"/>
        </w:rPr>
      </w:pPr>
      <w:r w:rsidRPr="00D238C9">
        <w:rPr>
          <w:lang w:val="es-PE"/>
        </w:rPr>
        <w:t>9.2 Calidad de los jugadores de Championship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536"/>
      </w:tblGrid>
      <w:tr w:rsidR="00C60C77" w14:paraId="70BFFACE" w14:textId="77777777">
        <w:trPr>
          <w:tblHeader/>
          <w:jc w:val="center"/>
        </w:trPr>
        <w:tc>
          <w:tcPr>
            <w:tcW w:w="4824" w:type="dxa"/>
            <w:shd w:val="clear" w:color="auto" w:fill="16354D"/>
            <w:vAlign w:val="center"/>
          </w:tcPr>
          <w:p w14:paraId="1264E351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Métrica observada</w:t>
            </w:r>
          </w:p>
        </w:tc>
        <w:tc>
          <w:tcPr>
            <w:tcW w:w="4536" w:type="dxa"/>
            <w:shd w:val="clear" w:color="auto" w:fill="16354D"/>
            <w:vAlign w:val="center"/>
          </w:tcPr>
          <w:p w14:paraId="4371686D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Valor</w:t>
            </w:r>
          </w:p>
        </w:tc>
      </w:tr>
      <w:tr w:rsidR="00C60C77" w14:paraId="48F989C8" w14:textId="77777777">
        <w:trPr>
          <w:cantSplit/>
          <w:jc w:val="center"/>
        </w:trPr>
        <w:tc>
          <w:tcPr>
            <w:tcW w:w="4824" w:type="dxa"/>
            <w:vAlign w:val="center"/>
          </w:tcPr>
          <w:p w14:paraId="1005AF8B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Equipos declarados/recibidos</w:t>
            </w:r>
          </w:p>
        </w:tc>
        <w:tc>
          <w:tcPr>
            <w:tcW w:w="4536" w:type="dxa"/>
            <w:vAlign w:val="center"/>
          </w:tcPr>
          <w:p w14:paraId="452C20F7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24 / 24</w:t>
            </w:r>
          </w:p>
        </w:tc>
      </w:tr>
      <w:tr w:rsidR="00C60C77" w14:paraId="1E13D081" w14:textId="77777777">
        <w:trPr>
          <w:cantSplit/>
          <w:jc w:val="center"/>
        </w:trPr>
        <w:tc>
          <w:tcPr>
            <w:tcW w:w="4824" w:type="dxa"/>
            <w:shd w:val="clear" w:color="auto" w:fill="F4F8FA"/>
            <w:vAlign w:val="center"/>
          </w:tcPr>
          <w:p w14:paraId="2827A6A2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Equipos sin squad / con squad vacío</w:t>
            </w:r>
          </w:p>
        </w:tc>
        <w:tc>
          <w:tcPr>
            <w:tcW w:w="4536" w:type="dxa"/>
            <w:shd w:val="clear" w:color="auto" w:fill="F4F8FA"/>
            <w:vAlign w:val="center"/>
          </w:tcPr>
          <w:p w14:paraId="14305AB0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0 / 0</w:t>
            </w:r>
          </w:p>
        </w:tc>
      </w:tr>
      <w:tr w:rsidR="00C60C77" w14:paraId="754744C0" w14:textId="77777777">
        <w:trPr>
          <w:cantSplit/>
          <w:jc w:val="center"/>
        </w:trPr>
        <w:tc>
          <w:tcPr>
            <w:tcW w:w="4824" w:type="dxa"/>
            <w:vAlign w:val="center"/>
          </w:tcPr>
          <w:p w14:paraId="7932B209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Jugadores recibidos / IDs únicos</w:t>
            </w:r>
          </w:p>
        </w:tc>
        <w:tc>
          <w:tcPr>
            <w:tcW w:w="4536" w:type="dxa"/>
            <w:vAlign w:val="center"/>
          </w:tcPr>
          <w:p w14:paraId="28E506EC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677 / 677</w:t>
            </w:r>
          </w:p>
        </w:tc>
      </w:tr>
      <w:tr w:rsidR="00C60C77" w14:paraId="5F84D6A8" w14:textId="77777777">
        <w:trPr>
          <w:cantSplit/>
          <w:jc w:val="center"/>
        </w:trPr>
        <w:tc>
          <w:tcPr>
            <w:tcW w:w="4824" w:type="dxa"/>
            <w:shd w:val="clear" w:color="auto" w:fill="F4F8FA"/>
            <w:vAlign w:val="center"/>
          </w:tcPr>
          <w:p w14:paraId="4A2582B8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Jugadores con nombre e id</w:t>
            </w:r>
          </w:p>
        </w:tc>
        <w:tc>
          <w:tcPr>
            <w:tcW w:w="4536" w:type="dxa"/>
            <w:shd w:val="clear" w:color="auto" w:fill="F4F8FA"/>
            <w:vAlign w:val="center"/>
          </w:tcPr>
          <w:p w14:paraId="1C14A82F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677</w:t>
            </w:r>
          </w:p>
        </w:tc>
      </w:tr>
      <w:tr w:rsidR="00C60C77" w14:paraId="76319FF2" w14:textId="77777777">
        <w:trPr>
          <w:cantSplit/>
          <w:jc w:val="center"/>
        </w:trPr>
        <w:tc>
          <w:tcPr>
            <w:tcW w:w="4824" w:type="dxa"/>
            <w:vAlign w:val="center"/>
          </w:tcPr>
          <w:p w14:paraId="062BE518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Jugadores con position = NULL</w:t>
            </w:r>
          </w:p>
        </w:tc>
        <w:tc>
          <w:tcPr>
            <w:tcW w:w="4536" w:type="dxa"/>
            <w:vAlign w:val="center"/>
          </w:tcPr>
          <w:p w14:paraId="5D007912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3</w:t>
            </w:r>
          </w:p>
        </w:tc>
      </w:tr>
      <w:tr w:rsidR="00C60C77" w14:paraId="42D11CF7" w14:textId="77777777">
        <w:trPr>
          <w:cantSplit/>
          <w:jc w:val="center"/>
        </w:trPr>
        <w:tc>
          <w:tcPr>
            <w:tcW w:w="4824" w:type="dxa"/>
            <w:shd w:val="clear" w:color="auto" w:fill="F4F8FA"/>
            <w:vAlign w:val="center"/>
          </w:tcPr>
          <w:p w14:paraId="68D20325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Registros de squad con propiedad shirtNumber</w:t>
            </w:r>
          </w:p>
        </w:tc>
        <w:tc>
          <w:tcPr>
            <w:tcW w:w="4536" w:type="dxa"/>
            <w:shd w:val="clear" w:color="auto" w:fill="F4F8FA"/>
            <w:vAlign w:val="center"/>
          </w:tcPr>
          <w:p w14:paraId="5BCF8293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0</w:t>
            </w:r>
          </w:p>
        </w:tc>
      </w:tr>
      <w:tr w:rsidR="00C60C77" w14:paraId="2980687A" w14:textId="77777777">
        <w:trPr>
          <w:cantSplit/>
          <w:jc w:val="center"/>
        </w:trPr>
        <w:tc>
          <w:tcPr>
            <w:tcW w:w="4824" w:type="dxa"/>
            <w:vAlign w:val="center"/>
          </w:tcPr>
          <w:p w14:paraId="6B510838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Jugador individual consultado</w:t>
            </w:r>
          </w:p>
        </w:tc>
        <w:tc>
          <w:tcPr>
            <w:tcW w:w="4536" w:type="dxa"/>
            <w:vAlign w:val="center"/>
          </w:tcPr>
          <w:p w14:paraId="1EB53A0B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id 4204, shirtNumber = 1</w:t>
            </w:r>
          </w:p>
        </w:tc>
      </w:tr>
    </w:tbl>
    <w:p w14:paraId="3E34D7CD" w14:textId="77777777" w:rsidR="00C60C77" w:rsidRDefault="00C60C77">
      <w:pPr>
        <w:spacing w:after="20"/>
      </w:pPr>
    </w:p>
    <w:p w14:paraId="0C47B841" w14:textId="77777777" w:rsidR="00C60C77" w:rsidRPr="00D238C9" w:rsidRDefault="00000000">
      <w:pPr>
        <w:rPr>
          <w:lang w:val="es-PE"/>
        </w:rPr>
      </w:pPr>
      <w:r w:rsidRPr="00D238C9">
        <w:rPr>
          <w:lang w:val="es-PE"/>
        </w:rPr>
        <w:t>Los datos de plantilla presentan metadatos lastUpdated antiguos para varios equipos. El diseño acepta temporada declarada y consistencia estructural, documentando expresamente que no certifica vigencia individual de cada jugador. No se afirma que la cuenta probada corresponda inequívocamente a una modalidad comercial concreta.</w:t>
      </w:r>
    </w:p>
    <w:p w14:paraId="367454DB" w14:textId="77777777" w:rsidR="00C60C77" w:rsidRDefault="00000000">
      <w:pPr>
        <w:pStyle w:val="Ttulo2"/>
      </w:pPr>
      <w:r>
        <w:t>9.3 quality_summary</w:t>
      </w:r>
    </w:p>
    <w:p w14:paraId="27E814BA" w14:textId="77777777" w:rsidR="00C60C77" w:rsidRPr="00D238C9" w:rsidRDefault="00000000">
      <w:pPr>
        <w:rPr>
          <w:lang w:val="es-PE"/>
        </w:rPr>
      </w:pPr>
      <w:r>
        <w:t xml:space="preserve">competition_snapshots.quality_summary (JSON) almacenará métricas como expected_teams, received_teams, players_count, players_missing_position, players_missing_shirt_number, empty_squads_count, missing_squads_count, source_fetched_at y source_season_id. </w:t>
      </w:r>
      <w:r w:rsidRPr="00D238C9">
        <w:rPr>
          <w:lang w:val="es-PE"/>
        </w:rPr>
        <w:t>Valores observables, sin token ni respuesta íntegra privada.</w:t>
      </w:r>
    </w:p>
    <w:p w14:paraId="0D6FDBC5" w14:textId="77777777" w:rsidR="00C60C77" w:rsidRPr="00D238C9" w:rsidRDefault="00000000">
      <w:pPr>
        <w:pStyle w:val="Ttulo1"/>
        <w:rPr>
          <w:lang w:val="es-PE"/>
        </w:rPr>
      </w:pPr>
      <w:r w:rsidRPr="00D238C9">
        <w:rPr>
          <w:lang w:val="es-PE"/>
        </w:rPr>
        <w:t>10. Pruebas y criterios de aceptación</w:t>
      </w:r>
    </w:p>
    <w:p w14:paraId="174ED0E3" w14:textId="77777777" w:rsidR="00C60C77" w:rsidRDefault="00000000">
      <w:pPr>
        <w:pStyle w:val="Ttulo2"/>
      </w:pPr>
      <w:r>
        <w:t>10.1 Matriz de pruebas esenciales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3168"/>
        <w:gridCol w:w="5256"/>
      </w:tblGrid>
      <w:tr w:rsidR="00C60C77" w14:paraId="77255237" w14:textId="77777777">
        <w:trPr>
          <w:tblHeader/>
          <w:jc w:val="center"/>
        </w:trPr>
        <w:tc>
          <w:tcPr>
            <w:tcW w:w="936" w:type="dxa"/>
            <w:shd w:val="clear" w:color="auto" w:fill="16354D"/>
            <w:vAlign w:val="center"/>
          </w:tcPr>
          <w:p w14:paraId="45B05068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Código</w:t>
            </w:r>
          </w:p>
        </w:tc>
        <w:tc>
          <w:tcPr>
            <w:tcW w:w="3168" w:type="dxa"/>
            <w:shd w:val="clear" w:color="auto" w:fill="16354D"/>
            <w:vAlign w:val="center"/>
          </w:tcPr>
          <w:p w14:paraId="18098B9D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Prueba</w:t>
            </w:r>
          </w:p>
        </w:tc>
        <w:tc>
          <w:tcPr>
            <w:tcW w:w="5256" w:type="dxa"/>
            <w:shd w:val="clear" w:color="auto" w:fill="16354D"/>
            <w:vAlign w:val="center"/>
          </w:tcPr>
          <w:p w14:paraId="413DB3BE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Resultado esperado</w:t>
            </w:r>
          </w:p>
        </w:tc>
      </w:tr>
      <w:tr w:rsidR="00C60C77" w:rsidRPr="00D238C9" w14:paraId="2B07A75C" w14:textId="77777777">
        <w:trPr>
          <w:cantSplit/>
          <w:jc w:val="center"/>
        </w:trPr>
        <w:tc>
          <w:tcPr>
            <w:tcW w:w="936" w:type="dxa"/>
            <w:vAlign w:val="center"/>
          </w:tcPr>
          <w:p w14:paraId="6DD01225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QA01</w:t>
            </w:r>
          </w:p>
        </w:tc>
        <w:tc>
          <w:tcPr>
            <w:tcW w:w="3168" w:type="dxa"/>
            <w:vAlign w:val="center"/>
          </w:tcPr>
          <w:p w14:paraId="6255138B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Login válido e inválido</w:t>
            </w:r>
          </w:p>
        </w:tc>
        <w:tc>
          <w:tcPr>
            <w:tcW w:w="5256" w:type="dxa"/>
            <w:vAlign w:val="center"/>
          </w:tcPr>
          <w:p w14:paraId="74DBB04E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Token válido; 401 inválido; clave en hash</w:t>
            </w:r>
          </w:p>
        </w:tc>
      </w:tr>
      <w:tr w:rsidR="00C60C77" w:rsidRPr="00D238C9" w14:paraId="7B2B146B" w14:textId="77777777">
        <w:trPr>
          <w:cantSplit/>
          <w:jc w:val="center"/>
        </w:trPr>
        <w:tc>
          <w:tcPr>
            <w:tcW w:w="936" w:type="dxa"/>
            <w:shd w:val="clear" w:color="auto" w:fill="F4F8FA"/>
            <w:vAlign w:val="center"/>
          </w:tcPr>
          <w:p w14:paraId="5FAC342F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QA02</w:t>
            </w:r>
          </w:p>
        </w:tc>
        <w:tc>
          <w:tcPr>
            <w:tcW w:w="3168" w:type="dxa"/>
            <w:shd w:val="clear" w:color="auto" w:fill="F4F8FA"/>
            <w:vAlign w:val="center"/>
          </w:tcPr>
          <w:p w14:paraId="6C5ADF04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Logout y revocación</w:t>
            </w:r>
          </w:p>
        </w:tc>
        <w:tc>
          <w:tcPr>
            <w:tcW w:w="5256" w:type="dxa"/>
            <w:shd w:val="clear" w:color="auto" w:fill="F4F8FA"/>
            <w:vAlign w:val="center"/>
          </w:tcPr>
          <w:p w14:paraId="752A8487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Token inutilizable en siguiente petición</w:t>
            </w:r>
          </w:p>
        </w:tc>
      </w:tr>
      <w:tr w:rsidR="00C60C77" w14:paraId="2A9DC620" w14:textId="77777777">
        <w:trPr>
          <w:cantSplit/>
          <w:jc w:val="center"/>
        </w:trPr>
        <w:tc>
          <w:tcPr>
            <w:tcW w:w="936" w:type="dxa"/>
            <w:vAlign w:val="center"/>
          </w:tcPr>
          <w:p w14:paraId="3EBB43EF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QA03</w:t>
            </w:r>
          </w:p>
        </w:tc>
        <w:tc>
          <w:tcPr>
            <w:tcW w:w="3168" w:type="dxa"/>
            <w:vAlign w:val="center"/>
          </w:tcPr>
          <w:p w14:paraId="3129F36E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Readonly y admin</w:t>
            </w:r>
          </w:p>
        </w:tc>
        <w:tc>
          <w:tcPr>
            <w:tcW w:w="5256" w:type="dxa"/>
            <w:vAlign w:val="center"/>
          </w:tcPr>
          <w:p w14:paraId="316C8101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GET 200; refresh/admin 403 readonly; admin permitido</w:t>
            </w:r>
          </w:p>
        </w:tc>
      </w:tr>
      <w:tr w:rsidR="00C60C77" w:rsidRPr="00D238C9" w14:paraId="1632CB82" w14:textId="77777777">
        <w:trPr>
          <w:cantSplit/>
          <w:jc w:val="center"/>
        </w:trPr>
        <w:tc>
          <w:tcPr>
            <w:tcW w:w="936" w:type="dxa"/>
            <w:shd w:val="clear" w:color="auto" w:fill="F4F8FA"/>
            <w:vAlign w:val="center"/>
          </w:tcPr>
          <w:p w14:paraId="01C68D66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QA04</w:t>
            </w:r>
          </w:p>
        </w:tc>
        <w:tc>
          <w:tcPr>
            <w:tcW w:w="3168" w:type="dxa"/>
            <w:shd w:val="clear" w:color="auto" w:fill="F4F8FA"/>
            <w:vAlign w:val="center"/>
          </w:tcPr>
          <w:p w14:paraId="392B3861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Protección último administrador</w:t>
            </w:r>
          </w:p>
        </w:tc>
        <w:tc>
          <w:tcPr>
            <w:tcW w:w="5256" w:type="dxa"/>
            <w:shd w:val="clear" w:color="auto" w:fill="F4F8FA"/>
            <w:vAlign w:val="center"/>
          </w:tcPr>
          <w:p w14:paraId="4A1EAF2A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Operación rechazada; no pérdida de admin</w:t>
            </w:r>
          </w:p>
        </w:tc>
      </w:tr>
      <w:tr w:rsidR="00C60C77" w:rsidRPr="00D238C9" w14:paraId="44288EAE" w14:textId="77777777">
        <w:trPr>
          <w:cantSplit/>
          <w:jc w:val="center"/>
        </w:trPr>
        <w:tc>
          <w:tcPr>
            <w:tcW w:w="936" w:type="dxa"/>
            <w:vAlign w:val="center"/>
          </w:tcPr>
          <w:p w14:paraId="35B5E742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lastRenderedPageBreak/>
              <w:t>QA05</w:t>
            </w:r>
          </w:p>
        </w:tc>
        <w:tc>
          <w:tcPr>
            <w:tcW w:w="3168" w:type="dxa"/>
            <w:vAlign w:val="center"/>
          </w:tcPr>
          <w:p w14:paraId="1E75AF30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Cinco GET obligatorios</w:t>
            </w:r>
          </w:p>
        </w:tc>
        <w:tc>
          <w:tcPr>
            <w:tcW w:w="5256" w:type="dxa"/>
            <w:vAlign w:val="center"/>
          </w:tcPr>
          <w:p w14:paraId="23CE809B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Rutas literales y recursos correctos</w:t>
            </w:r>
          </w:p>
        </w:tc>
      </w:tr>
      <w:tr w:rsidR="00C60C77" w14:paraId="5CF321C8" w14:textId="77777777">
        <w:trPr>
          <w:cantSplit/>
          <w:jc w:val="center"/>
        </w:trPr>
        <w:tc>
          <w:tcPr>
            <w:tcW w:w="936" w:type="dxa"/>
            <w:shd w:val="clear" w:color="auto" w:fill="F4F8FA"/>
            <w:vAlign w:val="center"/>
          </w:tcPr>
          <w:p w14:paraId="62F670EA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QA06</w:t>
            </w:r>
          </w:p>
        </w:tc>
        <w:tc>
          <w:tcPr>
            <w:tcW w:w="3168" w:type="dxa"/>
            <w:shd w:val="clear" w:color="auto" w:fill="F4F8FA"/>
            <w:vAlign w:val="center"/>
          </w:tcPr>
          <w:p w14:paraId="2356BAB2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Importación Championship simulada</w:t>
            </w:r>
          </w:p>
        </w:tc>
        <w:tc>
          <w:tcPr>
            <w:tcW w:w="5256" w:type="dxa"/>
            <w:shd w:val="clear" w:color="auto" w:fill="F4F8FA"/>
            <w:vAlign w:val="center"/>
          </w:tcPr>
          <w:p w14:paraId="5144F18A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24 equipos / 677 jugadores; sin duplicación</w:t>
            </w:r>
          </w:p>
        </w:tc>
      </w:tr>
      <w:tr w:rsidR="00C60C77" w14:paraId="31487928" w14:textId="77777777">
        <w:trPr>
          <w:cantSplit/>
          <w:jc w:val="center"/>
        </w:trPr>
        <w:tc>
          <w:tcPr>
            <w:tcW w:w="936" w:type="dxa"/>
            <w:vAlign w:val="center"/>
          </w:tcPr>
          <w:p w14:paraId="7663F003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QA07</w:t>
            </w:r>
          </w:p>
        </w:tc>
        <w:tc>
          <w:tcPr>
            <w:tcW w:w="3168" w:type="dxa"/>
            <w:vAlign w:val="center"/>
          </w:tcPr>
          <w:p w14:paraId="72FB94AE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Campos incompletos</w:t>
            </w:r>
          </w:p>
        </w:tc>
        <w:tc>
          <w:tcPr>
            <w:tcW w:w="5256" w:type="dxa"/>
            <w:vAlign w:val="center"/>
          </w:tcPr>
          <w:p w14:paraId="3883BF23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shirtNumber/position nulos admitidos; squad ausente failed</w:t>
            </w:r>
          </w:p>
        </w:tc>
      </w:tr>
      <w:tr w:rsidR="00C60C77" w:rsidRPr="00D238C9" w14:paraId="3ADC63D2" w14:textId="77777777">
        <w:trPr>
          <w:cantSplit/>
          <w:jc w:val="center"/>
        </w:trPr>
        <w:tc>
          <w:tcPr>
            <w:tcW w:w="936" w:type="dxa"/>
            <w:shd w:val="clear" w:color="auto" w:fill="F4F8FA"/>
            <w:vAlign w:val="center"/>
          </w:tcPr>
          <w:p w14:paraId="445CCC65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QA08</w:t>
            </w:r>
          </w:p>
        </w:tc>
        <w:tc>
          <w:tcPr>
            <w:tcW w:w="3168" w:type="dxa"/>
            <w:shd w:val="clear" w:color="auto" w:fill="F4F8FA"/>
            <w:vAlign w:val="center"/>
          </w:tcPr>
          <w:p w14:paraId="371A28DE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Cuota global 10/60</w:t>
            </w:r>
          </w:p>
        </w:tc>
        <w:tc>
          <w:tcPr>
            <w:tcW w:w="5256" w:type="dxa"/>
            <w:shd w:val="clear" w:color="auto" w:fill="F4F8FA"/>
            <w:vAlign w:val="center"/>
          </w:tcPr>
          <w:p w14:paraId="019E8EE4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Sin superar límite bajo solicitudes concurrentes</w:t>
            </w:r>
          </w:p>
        </w:tc>
      </w:tr>
      <w:tr w:rsidR="00C60C77" w14:paraId="17B6D879" w14:textId="77777777">
        <w:trPr>
          <w:cantSplit/>
          <w:jc w:val="center"/>
        </w:trPr>
        <w:tc>
          <w:tcPr>
            <w:tcW w:w="936" w:type="dxa"/>
            <w:vAlign w:val="center"/>
          </w:tcPr>
          <w:p w14:paraId="33EE4276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QA09</w:t>
            </w:r>
          </w:p>
        </w:tc>
        <w:tc>
          <w:tcPr>
            <w:tcW w:w="3168" w:type="dxa"/>
            <w:vAlign w:val="center"/>
          </w:tcPr>
          <w:p w14:paraId="56787FA2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Tres intentos con workers distintos</w:t>
            </w:r>
          </w:p>
        </w:tc>
        <w:tc>
          <w:tcPr>
            <w:tcW w:w="5256" w:type="dxa"/>
            <w:vAlign w:val="center"/>
          </w:tcPr>
          <w:p w14:paraId="67C550BA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Unique por task, worker y credencial</w:t>
            </w:r>
          </w:p>
        </w:tc>
      </w:tr>
      <w:tr w:rsidR="00C60C77" w:rsidRPr="00D238C9" w14:paraId="75811596" w14:textId="77777777">
        <w:trPr>
          <w:cantSplit/>
          <w:jc w:val="center"/>
        </w:trPr>
        <w:tc>
          <w:tcPr>
            <w:tcW w:w="936" w:type="dxa"/>
            <w:shd w:val="clear" w:color="auto" w:fill="F4F8FA"/>
            <w:vAlign w:val="center"/>
          </w:tcPr>
          <w:p w14:paraId="5C9B58D2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QA10</w:t>
            </w:r>
          </w:p>
        </w:tc>
        <w:tc>
          <w:tcPr>
            <w:tcW w:w="3168" w:type="dxa"/>
            <w:shd w:val="clear" w:color="auto" w:fill="F4F8FA"/>
            <w:vAlign w:val="center"/>
          </w:tcPr>
          <w:p w14:paraId="4EAB5957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Un solo worker después de error</w:t>
            </w:r>
          </w:p>
        </w:tc>
        <w:tc>
          <w:tcPr>
            <w:tcW w:w="5256" w:type="dxa"/>
            <w:shd w:val="clear" w:color="auto" w:fill="F4F8FA"/>
            <w:vAlign w:val="center"/>
          </w:tcPr>
          <w:p w14:paraId="1E8F2B69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waiting_worker; no repetir con el mismo</w:t>
            </w:r>
          </w:p>
        </w:tc>
      </w:tr>
      <w:tr w:rsidR="00C60C77" w14:paraId="5DAABEA8" w14:textId="77777777">
        <w:trPr>
          <w:cantSplit/>
          <w:jc w:val="center"/>
        </w:trPr>
        <w:tc>
          <w:tcPr>
            <w:tcW w:w="936" w:type="dxa"/>
            <w:vAlign w:val="center"/>
          </w:tcPr>
          <w:p w14:paraId="74260F67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QA11</w:t>
            </w:r>
          </w:p>
        </w:tc>
        <w:tc>
          <w:tcPr>
            <w:tcW w:w="3168" w:type="dxa"/>
            <w:vAlign w:val="center"/>
          </w:tcPr>
          <w:p w14:paraId="7329E29E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403 proveedor y 401 usuario</w:t>
            </w:r>
          </w:p>
        </w:tc>
        <w:tc>
          <w:tcPr>
            <w:tcW w:w="5256" w:type="dxa"/>
            <w:vAlign w:val="center"/>
          </w:tcPr>
          <w:p w14:paraId="28E7BF83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Clasificación y respuestas separadas</w:t>
            </w:r>
          </w:p>
        </w:tc>
      </w:tr>
      <w:tr w:rsidR="00C60C77" w:rsidRPr="00D238C9" w14:paraId="32B053FF" w14:textId="77777777">
        <w:trPr>
          <w:cantSplit/>
          <w:jc w:val="center"/>
        </w:trPr>
        <w:tc>
          <w:tcPr>
            <w:tcW w:w="936" w:type="dxa"/>
            <w:shd w:val="clear" w:color="auto" w:fill="F4F8FA"/>
            <w:vAlign w:val="center"/>
          </w:tcPr>
          <w:p w14:paraId="7A612A77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QA12</w:t>
            </w:r>
          </w:p>
        </w:tc>
        <w:tc>
          <w:tcPr>
            <w:tcW w:w="3168" w:type="dxa"/>
            <w:shd w:val="clear" w:color="auto" w:fill="F4F8FA"/>
            <w:vAlign w:val="center"/>
          </w:tcPr>
          <w:p w14:paraId="7CA70599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Fallo refresh</w:t>
            </w:r>
          </w:p>
        </w:tc>
        <w:tc>
          <w:tcPr>
            <w:tcW w:w="5256" w:type="dxa"/>
            <w:shd w:val="clear" w:color="auto" w:fill="F4F8FA"/>
            <w:vAlign w:val="center"/>
          </w:tcPr>
          <w:p w14:paraId="2E8EADDA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Snapshot publicado anterior sigue disponible</w:t>
            </w:r>
          </w:p>
        </w:tc>
      </w:tr>
      <w:tr w:rsidR="00C60C77" w:rsidRPr="00D238C9" w14:paraId="1D95F7C1" w14:textId="77777777">
        <w:trPr>
          <w:cantSplit/>
          <w:jc w:val="center"/>
        </w:trPr>
        <w:tc>
          <w:tcPr>
            <w:tcW w:w="936" w:type="dxa"/>
            <w:vAlign w:val="center"/>
          </w:tcPr>
          <w:p w14:paraId="31932246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QA13</w:t>
            </w:r>
          </w:p>
        </w:tc>
        <w:tc>
          <w:tcPr>
            <w:tcW w:w="3168" w:type="dxa"/>
            <w:vAlign w:val="center"/>
          </w:tcPr>
          <w:p w14:paraId="74969997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Dos solicitudes de importación simultáneas</w:t>
            </w:r>
          </w:p>
        </w:tc>
        <w:tc>
          <w:tcPr>
            <w:tcW w:w="5256" w:type="dxa"/>
            <w:vAlign w:val="center"/>
          </w:tcPr>
          <w:p w14:paraId="508F1E9B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Un import_id activo por competición</w:t>
            </w:r>
          </w:p>
        </w:tc>
      </w:tr>
      <w:tr w:rsidR="00C60C77" w14:paraId="330FE5EA" w14:textId="77777777">
        <w:trPr>
          <w:cantSplit/>
          <w:jc w:val="center"/>
        </w:trPr>
        <w:tc>
          <w:tcPr>
            <w:tcW w:w="936" w:type="dxa"/>
            <w:shd w:val="clear" w:color="auto" w:fill="F4F8FA"/>
            <w:vAlign w:val="center"/>
          </w:tcPr>
          <w:p w14:paraId="1D4E599E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QA14</w:t>
            </w:r>
          </w:p>
        </w:tc>
        <w:tc>
          <w:tcPr>
            <w:tcW w:w="3168" w:type="dxa"/>
            <w:shd w:val="clear" w:color="auto" w:fill="F4F8FA"/>
            <w:vAlign w:val="center"/>
          </w:tcPr>
          <w:p w14:paraId="61D0C635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Cambio temporada durante importación</w:t>
            </w:r>
          </w:p>
        </w:tc>
        <w:tc>
          <w:tcPr>
            <w:tcW w:w="5256" w:type="dxa"/>
            <w:shd w:val="clear" w:color="auto" w:fill="F4F8FA"/>
            <w:vAlign w:val="center"/>
          </w:tcPr>
          <w:p w14:paraId="2150C7DB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No publica versión obsoleta</w:t>
            </w:r>
          </w:p>
        </w:tc>
      </w:tr>
      <w:tr w:rsidR="00C60C77" w:rsidRPr="00D238C9" w14:paraId="1A066CCB" w14:textId="77777777">
        <w:trPr>
          <w:cantSplit/>
          <w:jc w:val="center"/>
        </w:trPr>
        <w:tc>
          <w:tcPr>
            <w:tcW w:w="936" w:type="dxa"/>
            <w:vAlign w:val="center"/>
          </w:tcPr>
          <w:p w14:paraId="03F4152F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QA15</w:t>
            </w:r>
          </w:p>
        </w:tc>
        <w:tc>
          <w:tcPr>
            <w:tcW w:w="3168" w:type="dxa"/>
            <w:vAlign w:val="center"/>
          </w:tcPr>
          <w:p w14:paraId="45DD5104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T01 persistencia histórica</w:t>
            </w:r>
          </w:p>
        </w:tc>
        <w:tc>
          <w:tcPr>
            <w:tcW w:w="5256" w:type="dxa"/>
            <w:vAlign w:val="center"/>
          </w:tcPr>
          <w:p w14:paraId="5679CEFC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Listados incluyen identidades publicadas previamente</w:t>
            </w:r>
          </w:p>
        </w:tc>
      </w:tr>
      <w:tr w:rsidR="00C60C77" w:rsidRPr="00D238C9" w14:paraId="169B4F0E" w14:textId="77777777">
        <w:trPr>
          <w:cantSplit/>
          <w:jc w:val="center"/>
        </w:trPr>
        <w:tc>
          <w:tcPr>
            <w:tcW w:w="936" w:type="dxa"/>
            <w:shd w:val="clear" w:color="auto" w:fill="F4F8FA"/>
            <w:vAlign w:val="center"/>
          </w:tcPr>
          <w:p w14:paraId="03887A05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QA16</w:t>
            </w:r>
          </w:p>
        </w:tc>
        <w:tc>
          <w:tcPr>
            <w:tcW w:w="3168" w:type="dxa"/>
            <w:shd w:val="clear" w:color="auto" w:fill="F4F8FA"/>
            <w:vAlign w:val="center"/>
          </w:tcPr>
          <w:p w14:paraId="25BDD63A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Limpieza tras 24h</w:t>
            </w:r>
          </w:p>
        </w:tc>
        <w:tc>
          <w:tcPr>
            <w:tcW w:w="5256" w:type="dxa"/>
            <w:shd w:val="clear" w:color="auto" w:fill="F4F8FA"/>
            <w:vAlign w:val="center"/>
          </w:tcPr>
          <w:p w14:paraId="7ED042B0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Conserva historial, no deja referencias colgantes</w:t>
            </w:r>
          </w:p>
        </w:tc>
      </w:tr>
      <w:tr w:rsidR="00C60C77" w:rsidRPr="00D238C9" w14:paraId="7B3D2FC0" w14:textId="77777777">
        <w:trPr>
          <w:cantSplit/>
          <w:jc w:val="center"/>
        </w:trPr>
        <w:tc>
          <w:tcPr>
            <w:tcW w:w="936" w:type="dxa"/>
            <w:vAlign w:val="center"/>
          </w:tcPr>
          <w:p w14:paraId="5F347BF7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QA17</w:t>
            </w:r>
          </w:p>
        </w:tc>
        <w:tc>
          <w:tcPr>
            <w:tcW w:w="3168" w:type="dxa"/>
            <w:vAlign w:val="center"/>
          </w:tcPr>
          <w:p w14:paraId="7B848F30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Spa móvil, vacío, 401/403, errores</w:t>
            </w:r>
          </w:p>
        </w:tc>
        <w:tc>
          <w:tcPr>
            <w:tcW w:w="5256" w:type="dxa"/>
            <w:vAlign w:val="center"/>
          </w:tcPr>
          <w:p w14:paraId="27762A30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UI clara, sin pantallas rotas</w:t>
            </w:r>
          </w:p>
        </w:tc>
      </w:tr>
      <w:tr w:rsidR="00C60C77" w:rsidRPr="00D238C9" w14:paraId="284F5F27" w14:textId="77777777">
        <w:trPr>
          <w:cantSplit/>
          <w:jc w:val="center"/>
        </w:trPr>
        <w:tc>
          <w:tcPr>
            <w:tcW w:w="936" w:type="dxa"/>
            <w:shd w:val="clear" w:color="auto" w:fill="F4F8FA"/>
            <w:vAlign w:val="center"/>
          </w:tcPr>
          <w:p w14:paraId="755DE16B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QA18</w:t>
            </w:r>
          </w:p>
        </w:tc>
        <w:tc>
          <w:tcPr>
            <w:tcW w:w="3168" w:type="dxa"/>
            <w:shd w:val="clear" w:color="auto" w:fill="F4F8FA"/>
            <w:vAlign w:val="center"/>
          </w:tcPr>
          <w:p w14:paraId="2D9DABB3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Instalación desde cero</w:t>
            </w:r>
          </w:p>
        </w:tc>
        <w:tc>
          <w:tcPr>
            <w:tcW w:w="5256" w:type="dxa"/>
            <w:shd w:val="clear" w:color="auto" w:fill="F4F8FA"/>
            <w:vAlign w:val="center"/>
          </w:tcPr>
          <w:p w14:paraId="14D0C62D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README reproducible, sin pasos ocultos ni secretos</w:t>
            </w:r>
          </w:p>
        </w:tc>
      </w:tr>
    </w:tbl>
    <w:p w14:paraId="0802147E" w14:textId="77777777" w:rsidR="00C60C77" w:rsidRPr="00D238C9" w:rsidRDefault="00C60C77">
      <w:pPr>
        <w:spacing w:after="20"/>
        <w:rPr>
          <w:lang w:val="es-PE"/>
        </w:rPr>
      </w:pPr>
    </w:p>
    <w:p w14:paraId="52D8D786" w14:textId="77777777" w:rsidR="00C60C77" w:rsidRPr="00D238C9" w:rsidRDefault="00000000">
      <w:pPr>
        <w:pStyle w:val="Ttulo2"/>
        <w:rPr>
          <w:lang w:val="es-PE"/>
        </w:rPr>
      </w:pPr>
      <w:r w:rsidRPr="00D238C9">
        <w:rPr>
          <w:lang w:val="es-PE"/>
        </w:rPr>
        <w:t>10.2 Criterios de pruebas que dependen de ejecución</w:t>
      </w:r>
    </w:p>
    <w:p w14:paraId="63D120E5" w14:textId="77777777" w:rsidR="00C60C77" w:rsidRPr="00D238C9" w:rsidRDefault="00000000">
      <w:pPr>
        <w:rPr>
          <w:lang w:val="es-PE"/>
        </w:rPr>
      </w:pPr>
      <w:r w:rsidRPr="00D238C9">
        <w:rPr>
          <w:lang w:val="es-PE"/>
        </w:rPr>
        <w:t>Los JSON suministrados sirven como fixtures conceptuales para pruebas simuladas de fuente. No equivalen a pruebas ejecutadas del software. El estado de todos los QA permanece «pendiente de ejecución». Los casos concurrentes requieren base de datos real y workers simulados, sin consumir la cuota del proveedor.</w:t>
      </w:r>
    </w:p>
    <w:p w14:paraId="68E7DCA3" w14:textId="77777777" w:rsidR="00C60C77" w:rsidRPr="00D238C9" w:rsidRDefault="00000000">
      <w:pPr>
        <w:pStyle w:val="Ttulo1"/>
        <w:rPr>
          <w:lang w:val="es-PE"/>
        </w:rPr>
      </w:pPr>
      <w:r w:rsidRPr="00D238C9">
        <w:rPr>
          <w:lang w:val="es-PE"/>
        </w:rPr>
        <w:t>11. Riesgos, decisiones y supuestos</w:t>
      </w:r>
    </w:p>
    <w:p w14:paraId="22084530" w14:textId="77777777" w:rsidR="00C60C77" w:rsidRPr="00D238C9" w:rsidRDefault="00000000">
      <w:pPr>
        <w:pStyle w:val="Ttulo2"/>
        <w:rPr>
          <w:lang w:val="es-PE"/>
        </w:rPr>
      </w:pPr>
      <w:r w:rsidRPr="00D238C9">
        <w:rPr>
          <w:lang w:val="es-PE"/>
        </w:rPr>
        <w:t>11.1 Bloqueos externos E01–E05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2232"/>
        <w:gridCol w:w="6480"/>
      </w:tblGrid>
      <w:tr w:rsidR="00C60C77" w14:paraId="325C366D" w14:textId="77777777">
        <w:trPr>
          <w:tblHeader/>
          <w:jc w:val="center"/>
        </w:trPr>
        <w:tc>
          <w:tcPr>
            <w:tcW w:w="648" w:type="dxa"/>
            <w:shd w:val="clear" w:color="auto" w:fill="16354D"/>
            <w:vAlign w:val="center"/>
          </w:tcPr>
          <w:p w14:paraId="32531276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2232" w:type="dxa"/>
            <w:shd w:val="clear" w:color="auto" w:fill="16354D"/>
            <w:vAlign w:val="center"/>
          </w:tcPr>
          <w:p w14:paraId="37F81268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Estado</w:t>
            </w:r>
          </w:p>
        </w:tc>
        <w:tc>
          <w:tcPr>
            <w:tcW w:w="6480" w:type="dxa"/>
            <w:shd w:val="clear" w:color="auto" w:fill="16354D"/>
            <w:vAlign w:val="center"/>
          </w:tcPr>
          <w:p w14:paraId="42E6FBF1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Riesgo / tratamiento</w:t>
            </w:r>
          </w:p>
        </w:tc>
      </w:tr>
      <w:tr w:rsidR="00C60C77" w:rsidRPr="00D238C9" w14:paraId="39F5EB4E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16A0C054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E01</w:t>
            </w:r>
          </w:p>
        </w:tc>
        <w:tc>
          <w:tcPr>
            <w:tcW w:w="2232" w:type="dxa"/>
            <w:vAlign w:val="center"/>
          </w:tcPr>
          <w:p w14:paraId="2FFF09FE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Supuesto aceptado; validación evaluador ausente</w:t>
            </w:r>
          </w:p>
        </w:tc>
        <w:tc>
          <w:tcPr>
            <w:tcW w:w="6480" w:type="dxa"/>
            <w:vAlign w:val="center"/>
          </w:tcPr>
          <w:p w14:paraId="662F26F1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B3 puede interpretarse sincrónico; HTTP 202 documentado expresamente, sin esperar respuesta.</w:t>
            </w:r>
          </w:p>
        </w:tc>
      </w:tr>
      <w:tr w:rsidR="00C60C77" w:rsidRPr="00D238C9" w14:paraId="2CCF6234" w14:textId="77777777">
        <w:trPr>
          <w:cantSplit/>
          <w:jc w:val="center"/>
        </w:trPr>
        <w:tc>
          <w:tcPr>
            <w:tcW w:w="648" w:type="dxa"/>
            <w:shd w:val="clear" w:color="auto" w:fill="F4F8FA"/>
            <w:vAlign w:val="center"/>
          </w:tcPr>
          <w:p w14:paraId="2A50DD90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E02</w:t>
            </w:r>
          </w:p>
        </w:tc>
        <w:tc>
          <w:tcPr>
            <w:tcW w:w="2232" w:type="dxa"/>
            <w:shd w:val="clear" w:color="auto" w:fill="F4F8FA"/>
            <w:vAlign w:val="center"/>
          </w:tcPr>
          <w:p w14:paraId="7B50A910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Parcialmente verificado para Championship</w:t>
            </w:r>
          </w:p>
        </w:tc>
        <w:tc>
          <w:tcPr>
            <w:tcW w:w="6480" w:type="dxa"/>
            <w:shd w:val="clear" w:color="auto" w:fill="F4F8FA"/>
            <w:vAlign w:val="center"/>
          </w:tcPr>
          <w:p w14:paraId="6072BD27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24 squads y 677 jugadores accesibles; no se extrapola acceso a todas las competiciones o planes.</w:t>
            </w:r>
          </w:p>
        </w:tc>
      </w:tr>
      <w:tr w:rsidR="00C60C77" w14:paraId="30CC2CC1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2AF720FC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E03</w:t>
            </w:r>
          </w:p>
        </w:tc>
        <w:tc>
          <w:tcPr>
            <w:tcW w:w="2232" w:type="dxa"/>
            <w:vAlign w:val="center"/>
          </w:tcPr>
          <w:p w14:paraId="65B930F2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Pendiente externo</w:t>
            </w:r>
          </w:p>
        </w:tc>
        <w:tc>
          <w:tcPr>
            <w:tcW w:w="6480" w:type="dxa"/>
            <w:vAlign w:val="center"/>
          </w:tcPr>
          <w:p w14:paraId="0C97A61C" w14:textId="77777777" w:rsidR="00C60C77" w:rsidRDefault="00000000">
            <w:pPr>
              <w:spacing w:after="20" w:line="240" w:lineRule="auto"/>
            </w:pPr>
            <w:r w:rsidRPr="00D238C9">
              <w:rPr>
                <w:sz w:val="15"/>
                <w:lang w:val="es-PE"/>
              </w:rPr>
              <w:t xml:space="preserve">Autorización y cuota independiente de múltiples tokens desconocidas. </w:t>
            </w:r>
            <w:r>
              <w:rPr>
                <w:sz w:val="15"/>
              </w:rPr>
              <w:t>Presupuesto conjunto de 10/min.</w:t>
            </w:r>
          </w:p>
        </w:tc>
      </w:tr>
      <w:tr w:rsidR="00C60C77" w:rsidRPr="00D238C9" w14:paraId="15C4DD47" w14:textId="77777777">
        <w:trPr>
          <w:cantSplit/>
          <w:jc w:val="center"/>
        </w:trPr>
        <w:tc>
          <w:tcPr>
            <w:tcW w:w="648" w:type="dxa"/>
            <w:shd w:val="clear" w:color="auto" w:fill="F4F8FA"/>
            <w:vAlign w:val="center"/>
          </w:tcPr>
          <w:p w14:paraId="23DDC4E0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E04</w:t>
            </w:r>
          </w:p>
        </w:tc>
        <w:tc>
          <w:tcPr>
            <w:tcW w:w="2232" w:type="dxa"/>
            <w:shd w:val="clear" w:color="auto" w:fill="F4F8FA"/>
            <w:vAlign w:val="center"/>
          </w:tcPr>
          <w:p w14:paraId="0DD69A46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Diferencia verificada; producto definido</w:t>
            </w:r>
          </w:p>
        </w:tc>
        <w:tc>
          <w:tcPr>
            <w:tcW w:w="6480" w:type="dxa"/>
            <w:shd w:val="clear" w:color="auto" w:fill="F4F8FA"/>
            <w:vAlign w:val="center"/>
          </w:tcPr>
          <w:p w14:paraId="7CE91B2F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13 autenticadas vs 190 públicas; subrecursos pueden estar restringidos.</w:t>
            </w:r>
          </w:p>
        </w:tc>
      </w:tr>
      <w:tr w:rsidR="00C60C77" w:rsidRPr="00D238C9" w14:paraId="3AAB0AA0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3C69A25E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E05</w:t>
            </w:r>
          </w:p>
        </w:tc>
        <w:tc>
          <w:tcPr>
            <w:tcW w:w="2232" w:type="dxa"/>
            <w:vAlign w:val="center"/>
          </w:tcPr>
          <w:p w14:paraId="3B86C51E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Regla de aceptación definida; frescura no probada</w:t>
            </w:r>
          </w:p>
        </w:tc>
        <w:tc>
          <w:tcPr>
            <w:tcW w:w="6480" w:type="dxa"/>
            <w:vAlign w:val="center"/>
          </w:tcPr>
          <w:p w14:paraId="3C44E8FD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Identidad y fechas coherentes; los atributos individuales no tienen actualidad garantizada.</w:t>
            </w:r>
          </w:p>
        </w:tc>
      </w:tr>
    </w:tbl>
    <w:p w14:paraId="4EC3785C" w14:textId="77777777" w:rsidR="00C60C77" w:rsidRPr="00D238C9" w:rsidRDefault="00C60C77">
      <w:pPr>
        <w:spacing w:after="20"/>
        <w:rPr>
          <w:lang w:val="es-PE"/>
        </w:rPr>
      </w:pPr>
    </w:p>
    <w:p w14:paraId="3BED5244" w14:textId="77777777" w:rsidR="00C60C77" w:rsidRDefault="00000000">
      <w:pPr>
        <w:pStyle w:val="Ttulo2"/>
      </w:pPr>
      <w:r>
        <w:t>11.2 Tensiones con requisitos obligatorios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60"/>
        <w:gridCol w:w="3888"/>
        <w:gridCol w:w="4608"/>
      </w:tblGrid>
      <w:tr w:rsidR="00C60C77" w14:paraId="449BEBAE" w14:textId="77777777">
        <w:trPr>
          <w:tblHeader/>
          <w:jc w:val="center"/>
        </w:trPr>
        <w:tc>
          <w:tcPr>
            <w:tcW w:w="864" w:type="dxa"/>
            <w:shd w:val="clear" w:color="auto" w:fill="16354D"/>
            <w:vAlign w:val="center"/>
          </w:tcPr>
          <w:p w14:paraId="1A79C350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Referencia</w:t>
            </w:r>
          </w:p>
        </w:tc>
        <w:tc>
          <w:tcPr>
            <w:tcW w:w="3888" w:type="dxa"/>
            <w:shd w:val="clear" w:color="auto" w:fill="16354D"/>
            <w:vAlign w:val="center"/>
          </w:tcPr>
          <w:p w14:paraId="4C4687EA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Elección aprobada</w:t>
            </w:r>
          </w:p>
        </w:tc>
        <w:tc>
          <w:tcPr>
            <w:tcW w:w="4608" w:type="dxa"/>
            <w:shd w:val="clear" w:color="auto" w:fill="16354D"/>
            <w:vAlign w:val="center"/>
          </w:tcPr>
          <w:p w14:paraId="48D8EA28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Exposición</w:t>
            </w:r>
          </w:p>
        </w:tc>
      </w:tr>
      <w:tr w:rsidR="00C60C77" w:rsidRPr="00D238C9" w14:paraId="36F0257F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2CAD4250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B3</w:t>
            </w:r>
          </w:p>
        </w:tc>
        <w:tc>
          <w:tcPr>
            <w:tcW w:w="3888" w:type="dxa"/>
            <w:vAlign w:val="center"/>
          </w:tcPr>
          <w:p w14:paraId="0DD5B136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GET detalle de liga inicia importación y responde 202</w:t>
            </w:r>
          </w:p>
        </w:tc>
        <w:tc>
          <w:tcPr>
            <w:tcW w:w="4608" w:type="dxa"/>
            <w:vAlign w:val="center"/>
          </w:tcPr>
          <w:p w14:paraId="59FC164B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Evaluación podría requerir persistencia completa en respuesta GET.</w:t>
            </w:r>
          </w:p>
        </w:tc>
      </w:tr>
      <w:tr w:rsidR="00C60C77" w:rsidRPr="00D238C9" w14:paraId="7C299D77" w14:textId="77777777">
        <w:trPr>
          <w:cantSplit/>
          <w:jc w:val="center"/>
        </w:trPr>
        <w:tc>
          <w:tcPr>
            <w:tcW w:w="864" w:type="dxa"/>
            <w:shd w:val="clear" w:color="auto" w:fill="F4F8FA"/>
            <w:vAlign w:val="center"/>
          </w:tcPr>
          <w:p w14:paraId="35DB4258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B4</w:t>
            </w:r>
          </w:p>
        </w:tc>
        <w:tc>
          <w:tcPr>
            <w:tcW w:w="3888" w:type="dxa"/>
            <w:shd w:val="clear" w:color="auto" w:fill="F4F8FA"/>
            <w:vAlign w:val="center"/>
          </w:tcPr>
          <w:p w14:paraId="378CEF34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shirt_number NULL cuando no viene en squad</w:t>
            </w:r>
          </w:p>
        </w:tc>
        <w:tc>
          <w:tcPr>
            <w:tcW w:w="4608" w:type="dxa"/>
            <w:shd w:val="clear" w:color="auto" w:fill="F4F8FA"/>
            <w:vAlign w:val="center"/>
          </w:tcPr>
          <w:p w14:paraId="34C17170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El evaluador podría esperar número para cada jugador.</w:t>
            </w:r>
          </w:p>
        </w:tc>
      </w:tr>
      <w:tr w:rsidR="00C60C77" w:rsidRPr="00D238C9" w14:paraId="513796E0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638ADEE1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B6</w:t>
            </w:r>
          </w:p>
        </w:tc>
        <w:tc>
          <w:tcPr>
            <w:tcW w:w="3888" w:type="dxa"/>
            <w:vAlign w:val="center"/>
          </w:tcPr>
          <w:p w14:paraId="6195594B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Proveedor 429 manejado en workers; 429 propio de la API</w:t>
            </w:r>
          </w:p>
        </w:tc>
        <w:tc>
          <w:tcPr>
            <w:tcW w:w="4608" w:type="dxa"/>
            <w:vAlign w:val="center"/>
          </w:tcPr>
          <w:p w14:paraId="398F803E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Se debe demostrar en pruebas y explicar en README.</w:t>
            </w:r>
          </w:p>
        </w:tc>
      </w:tr>
      <w:tr w:rsidR="00C60C77" w:rsidRPr="00D238C9" w14:paraId="1AEB7B35" w14:textId="77777777">
        <w:trPr>
          <w:cantSplit/>
          <w:jc w:val="center"/>
        </w:trPr>
        <w:tc>
          <w:tcPr>
            <w:tcW w:w="864" w:type="dxa"/>
            <w:shd w:val="clear" w:color="auto" w:fill="F4F8FA"/>
            <w:vAlign w:val="center"/>
          </w:tcPr>
          <w:p w14:paraId="5CA3ECBC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B5</w:t>
            </w:r>
          </w:p>
        </w:tc>
        <w:tc>
          <w:tcPr>
            <w:tcW w:w="3888" w:type="dxa"/>
            <w:shd w:val="clear" w:color="auto" w:fill="F4F8FA"/>
            <w:vAlign w:val="center"/>
          </w:tcPr>
          <w:p w14:paraId="17BDCE94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Un token + workers distintos puede dejar tarea waiting_worker</w:t>
            </w:r>
          </w:p>
        </w:tc>
        <w:tc>
          <w:tcPr>
            <w:tcW w:w="4608" w:type="dxa"/>
            <w:shd w:val="clear" w:color="auto" w:fill="F4F8FA"/>
            <w:vAlign w:val="center"/>
          </w:tcPr>
          <w:p w14:paraId="67AAB4EB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Comportamiento elegido; operacionalmente puede requerir intervención o token adicional.</w:t>
            </w:r>
          </w:p>
        </w:tc>
      </w:tr>
    </w:tbl>
    <w:p w14:paraId="56E25FF1" w14:textId="77777777" w:rsidR="00C60C77" w:rsidRPr="00D238C9" w:rsidRDefault="00C60C77">
      <w:pPr>
        <w:spacing w:after="20"/>
        <w:rPr>
          <w:lang w:val="es-PE"/>
        </w:rPr>
      </w:pPr>
    </w:p>
    <w:p w14:paraId="45878986" w14:textId="77777777" w:rsidR="00C60C77" w:rsidRDefault="00000000">
      <w:pPr>
        <w:pStyle w:val="Ttulo2"/>
      </w:pPr>
      <w:r>
        <w:t>11.3 Registro de decisiones consolidadas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7560"/>
      </w:tblGrid>
      <w:tr w:rsidR="00C60C77" w14:paraId="34140897" w14:textId="77777777">
        <w:trPr>
          <w:tblHeader/>
          <w:jc w:val="center"/>
        </w:trPr>
        <w:tc>
          <w:tcPr>
            <w:tcW w:w="1800" w:type="dxa"/>
            <w:shd w:val="clear" w:color="auto" w:fill="16354D"/>
            <w:vAlign w:val="center"/>
          </w:tcPr>
          <w:p w14:paraId="7BB3C5DF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Grupo</w:t>
            </w:r>
          </w:p>
        </w:tc>
        <w:tc>
          <w:tcPr>
            <w:tcW w:w="7560" w:type="dxa"/>
            <w:shd w:val="clear" w:color="auto" w:fill="16354D"/>
            <w:vAlign w:val="center"/>
          </w:tcPr>
          <w:p w14:paraId="3ABB074E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Decisiones aprobadas</w:t>
            </w:r>
          </w:p>
        </w:tc>
      </w:tr>
      <w:tr w:rsidR="00C60C77" w:rsidRPr="00D238C9" w14:paraId="711F2B7D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7F9A46BE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v2.6 ACL</w:t>
            </w:r>
          </w:p>
        </w:tc>
        <w:tc>
          <w:tcPr>
            <w:tcW w:w="7560" w:type="dxa"/>
            <w:vAlign w:val="center"/>
          </w:tcPr>
          <w:p w14:paraId="5C98E893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3 permisos sistema; admin y readonly; no privilegios implícitos; protección de último administrador.</w:t>
            </w:r>
          </w:p>
        </w:tc>
      </w:tr>
      <w:tr w:rsidR="00C60C77" w14:paraId="2D0CDFE5" w14:textId="77777777">
        <w:trPr>
          <w:cantSplit/>
          <w:jc w:val="center"/>
        </w:trPr>
        <w:tc>
          <w:tcPr>
            <w:tcW w:w="1800" w:type="dxa"/>
            <w:shd w:val="clear" w:color="auto" w:fill="F4F8FA"/>
            <w:vAlign w:val="center"/>
          </w:tcPr>
          <w:p w14:paraId="53D43D51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v2.7 ejecución</w:t>
            </w:r>
          </w:p>
        </w:tc>
        <w:tc>
          <w:tcPr>
            <w:tcW w:w="7560" w:type="dxa"/>
            <w:shd w:val="clear" w:color="auto" w:fill="F4F8FA"/>
            <w:vAlign w:val="center"/>
          </w:tcPr>
          <w:p w14:paraId="10411D47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HTTP 202; Postman previo; workers distintos; multiworkers sujetos a autorización.</w:t>
            </w:r>
          </w:p>
        </w:tc>
      </w:tr>
      <w:tr w:rsidR="00C60C77" w14:paraId="4B04F3EF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61F62962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v2.8/v2.9 calidad</w:t>
            </w:r>
          </w:p>
        </w:tc>
        <w:tc>
          <w:tcPr>
            <w:tcW w:w="7560" w:type="dxa"/>
            <w:vAlign w:val="center"/>
          </w:tcPr>
          <w:p w14:paraId="3B9E8299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shirtNumber NULL; catálogo autenticado; copas incluidas; no fallback recursivo; P03 failed; quality_summary.</w:t>
            </w:r>
          </w:p>
        </w:tc>
      </w:tr>
      <w:tr w:rsidR="00C60C77" w:rsidRPr="00D238C9" w14:paraId="20BE3E37" w14:textId="77777777">
        <w:trPr>
          <w:cantSplit/>
          <w:jc w:val="center"/>
        </w:trPr>
        <w:tc>
          <w:tcPr>
            <w:tcW w:w="1800" w:type="dxa"/>
            <w:shd w:val="clear" w:color="auto" w:fill="F4F8FA"/>
            <w:vAlign w:val="center"/>
          </w:tcPr>
          <w:p w14:paraId="180EF530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D10–D16</w:t>
            </w:r>
          </w:p>
        </w:tc>
        <w:tc>
          <w:tcPr>
            <w:tcW w:w="7560" w:type="dxa"/>
            <w:shd w:val="clear" w:color="auto" w:fill="F4F8FA"/>
            <w:vAlign w:val="center"/>
          </w:tcPr>
          <w:p w14:paraId="10E0F25B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503 condicionado; inicialización; needs_refresh; participaciones; cuota global; PAT Passport; pruebas esenciales.</w:t>
            </w:r>
          </w:p>
        </w:tc>
      </w:tr>
      <w:tr w:rsidR="00C60C77" w:rsidRPr="00D238C9" w14:paraId="52FCCFFD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3D657D73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C01–C10</w:t>
            </w:r>
          </w:p>
        </w:tc>
        <w:tc>
          <w:tcPr>
            <w:tcW w:w="7560" w:type="dxa"/>
            <w:vAlign w:val="center"/>
          </w:tcPr>
          <w:p w14:paraId="798A8AD4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Idempotencia, leasing, cuota, versión por snapshot, migración FK, limpieza segura, respuestas 200 con JSON.</w:t>
            </w:r>
          </w:p>
        </w:tc>
      </w:tr>
      <w:tr w:rsidR="00C60C77" w:rsidRPr="00D238C9" w14:paraId="2CC6CABA" w14:textId="77777777">
        <w:trPr>
          <w:cantSplit/>
          <w:jc w:val="center"/>
        </w:trPr>
        <w:tc>
          <w:tcPr>
            <w:tcW w:w="1800" w:type="dxa"/>
            <w:shd w:val="clear" w:color="auto" w:fill="F4F8FA"/>
            <w:vAlign w:val="center"/>
          </w:tcPr>
          <w:p w14:paraId="47C4092E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T01–T05</w:t>
            </w:r>
          </w:p>
        </w:tc>
        <w:tc>
          <w:tcPr>
            <w:tcW w:w="7560" w:type="dxa"/>
            <w:shd w:val="clear" w:color="auto" w:fill="F4F8FA"/>
            <w:vAlign w:val="center"/>
          </w:tcPr>
          <w:p w14:paraId="46A1159C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Listados históricos; HTTP matrix; una importación activa/competición; staging failed 24h; sync inicial idempotente.</w:t>
            </w:r>
          </w:p>
        </w:tc>
      </w:tr>
    </w:tbl>
    <w:p w14:paraId="615C1F3B" w14:textId="77777777" w:rsidR="00C60C77" w:rsidRPr="00D238C9" w:rsidRDefault="00C60C77">
      <w:pPr>
        <w:spacing w:after="20"/>
        <w:rPr>
          <w:lang w:val="es-PE"/>
        </w:rPr>
      </w:pPr>
    </w:p>
    <w:p w14:paraId="2626F639" w14:textId="77777777" w:rsidR="00C60C77" w:rsidRPr="00D238C9" w:rsidRDefault="00000000">
      <w:pPr>
        <w:pStyle w:val="Ttulo2"/>
        <w:rPr>
          <w:lang w:val="es-PE"/>
        </w:rPr>
      </w:pPr>
      <w:r w:rsidRPr="00D238C9">
        <w:rPr>
          <w:lang w:val="es-PE"/>
        </w:rPr>
        <w:lastRenderedPageBreak/>
        <w:t>11.4 Puntos sujetos a confirmación técnica al implementar</w:t>
      </w:r>
    </w:p>
    <w:p w14:paraId="3FC0AFBD" w14:textId="77777777" w:rsidR="00C60C77" w:rsidRPr="00D238C9" w:rsidRDefault="00000000">
      <w:pPr>
        <w:pStyle w:val="Listaconvietas"/>
        <w:rPr>
          <w:lang w:val="es-PE"/>
        </w:rPr>
      </w:pPr>
      <w:r w:rsidRPr="00D238C9">
        <w:rPr>
          <w:lang w:val="es-PE"/>
        </w:rPr>
        <w:t>Compatibilidad efectiva de versiones elegidas de PHP 8.5 / Laravel 13 / Passport y extensiones del entorno.</w:t>
      </w:r>
    </w:p>
    <w:p w14:paraId="5E22C6FE" w14:textId="77777777" w:rsidR="00C60C77" w:rsidRPr="00D238C9" w:rsidRDefault="00000000">
      <w:pPr>
        <w:pStyle w:val="Listaconvietas"/>
        <w:rPr>
          <w:lang w:val="es-PE"/>
        </w:rPr>
      </w:pPr>
      <w:r w:rsidRPr="00D238C9">
        <w:rPr>
          <w:lang w:val="es-PE"/>
        </w:rPr>
        <w:t>Tipos e índices MySQL precisos, tamaño de índices UTF-8, estrategia de FK diferida, llaves únicas y semántica real de locks/leases.</w:t>
      </w:r>
    </w:p>
    <w:p w14:paraId="7738D63C" w14:textId="77777777" w:rsidR="00C60C77" w:rsidRPr="00D238C9" w:rsidRDefault="00000000">
      <w:pPr>
        <w:pStyle w:val="Listaconvietas"/>
        <w:rPr>
          <w:lang w:val="es-PE"/>
        </w:rPr>
      </w:pPr>
      <w:r w:rsidRPr="00D238C9">
        <w:rPr>
          <w:lang w:val="es-PE"/>
        </w:rPr>
        <w:t>Concurrencia entre transacción de activación y marcado first_published_at; protección de lecturas durante limpieza.</w:t>
      </w:r>
    </w:p>
    <w:p w14:paraId="5A7FC570" w14:textId="77777777" w:rsidR="00C60C77" w:rsidRPr="00D238C9" w:rsidRDefault="00000000">
      <w:pPr>
        <w:pStyle w:val="Listaconvietas"/>
        <w:rPr>
          <w:lang w:val="es-PE"/>
        </w:rPr>
      </w:pPr>
      <w:r w:rsidRPr="00D238C9">
        <w:rPr>
          <w:lang w:val="es-PE"/>
        </w:rPr>
        <w:t>Cabeceras reales de cuota, URLs de las respuestas 403 y política de autorización del proveedor para credenciales adicionales.</w:t>
      </w:r>
    </w:p>
    <w:p w14:paraId="72C64D73" w14:textId="77777777" w:rsidR="00C60C77" w:rsidRPr="00D238C9" w:rsidRDefault="00000000">
      <w:pPr>
        <w:pStyle w:val="Listaconvietas"/>
        <w:rPr>
          <w:lang w:val="es-PE"/>
        </w:rPr>
      </w:pPr>
      <w:r w:rsidRPr="00D238C9">
        <w:rPr>
          <w:lang w:val="es-PE"/>
        </w:rPr>
        <w:t>Validez del README, credenciales seed de demostración seguras y funcionamiento del entorno limpio.</w:t>
      </w:r>
    </w:p>
    <w:p w14:paraId="3C9626F8" w14:textId="77777777" w:rsidR="00C60C77" w:rsidRPr="00D238C9" w:rsidRDefault="00000000">
      <w:pPr>
        <w:pStyle w:val="Ttulo1"/>
        <w:rPr>
          <w:lang w:val="es-PE"/>
        </w:rPr>
      </w:pPr>
      <w:r w:rsidRPr="00D238C9">
        <w:rPr>
          <w:lang w:val="es-PE"/>
        </w:rPr>
        <w:t>12. Plan de documentación, desarrollo y entrega</w:t>
      </w:r>
    </w:p>
    <w:p w14:paraId="6761CB0A" w14:textId="77777777" w:rsidR="00C60C77" w:rsidRPr="00D238C9" w:rsidRDefault="00000000">
      <w:pPr>
        <w:pStyle w:val="Ttulo2"/>
        <w:rPr>
          <w:lang w:val="es-PE"/>
        </w:rPr>
      </w:pPr>
      <w:r w:rsidRPr="00D238C9">
        <w:rPr>
          <w:lang w:val="es-PE"/>
        </w:rPr>
        <w:t>12.1 Orden recomendado de implementación (48 horas)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6264"/>
        <w:gridCol w:w="2304"/>
      </w:tblGrid>
      <w:tr w:rsidR="00C60C77" w14:paraId="1E3A75E0" w14:textId="77777777">
        <w:trPr>
          <w:tblHeader/>
          <w:jc w:val="center"/>
        </w:trPr>
        <w:tc>
          <w:tcPr>
            <w:tcW w:w="792" w:type="dxa"/>
            <w:shd w:val="clear" w:color="auto" w:fill="16354D"/>
            <w:vAlign w:val="center"/>
          </w:tcPr>
          <w:p w14:paraId="2DB71B65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Etapa</w:t>
            </w:r>
          </w:p>
        </w:tc>
        <w:tc>
          <w:tcPr>
            <w:tcW w:w="6264" w:type="dxa"/>
            <w:shd w:val="clear" w:color="auto" w:fill="16354D"/>
            <w:vAlign w:val="center"/>
          </w:tcPr>
          <w:p w14:paraId="64A2C695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Objetivo</w:t>
            </w:r>
          </w:p>
        </w:tc>
        <w:tc>
          <w:tcPr>
            <w:tcW w:w="2304" w:type="dxa"/>
            <w:shd w:val="clear" w:color="auto" w:fill="16354D"/>
            <w:vAlign w:val="center"/>
          </w:tcPr>
          <w:p w14:paraId="53A93A9D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Prioridad</w:t>
            </w:r>
          </w:p>
        </w:tc>
      </w:tr>
      <w:tr w:rsidR="00C60C77" w14:paraId="2765DE56" w14:textId="77777777">
        <w:trPr>
          <w:cantSplit/>
          <w:jc w:val="center"/>
        </w:trPr>
        <w:tc>
          <w:tcPr>
            <w:tcW w:w="792" w:type="dxa"/>
            <w:vAlign w:val="center"/>
          </w:tcPr>
          <w:p w14:paraId="43C8C7E0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0</w:t>
            </w:r>
          </w:p>
        </w:tc>
        <w:tc>
          <w:tcPr>
            <w:tcW w:w="6264" w:type="dxa"/>
            <w:vAlign w:val="center"/>
          </w:tcPr>
          <w:p w14:paraId="08A8AA61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Verificación de entorno y dependencias, organización de proyecto y .env.example</w:t>
            </w:r>
          </w:p>
        </w:tc>
        <w:tc>
          <w:tcPr>
            <w:tcW w:w="2304" w:type="dxa"/>
            <w:vAlign w:val="center"/>
          </w:tcPr>
          <w:p w14:paraId="499D0216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Crítica</w:t>
            </w:r>
          </w:p>
        </w:tc>
      </w:tr>
      <w:tr w:rsidR="00C60C77" w14:paraId="201DEB37" w14:textId="77777777">
        <w:trPr>
          <w:cantSplit/>
          <w:jc w:val="center"/>
        </w:trPr>
        <w:tc>
          <w:tcPr>
            <w:tcW w:w="792" w:type="dxa"/>
            <w:shd w:val="clear" w:color="auto" w:fill="F4F8FA"/>
            <w:vAlign w:val="center"/>
          </w:tcPr>
          <w:p w14:paraId="0A0F42A4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6264" w:type="dxa"/>
            <w:shd w:val="clear" w:color="auto" w:fill="F4F8FA"/>
            <w:vAlign w:val="center"/>
          </w:tcPr>
          <w:p w14:paraId="067C464D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Migraciones, seed ACL, Passport, 3 permisos y rutas protegidas</w:t>
            </w:r>
          </w:p>
        </w:tc>
        <w:tc>
          <w:tcPr>
            <w:tcW w:w="2304" w:type="dxa"/>
            <w:shd w:val="clear" w:color="auto" w:fill="F4F8FA"/>
            <w:vAlign w:val="center"/>
          </w:tcPr>
          <w:p w14:paraId="68A1BEB4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Crítica</w:t>
            </w:r>
          </w:p>
        </w:tc>
      </w:tr>
      <w:tr w:rsidR="00C60C77" w14:paraId="5EC34D6C" w14:textId="77777777">
        <w:trPr>
          <w:cantSplit/>
          <w:jc w:val="center"/>
        </w:trPr>
        <w:tc>
          <w:tcPr>
            <w:tcW w:w="792" w:type="dxa"/>
            <w:vAlign w:val="center"/>
          </w:tcPr>
          <w:p w14:paraId="36D55F11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2</w:t>
            </w:r>
          </w:p>
        </w:tc>
        <w:tc>
          <w:tcPr>
            <w:tcW w:w="6264" w:type="dxa"/>
            <w:vAlign w:val="center"/>
          </w:tcPr>
          <w:p w14:paraId="32ACF0F5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Cinco GET y consulta de catálogo local Eloquent</w:t>
            </w:r>
          </w:p>
        </w:tc>
        <w:tc>
          <w:tcPr>
            <w:tcW w:w="2304" w:type="dxa"/>
            <w:vAlign w:val="center"/>
          </w:tcPr>
          <w:p w14:paraId="2FA4C26B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Crítica</w:t>
            </w:r>
          </w:p>
        </w:tc>
      </w:tr>
      <w:tr w:rsidR="00C60C77" w14:paraId="51B49A02" w14:textId="77777777">
        <w:trPr>
          <w:cantSplit/>
          <w:jc w:val="center"/>
        </w:trPr>
        <w:tc>
          <w:tcPr>
            <w:tcW w:w="792" w:type="dxa"/>
            <w:shd w:val="clear" w:color="auto" w:fill="F4F8FA"/>
            <w:vAlign w:val="center"/>
          </w:tcPr>
          <w:p w14:paraId="057E1E2D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3</w:t>
            </w:r>
          </w:p>
        </w:tc>
        <w:tc>
          <w:tcPr>
            <w:tcW w:w="6264" w:type="dxa"/>
            <w:shd w:val="clear" w:color="auto" w:fill="F4F8FA"/>
            <w:vAlign w:val="center"/>
          </w:tcPr>
          <w:p w14:paraId="52585414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Importador asíncrono, stages, snapshots, cuota y workers</w:t>
            </w:r>
          </w:p>
        </w:tc>
        <w:tc>
          <w:tcPr>
            <w:tcW w:w="2304" w:type="dxa"/>
            <w:shd w:val="clear" w:color="auto" w:fill="F4F8FA"/>
            <w:vAlign w:val="center"/>
          </w:tcPr>
          <w:p w14:paraId="219E51CB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Alta aprobada</w:t>
            </w:r>
          </w:p>
        </w:tc>
      </w:tr>
      <w:tr w:rsidR="00C60C77" w14:paraId="38608421" w14:textId="77777777">
        <w:trPr>
          <w:cantSplit/>
          <w:jc w:val="center"/>
        </w:trPr>
        <w:tc>
          <w:tcPr>
            <w:tcW w:w="792" w:type="dxa"/>
            <w:vAlign w:val="center"/>
          </w:tcPr>
          <w:p w14:paraId="18852096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4</w:t>
            </w:r>
          </w:p>
        </w:tc>
        <w:tc>
          <w:tcPr>
            <w:tcW w:w="6264" w:type="dxa"/>
            <w:vAlign w:val="center"/>
          </w:tcPr>
          <w:p w14:paraId="463FD682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Vue: login, ligas, equipos, jugadores y administración</w:t>
            </w:r>
          </w:p>
        </w:tc>
        <w:tc>
          <w:tcPr>
            <w:tcW w:w="2304" w:type="dxa"/>
            <w:vAlign w:val="center"/>
          </w:tcPr>
          <w:p w14:paraId="1A152606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Crítica</w:t>
            </w:r>
          </w:p>
        </w:tc>
      </w:tr>
      <w:tr w:rsidR="00C60C77" w14:paraId="507D3712" w14:textId="77777777">
        <w:trPr>
          <w:cantSplit/>
          <w:jc w:val="center"/>
        </w:trPr>
        <w:tc>
          <w:tcPr>
            <w:tcW w:w="792" w:type="dxa"/>
            <w:shd w:val="clear" w:color="auto" w:fill="F4F8FA"/>
            <w:vAlign w:val="center"/>
          </w:tcPr>
          <w:p w14:paraId="69B9B88F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5</w:t>
            </w:r>
          </w:p>
        </w:tc>
        <w:tc>
          <w:tcPr>
            <w:tcW w:w="6264" w:type="dxa"/>
            <w:shd w:val="clear" w:color="auto" w:fill="F4F8FA"/>
            <w:vAlign w:val="center"/>
          </w:tcPr>
          <w:p w14:paraId="14EA263C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Pruebas QA01–QA18 por prioridad, README desde cero, diagramas y entrega</w:t>
            </w:r>
          </w:p>
        </w:tc>
        <w:tc>
          <w:tcPr>
            <w:tcW w:w="2304" w:type="dxa"/>
            <w:shd w:val="clear" w:color="auto" w:fill="F4F8FA"/>
            <w:vAlign w:val="center"/>
          </w:tcPr>
          <w:p w14:paraId="75C98EEE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Crítica</w:t>
            </w:r>
          </w:p>
        </w:tc>
      </w:tr>
    </w:tbl>
    <w:p w14:paraId="6EB69C0E" w14:textId="77777777" w:rsidR="00C60C77" w:rsidRDefault="00C60C77">
      <w:pPr>
        <w:spacing w:after="20"/>
      </w:pPr>
    </w:p>
    <w:p w14:paraId="6E8DC237" w14:textId="77777777" w:rsidR="00C60C77" w:rsidRDefault="00000000">
      <w:pPr>
        <w:pStyle w:val="Ttulo2"/>
      </w:pPr>
      <w:r>
        <w:t>12.2 Entregables documentales propuestos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52"/>
        <w:gridCol w:w="4608"/>
      </w:tblGrid>
      <w:tr w:rsidR="00C60C77" w14:paraId="2A68C163" w14:textId="77777777">
        <w:trPr>
          <w:tblHeader/>
          <w:jc w:val="center"/>
        </w:trPr>
        <w:tc>
          <w:tcPr>
            <w:tcW w:w="4752" w:type="dxa"/>
            <w:shd w:val="clear" w:color="auto" w:fill="16354D"/>
            <w:vAlign w:val="center"/>
          </w:tcPr>
          <w:p w14:paraId="4F609F02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Archivo o ubicación</w:t>
            </w:r>
          </w:p>
        </w:tc>
        <w:tc>
          <w:tcPr>
            <w:tcW w:w="4608" w:type="dxa"/>
            <w:shd w:val="clear" w:color="auto" w:fill="16354D"/>
            <w:vAlign w:val="center"/>
          </w:tcPr>
          <w:p w14:paraId="48C0E046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Uso</w:t>
            </w:r>
          </w:p>
        </w:tc>
      </w:tr>
      <w:tr w:rsidR="00C60C77" w:rsidRPr="00D238C9" w14:paraId="00840353" w14:textId="77777777">
        <w:trPr>
          <w:cantSplit/>
          <w:jc w:val="center"/>
        </w:trPr>
        <w:tc>
          <w:tcPr>
            <w:tcW w:w="4752" w:type="dxa"/>
            <w:vAlign w:val="center"/>
          </w:tcPr>
          <w:p w14:paraId="0FCFB248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Documento_Maestro_Diseno_IncaRail_v2.11.docx</w:t>
            </w:r>
          </w:p>
        </w:tc>
        <w:tc>
          <w:tcPr>
            <w:tcW w:w="4608" w:type="dxa"/>
            <w:vAlign w:val="center"/>
          </w:tcPr>
          <w:p w14:paraId="2DF73A4A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Especificación editable, funcional y técnica</w:t>
            </w:r>
          </w:p>
        </w:tc>
      </w:tr>
      <w:tr w:rsidR="00C60C77" w14:paraId="7FBF5E4C" w14:textId="77777777">
        <w:trPr>
          <w:cantSplit/>
          <w:jc w:val="center"/>
        </w:trPr>
        <w:tc>
          <w:tcPr>
            <w:tcW w:w="4752" w:type="dxa"/>
            <w:shd w:val="clear" w:color="auto" w:fill="F4F8FA"/>
            <w:vAlign w:val="center"/>
          </w:tcPr>
          <w:p w14:paraId="638043D8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docs/01_arquitectura.drawio + .png</w:t>
            </w:r>
          </w:p>
        </w:tc>
        <w:tc>
          <w:tcPr>
            <w:tcW w:w="4608" w:type="dxa"/>
            <w:shd w:val="clear" w:color="auto" w:fill="F4F8FA"/>
            <w:vAlign w:val="center"/>
          </w:tcPr>
          <w:p w14:paraId="4AB79441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Vista D1 imprescindible</w:t>
            </w:r>
          </w:p>
        </w:tc>
      </w:tr>
      <w:tr w:rsidR="00C60C77" w14:paraId="224C8CA6" w14:textId="77777777">
        <w:trPr>
          <w:cantSplit/>
          <w:jc w:val="center"/>
        </w:trPr>
        <w:tc>
          <w:tcPr>
            <w:tcW w:w="4752" w:type="dxa"/>
            <w:vAlign w:val="center"/>
          </w:tcPr>
          <w:p w14:paraId="6B917DE5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docs/02_flujo_importacion.drawio + .png</w:t>
            </w:r>
          </w:p>
        </w:tc>
        <w:tc>
          <w:tcPr>
            <w:tcW w:w="4608" w:type="dxa"/>
            <w:vAlign w:val="center"/>
          </w:tcPr>
          <w:p w14:paraId="4797B6CC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Flujo asíncrono y validación</w:t>
            </w:r>
          </w:p>
        </w:tc>
      </w:tr>
      <w:tr w:rsidR="00C60C77" w14:paraId="5B760CB8" w14:textId="77777777">
        <w:trPr>
          <w:cantSplit/>
          <w:jc w:val="center"/>
        </w:trPr>
        <w:tc>
          <w:tcPr>
            <w:tcW w:w="4752" w:type="dxa"/>
            <w:shd w:val="clear" w:color="auto" w:fill="F4F8FA"/>
            <w:vAlign w:val="center"/>
          </w:tcPr>
          <w:p w14:paraId="6DBC7C4A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docs/03_modelo_acl.drawio + .png</w:t>
            </w:r>
          </w:p>
        </w:tc>
        <w:tc>
          <w:tcPr>
            <w:tcW w:w="4608" w:type="dxa"/>
            <w:shd w:val="clear" w:color="auto" w:fill="F4F8FA"/>
            <w:vAlign w:val="center"/>
          </w:tcPr>
          <w:p w14:paraId="72F927BA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Modelo RBAC</w:t>
            </w:r>
          </w:p>
        </w:tc>
      </w:tr>
      <w:tr w:rsidR="00C60C77" w:rsidRPr="00D238C9" w14:paraId="451EB0A1" w14:textId="77777777">
        <w:trPr>
          <w:cantSplit/>
          <w:jc w:val="center"/>
        </w:trPr>
        <w:tc>
          <w:tcPr>
            <w:tcW w:w="4752" w:type="dxa"/>
            <w:vAlign w:val="center"/>
          </w:tcPr>
          <w:p w14:paraId="5AD2DC50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docs/04_modelo_futbol.drawio + .png</w:t>
            </w:r>
          </w:p>
        </w:tc>
        <w:tc>
          <w:tcPr>
            <w:tcW w:w="4608" w:type="dxa"/>
            <w:vAlign w:val="center"/>
          </w:tcPr>
          <w:p w14:paraId="665AD15C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Modelo de catálogo y snapshots</w:t>
            </w:r>
          </w:p>
        </w:tc>
      </w:tr>
      <w:tr w:rsidR="00C60C77" w14:paraId="2C7ABC81" w14:textId="77777777">
        <w:trPr>
          <w:cantSplit/>
          <w:jc w:val="center"/>
        </w:trPr>
        <w:tc>
          <w:tcPr>
            <w:tcW w:w="4752" w:type="dxa"/>
            <w:shd w:val="clear" w:color="auto" w:fill="F4F8FA"/>
            <w:vAlign w:val="center"/>
          </w:tcPr>
          <w:p w14:paraId="456AF425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docs/05_modelo_workers.drawio + .png</w:t>
            </w:r>
          </w:p>
        </w:tc>
        <w:tc>
          <w:tcPr>
            <w:tcW w:w="4608" w:type="dxa"/>
            <w:shd w:val="clear" w:color="auto" w:fill="F4F8FA"/>
            <w:vAlign w:val="center"/>
          </w:tcPr>
          <w:p w14:paraId="3324F93F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Persistencia operativa y cuota</w:t>
            </w:r>
          </w:p>
        </w:tc>
      </w:tr>
      <w:tr w:rsidR="00C60C77" w:rsidRPr="00D238C9" w14:paraId="4AD8D1AA" w14:textId="77777777">
        <w:trPr>
          <w:cantSplit/>
          <w:jc w:val="center"/>
        </w:trPr>
        <w:tc>
          <w:tcPr>
            <w:tcW w:w="4752" w:type="dxa"/>
            <w:vAlign w:val="center"/>
          </w:tcPr>
          <w:p w14:paraId="7B9E79CD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docs/06_reintento_cuota.drawio + .png</w:t>
            </w:r>
          </w:p>
        </w:tc>
        <w:tc>
          <w:tcPr>
            <w:tcW w:w="4608" w:type="dxa"/>
            <w:vAlign w:val="center"/>
          </w:tcPr>
          <w:p w14:paraId="09B39E9E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Control de reintentos y errores</w:t>
            </w:r>
          </w:p>
        </w:tc>
      </w:tr>
      <w:tr w:rsidR="00C60C77" w14:paraId="6D553B3F" w14:textId="77777777">
        <w:trPr>
          <w:cantSplit/>
          <w:jc w:val="center"/>
        </w:trPr>
        <w:tc>
          <w:tcPr>
            <w:tcW w:w="4752" w:type="dxa"/>
            <w:shd w:val="clear" w:color="auto" w:fill="F4F8FA"/>
            <w:vAlign w:val="center"/>
          </w:tcPr>
          <w:p w14:paraId="7AF03E6C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docs/07_publicacion_snapshot.drawio + .png</w:t>
            </w:r>
          </w:p>
        </w:tc>
        <w:tc>
          <w:tcPr>
            <w:tcW w:w="4608" w:type="dxa"/>
            <w:shd w:val="clear" w:color="auto" w:fill="F4F8FA"/>
            <w:vAlign w:val="center"/>
          </w:tcPr>
          <w:p w14:paraId="6D97A300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Publicación y limpieza segura</w:t>
            </w:r>
          </w:p>
        </w:tc>
      </w:tr>
      <w:tr w:rsidR="00C60C77" w14:paraId="1C362467" w14:textId="77777777">
        <w:trPr>
          <w:cantSplit/>
          <w:jc w:val="center"/>
        </w:trPr>
        <w:tc>
          <w:tcPr>
            <w:tcW w:w="4752" w:type="dxa"/>
            <w:vAlign w:val="center"/>
          </w:tcPr>
          <w:p w14:paraId="79CED0A7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docs/08_flujo_pantallas.drawio + .png</w:t>
            </w:r>
          </w:p>
        </w:tc>
        <w:tc>
          <w:tcPr>
            <w:tcW w:w="4608" w:type="dxa"/>
            <w:vAlign w:val="center"/>
          </w:tcPr>
          <w:p w14:paraId="0E277EBF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Navegación y vistas Vue</w:t>
            </w:r>
          </w:p>
        </w:tc>
      </w:tr>
      <w:tr w:rsidR="00C60C77" w:rsidRPr="00D238C9" w14:paraId="7CB79F24" w14:textId="77777777">
        <w:trPr>
          <w:cantSplit/>
          <w:jc w:val="center"/>
        </w:trPr>
        <w:tc>
          <w:tcPr>
            <w:tcW w:w="4752" w:type="dxa"/>
            <w:shd w:val="clear" w:color="auto" w:fill="F4F8FA"/>
            <w:vAlign w:val="center"/>
          </w:tcPr>
          <w:p w14:paraId="641F540A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README.md futuro</w:t>
            </w:r>
          </w:p>
        </w:tc>
        <w:tc>
          <w:tcPr>
            <w:tcW w:w="4608" w:type="dxa"/>
            <w:shd w:val="clear" w:color="auto" w:fill="F4F8FA"/>
            <w:vAlign w:val="center"/>
          </w:tcPr>
          <w:p w14:paraId="20E7EE8F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No se genera como aplicación; se verifica al implementar</w:t>
            </w:r>
          </w:p>
        </w:tc>
      </w:tr>
    </w:tbl>
    <w:p w14:paraId="2B6114F3" w14:textId="77777777" w:rsidR="00C60C77" w:rsidRPr="00D238C9" w:rsidRDefault="00C60C77">
      <w:pPr>
        <w:spacing w:after="20"/>
        <w:rPr>
          <w:lang w:val="es-PE"/>
        </w:rPr>
      </w:pPr>
    </w:p>
    <w:p w14:paraId="466D8545" w14:textId="77777777" w:rsidR="00C60C77" w:rsidRPr="00D238C9" w:rsidRDefault="00000000">
      <w:pPr>
        <w:pStyle w:val="Ttulo2"/>
        <w:rPr>
          <w:lang w:val="es-PE"/>
        </w:rPr>
      </w:pPr>
      <w:r w:rsidRPr="00D238C9">
        <w:rPr>
          <w:lang w:val="es-PE"/>
        </w:rPr>
        <w:t>12.3 Definición de terminado</w:t>
      </w:r>
    </w:p>
    <w:p w14:paraId="729E7D7B" w14:textId="77777777" w:rsidR="00C60C77" w:rsidRPr="00D238C9" w:rsidRDefault="00000000">
      <w:pPr>
        <w:rPr>
          <w:lang w:val="es-PE"/>
        </w:rPr>
      </w:pPr>
      <w:r w:rsidRPr="00D238C9">
        <w:rPr>
          <w:lang w:val="es-PE"/>
        </w:rPr>
        <w:t>La documentación de diseño se considera lista para revisión cuando el Word y los .drawio se abren, sus nodos son editables, todas las rutas y tablas coinciden con la versión aprobada y los supuestos están identificados. La prueba técnica solo se considera terminada tras ejecutar y documentar la aplicación, comprobar los seis mínimos, realizar los QA esenciales y enviar el repositorio accesible dentro del plazo.</w:t>
      </w:r>
    </w:p>
    <w:p w14:paraId="4540DA95" w14:textId="77777777" w:rsidR="00C60C77" w:rsidRDefault="00000000">
      <w:pPr>
        <w:pStyle w:val="Ttulo1"/>
      </w:pPr>
      <w:r>
        <w:t>Anexos</w:t>
      </w:r>
    </w:p>
    <w:p w14:paraId="640E6C8E" w14:textId="77777777" w:rsidR="00C60C77" w:rsidRDefault="00000000">
      <w:pPr>
        <w:pStyle w:val="Ttulo2"/>
      </w:pPr>
      <w:r>
        <w:t>A. Glosario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056"/>
      </w:tblGrid>
      <w:tr w:rsidR="00C60C77" w14:paraId="68EB7D82" w14:textId="77777777">
        <w:trPr>
          <w:tblHeader/>
          <w:jc w:val="center"/>
        </w:trPr>
        <w:tc>
          <w:tcPr>
            <w:tcW w:w="2304" w:type="dxa"/>
            <w:shd w:val="clear" w:color="auto" w:fill="16354D"/>
            <w:vAlign w:val="center"/>
          </w:tcPr>
          <w:p w14:paraId="1867690B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Término</w:t>
            </w:r>
          </w:p>
        </w:tc>
        <w:tc>
          <w:tcPr>
            <w:tcW w:w="7056" w:type="dxa"/>
            <w:shd w:val="clear" w:color="auto" w:fill="16354D"/>
            <w:vAlign w:val="center"/>
          </w:tcPr>
          <w:p w14:paraId="52357C39" w14:textId="77777777" w:rsidR="00C60C77" w:rsidRDefault="00000000"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  <w:t>Significado</w:t>
            </w:r>
          </w:p>
        </w:tc>
      </w:tr>
      <w:tr w:rsidR="00C60C77" w:rsidRPr="00D238C9" w14:paraId="60AA0169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2D3AC629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Snapshot</w:t>
            </w:r>
          </w:p>
        </w:tc>
        <w:tc>
          <w:tcPr>
            <w:tcW w:w="7056" w:type="dxa"/>
            <w:vAlign w:val="center"/>
          </w:tcPr>
          <w:p w14:paraId="42D0D5E1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Vista consistente de equipos/jugadores para una competición y temporada.</w:t>
            </w:r>
          </w:p>
        </w:tc>
      </w:tr>
      <w:tr w:rsidR="00C60C77" w:rsidRPr="00D238C9" w14:paraId="6C04A0B6" w14:textId="77777777">
        <w:trPr>
          <w:cantSplit/>
          <w:jc w:val="center"/>
        </w:trPr>
        <w:tc>
          <w:tcPr>
            <w:tcW w:w="2304" w:type="dxa"/>
            <w:shd w:val="clear" w:color="auto" w:fill="F4F8FA"/>
            <w:vAlign w:val="center"/>
          </w:tcPr>
          <w:p w14:paraId="75050FD4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Staging</w:t>
            </w:r>
          </w:p>
        </w:tc>
        <w:tc>
          <w:tcPr>
            <w:tcW w:w="7056" w:type="dxa"/>
            <w:shd w:val="clear" w:color="auto" w:fill="F4F8FA"/>
            <w:vAlign w:val="center"/>
          </w:tcPr>
          <w:p w14:paraId="5E3D2D6D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Datos preparados pero aún no visibles como publicados.</w:t>
            </w:r>
          </w:p>
        </w:tc>
      </w:tr>
      <w:tr w:rsidR="00C60C77" w:rsidRPr="00D238C9" w14:paraId="5DC6A739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08965876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Importación</w:t>
            </w:r>
          </w:p>
        </w:tc>
        <w:tc>
          <w:tcPr>
            <w:tcW w:w="7056" w:type="dxa"/>
            <w:vAlign w:val="center"/>
          </w:tcPr>
          <w:p w14:paraId="0ACC618A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Operación de negocio que agrupa etapas, tareas y publicación.</w:t>
            </w:r>
          </w:p>
        </w:tc>
      </w:tr>
      <w:tr w:rsidR="00C60C77" w:rsidRPr="00D238C9" w14:paraId="5CD43BF7" w14:textId="77777777">
        <w:trPr>
          <w:cantSplit/>
          <w:jc w:val="center"/>
        </w:trPr>
        <w:tc>
          <w:tcPr>
            <w:tcW w:w="2304" w:type="dxa"/>
            <w:shd w:val="clear" w:color="auto" w:fill="F4F8FA"/>
            <w:vAlign w:val="center"/>
          </w:tcPr>
          <w:p w14:paraId="290A2979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Tarea externa</w:t>
            </w:r>
          </w:p>
        </w:tc>
        <w:tc>
          <w:tcPr>
            <w:tcW w:w="7056" w:type="dxa"/>
            <w:shd w:val="clear" w:color="auto" w:fill="F4F8FA"/>
            <w:vAlign w:val="center"/>
          </w:tcPr>
          <w:p w14:paraId="05E5D2CA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Solicitud lógica única dentro de una importación.</w:t>
            </w:r>
          </w:p>
        </w:tc>
      </w:tr>
      <w:tr w:rsidR="00C60C77" w:rsidRPr="00D238C9" w14:paraId="3675973E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550D4F7E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Intento HTTP</w:t>
            </w:r>
          </w:p>
        </w:tc>
        <w:tc>
          <w:tcPr>
            <w:tcW w:w="7056" w:type="dxa"/>
            <w:vAlign w:val="center"/>
          </w:tcPr>
          <w:p w14:paraId="7AAF69AA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Envío particular de una tarea por un worker/credencial.</w:t>
            </w:r>
          </w:p>
        </w:tc>
      </w:tr>
      <w:tr w:rsidR="00C60C77" w:rsidRPr="00D238C9" w14:paraId="03B74186" w14:textId="77777777">
        <w:trPr>
          <w:cantSplit/>
          <w:jc w:val="center"/>
        </w:trPr>
        <w:tc>
          <w:tcPr>
            <w:tcW w:w="2304" w:type="dxa"/>
            <w:shd w:val="clear" w:color="auto" w:fill="F4F8FA"/>
            <w:vAlign w:val="center"/>
          </w:tcPr>
          <w:p w14:paraId="5838025C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Worker lógico</w:t>
            </w:r>
          </w:p>
        </w:tc>
        <w:tc>
          <w:tcPr>
            <w:tcW w:w="7056" w:type="dxa"/>
            <w:shd w:val="clear" w:color="auto" w:fill="F4F8FA"/>
            <w:vAlign w:val="center"/>
          </w:tcPr>
          <w:p w14:paraId="77BF5F48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Identidad estable que determina configuración, token y elegibilidad de reintento.</w:t>
            </w:r>
          </w:p>
        </w:tc>
      </w:tr>
      <w:tr w:rsidR="00C60C77" w:rsidRPr="00D238C9" w14:paraId="15328841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2859689B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Quota pool</w:t>
            </w:r>
          </w:p>
        </w:tc>
        <w:tc>
          <w:tcPr>
            <w:tcW w:w="7056" w:type="dxa"/>
            <w:vAlign w:val="center"/>
          </w:tcPr>
          <w:p w14:paraId="090EBB42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Presupuesto compartido que restringe solicitudes de todas las credenciales asociadas.</w:t>
            </w:r>
          </w:p>
        </w:tc>
      </w:tr>
      <w:tr w:rsidR="00C60C77" w:rsidRPr="00D238C9" w14:paraId="49F800BB" w14:textId="77777777">
        <w:trPr>
          <w:cantSplit/>
          <w:jc w:val="center"/>
        </w:trPr>
        <w:tc>
          <w:tcPr>
            <w:tcW w:w="2304" w:type="dxa"/>
            <w:shd w:val="clear" w:color="auto" w:fill="F4F8FA"/>
            <w:vAlign w:val="center"/>
          </w:tcPr>
          <w:p w14:paraId="4EA1DEB5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Lease / fencing</w:t>
            </w:r>
          </w:p>
        </w:tc>
        <w:tc>
          <w:tcPr>
            <w:tcW w:w="7056" w:type="dxa"/>
            <w:shd w:val="clear" w:color="auto" w:fill="F4F8FA"/>
            <w:vAlign w:val="center"/>
          </w:tcPr>
          <w:p w14:paraId="32E9AF54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Vigencia/versionado de posesión de una tarea para prevenir confirmaciones tardías.</w:t>
            </w:r>
          </w:p>
        </w:tc>
      </w:tr>
      <w:tr w:rsidR="00C60C77" w:rsidRPr="00D238C9" w14:paraId="1F366D48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4A40F042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ACL</w:t>
            </w:r>
          </w:p>
        </w:tc>
        <w:tc>
          <w:tcPr>
            <w:tcW w:w="7056" w:type="dxa"/>
            <w:vAlign w:val="center"/>
          </w:tcPr>
          <w:p w14:paraId="384DE427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Reglas de autorización por roles y permisos técnicos.</w:t>
            </w:r>
          </w:p>
        </w:tc>
      </w:tr>
      <w:tr w:rsidR="00C60C77" w14:paraId="563606BA" w14:textId="77777777">
        <w:trPr>
          <w:cantSplit/>
          <w:jc w:val="center"/>
        </w:trPr>
        <w:tc>
          <w:tcPr>
            <w:tcW w:w="2304" w:type="dxa"/>
            <w:shd w:val="clear" w:color="auto" w:fill="F4F8FA"/>
            <w:vAlign w:val="center"/>
          </w:tcPr>
          <w:p w14:paraId="060B3714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PAT</w:t>
            </w:r>
          </w:p>
        </w:tc>
        <w:tc>
          <w:tcPr>
            <w:tcW w:w="7056" w:type="dxa"/>
            <w:shd w:val="clear" w:color="auto" w:fill="F4F8FA"/>
            <w:vAlign w:val="center"/>
          </w:tcPr>
          <w:p w14:paraId="774CBE86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Passport Personal Access Token.</w:t>
            </w:r>
          </w:p>
        </w:tc>
      </w:tr>
      <w:tr w:rsidR="00C60C77" w:rsidRPr="00D238C9" w14:paraId="6FDEDF66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71ACE4B6" w14:textId="77777777" w:rsidR="00C60C77" w:rsidRDefault="00000000">
            <w:pPr>
              <w:spacing w:after="20" w:line="240" w:lineRule="auto"/>
            </w:pPr>
            <w:r>
              <w:rPr>
                <w:sz w:val="15"/>
              </w:rPr>
              <w:t>needs_refresh</w:t>
            </w:r>
          </w:p>
        </w:tc>
        <w:tc>
          <w:tcPr>
            <w:tcW w:w="7056" w:type="dxa"/>
            <w:vAlign w:val="center"/>
          </w:tcPr>
          <w:p w14:paraId="10CEFD7A" w14:textId="77777777" w:rsidR="00C60C77" w:rsidRPr="00D238C9" w:rsidRDefault="00000000">
            <w:pPr>
              <w:spacing w:after="20" w:line="240" w:lineRule="auto"/>
              <w:rPr>
                <w:lang w:val="es-PE"/>
              </w:rPr>
            </w:pPr>
            <w:r w:rsidRPr="00D238C9">
              <w:rPr>
                <w:sz w:val="15"/>
                <w:lang w:val="es-PE"/>
              </w:rPr>
              <w:t>Bandera que indica divergencia entre temporada declarada y snapshot publicado.</w:t>
            </w:r>
          </w:p>
        </w:tc>
      </w:tr>
    </w:tbl>
    <w:p w14:paraId="542D4117" w14:textId="77777777" w:rsidR="00C60C77" w:rsidRPr="00D238C9" w:rsidRDefault="00C60C77">
      <w:pPr>
        <w:spacing w:after="20"/>
        <w:rPr>
          <w:lang w:val="es-PE"/>
        </w:rPr>
      </w:pPr>
    </w:p>
    <w:p w14:paraId="67270511" w14:textId="77777777" w:rsidR="00C60C77" w:rsidRPr="00D238C9" w:rsidRDefault="00000000">
      <w:pPr>
        <w:pStyle w:val="Ttulo2"/>
        <w:rPr>
          <w:lang w:val="es-PE"/>
        </w:rPr>
      </w:pPr>
      <w:r w:rsidRPr="00D238C9">
        <w:rPr>
          <w:lang w:val="es-PE"/>
        </w:rPr>
        <w:t>B. Guía de edición de diagramas</w:t>
      </w:r>
    </w:p>
    <w:p w14:paraId="5EFA44BA" w14:textId="77777777" w:rsidR="00C60C77" w:rsidRPr="00D238C9" w:rsidRDefault="00000000">
      <w:pPr>
        <w:pStyle w:val="Listaconnmeros"/>
        <w:rPr>
          <w:lang w:val="es-PE"/>
        </w:rPr>
      </w:pPr>
      <w:r w:rsidRPr="00D238C9">
        <w:rPr>
          <w:lang w:val="es-PE"/>
        </w:rPr>
        <w:t>Descomprimir el paquete de diagramas y abrir https://app.diagrams.net/ o la aplicación de escritorio diagrams.net.</w:t>
      </w:r>
    </w:p>
    <w:p w14:paraId="422B6E75" w14:textId="77777777" w:rsidR="00C60C77" w:rsidRPr="00D238C9" w:rsidRDefault="00000000">
      <w:pPr>
        <w:pStyle w:val="Listaconnmeros"/>
        <w:rPr>
          <w:lang w:val="es-PE"/>
        </w:rPr>
      </w:pPr>
      <w:r w:rsidRPr="00D238C9">
        <w:rPr>
          <w:lang w:val="es-PE"/>
        </w:rPr>
        <w:t>Seleccionar Archivo &gt; Abrir desde &gt; Dispositivo y elegir el archivo .drawio correspondiente.</w:t>
      </w:r>
    </w:p>
    <w:p w14:paraId="17396502" w14:textId="77777777" w:rsidR="00C60C77" w:rsidRPr="00D238C9" w:rsidRDefault="00000000">
      <w:pPr>
        <w:pStyle w:val="Listaconnmeros"/>
        <w:rPr>
          <w:lang w:val="es-PE"/>
        </w:rPr>
      </w:pPr>
      <w:r w:rsidRPr="00D238C9">
        <w:rPr>
          <w:lang w:val="es-PE"/>
        </w:rPr>
        <w:t>Editar nodos, textos, conexiones y disposición; conservar nombres de entidades y flujos aprobados.</w:t>
      </w:r>
    </w:p>
    <w:p w14:paraId="0FE4C3CA" w14:textId="77777777" w:rsidR="00C60C77" w:rsidRPr="00D238C9" w:rsidRDefault="00000000">
      <w:pPr>
        <w:pStyle w:val="Listaconnmeros"/>
        <w:rPr>
          <w:lang w:val="es-PE"/>
        </w:rPr>
      </w:pPr>
      <w:r w:rsidRPr="00D238C9">
        <w:rPr>
          <w:lang w:val="es-PE"/>
        </w:rPr>
        <w:t>Exportar una vista PNG/SVG actualizada desde diagrams.net si deseas reemplazar la figura mostrada en Word.</w:t>
      </w:r>
    </w:p>
    <w:p w14:paraId="5637C97D" w14:textId="77777777" w:rsidR="00C60C77" w:rsidRPr="00D238C9" w:rsidRDefault="00000000">
      <w:pPr>
        <w:pStyle w:val="Listaconnmeros"/>
        <w:rPr>
          <w:lang w:val="es-PE"/>
        </w:rPr>
      </w:pPr>
      <w:r w:rsidRPr="00D238C9">
        <w:rPr>
          <w:lang w:val="es-PE"/>
        </w:rPr>
        <w:t>Revisar el README futuro para que enlace cada imagen y su .drawio original.</w:t>
      </w:r>
    </w:p>
    <w:p w14:paraId="3539A796" w14:textId="77777777" w:rsidR="00C60C77" w:rsidRPr="00D238C9" w:rsidRDefault="00000000">
      <w:pPr>
        <w:pStyle w:val="SmallNote"/>
        <w:rPr>
          <w:lang w:val="es-PE"/>
        </w:rPr>
      </w:pPr>
      <w:r w:rsidRPr="00D238C9">
        <w:rPr>
          <w:lang w:val="es-PE"/>
        </w:rPr>
        <w:t>Los archivos .drawio contienen un mxGraphModel XML sin comprimir, con rectángulos y conexiones editables. Las PNG incluidas son previsualizaciones estáticas para Word y el repositorio.</w:t>
      </w:r>
    </w:p>
    <w:p w14:paraId="7FDF03E6" w14:textId="77777777" w:rsidR="00C60C77" w:rsidRPr="00D238C9" w:rsidRDefault="00000000">
      <w:pPr>
        <w:pStyle w:val="Ttulo2"/>
        <w:rPr>
          <w:lang w:val="es-PE"/>
        </w:rPr>
      </w:pPr>
      <w:r w:rsidRPr="00D238C9">
        <w:rPr>
          <w:lang w:val="es-PE"/>
        </w:rPr>
        <w:t>C. Inventario de fuentes</w:t>
      </w:r>
    </w:p>
    <w:p w14:paraId="29A589AA" w14:textId="77777777" w:rsidR="00C60C77" w:rsidRPr="00D238C9" w:rsidRDefault="00000000">
      <w:pPr>
        <w:rPr>
          <w:lang w:val="es-PE"/>
        </w:rPr>
      </w:pPr>
      <w:r w:rsidRPr="00D238C9">
        <w:rPr>
          <w:lang w:val="es-PE"/>
        </w:rPr>
        <w:t>Fuente principal: “Prueba Tecnica - Senior Full Stack Developer - INCA RAIL.pdf”, páginas 2–10, proporcionado por el solicitante.</w:t>
      </w:r>
    </w:p>
    <w:p w14:paraId="4E9F0304" w14:textId="77777777" w:rsidR="00C60C77" w:rsidRPr="00D238C9" w:rsidRDefault="00000000">
      <w:pPr>
        <w:rPr>
          <w:lang w:val="es-PE"/>
        </w:rPr>
      </w:pPr>
      <w:r w:rsidRPr="00D238C9">
        <w:rPr>
          <w:lang w:val="es-PE"/>
        </w:rPr>
        <w:t>Evidencia secundaria: Postman, archivos 01.txt, 02.txt, 03.txt, 04.txt, 05.txt, 06.txt, 07 - 01.txt, 07 - 02.txt y 07 - 03.txt. Las cifras descriptivas se obtuvieron mediante inspección de JSON, sin ejecutar ninguna solicitud adicional a football-data.org.</w:t>
      </w:r>
    </w:p>
    <w:p w14:paraId="45439C80" w14:textId="77777777" w:rsidR="00C60C77" w:rsidRPr="00D238C9" w:rsidRDefault="00000000">
      <w:pPr>
        <w:rPr>
          <w:lang w:val="es-PE"/>
        </w:rPr>
      </w:pPr>
      <w:r w:rsidRPr="00D238C9">
        <w:rPr>
          <w:lang w:val="es-PE"/>
        </w:rPr>
        <w:t>Decisiones de producto y arquitectura: confirmaciones sucesivas del solicitante hasta Diseño Técnico v2.11, incluyendo D10–D16, C01–C10 y T01–T05.</w:t>
      </w:r>
    </w:p>
    <w:sectPr w:rsidR="00C60C77" w:rsidRPr="00D238C9" w:rsidSect="00034616">
      <w:headerReference w:type="default" r:id="rId16"/>
      <w:footerReference w:type="default" r:id="rId17"/>
      <w:pgSz w:w="11909" w:h="16834"/>
      <w:pgMar w:top="1123" w:right="1094" w:bottom="1037" w:left="1094" w:header="432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A0940E" w14:textId="77777777" w:rsidR="000429CC" w:rsidRDefault="000429CC">
      <w:pPr>
        <w:spacing w:after="0" w:line="240" w:lineRule="auto"/>
      </w:pPr>
      <w:r>
        <w:separator/>
      </w:r>
    </w:p>
  </w:endnote>
  <w:endnote w:type="continuationSeparator" w:id="0">
    <w:p w14:paraId="3F0294E1" w14:textId="77777777" w:rsidR="000429CC" w:rsidRDefault="000429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4449E1" w14:textId="47ED9B02" w:rsidR="00C60C77" w:rsidRDefault="00000000">
    <w:pPr>
      <w:pStyle w:val="Piedepgina"/>
      <w:jc w:val="right"/>
    </w:pPr>
    <w:r>
      <w:rPr>
        <w:color w:val="566673"/>
        <w:sz w:val="15"/>
      </w:rPr>
      <w:t xml:space="preserve">Documento de diseño · No implementado   |   </w:t>
    </w:r>
    <w:r>
      <w:fldChar w:fldCharType="begin"/>
    </w:r>
    <w:r>
      <w:instrText>PAGE</w:instrText>
    </w:r>
    <w:r>
      <w:fldChar w:fldCharType="separate"/>
    </w:r>
    <w:r w:rsidR="00D238C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F81BA9" w14:textId="77777777" w:rsidR="000429CC" w:rsidRDefault="000429CC">
      <w:pPr>
        <w:spacing w:after="0" w:line="240" w:lineRule="auto"/>
      </w:pPr>
      <w:r>
        <w:separator/>
      </w:r>
    </w:p>
  </w:footnote>
  <w:footnote w:type="continuationSeparator" w:id="0">
    <w:p w14:paraId="6172FD17" w14:textId="77777777" w:rsidR="000429CC" w:rsidRDefault="000429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5E7095" w14:textId="77777777" w:rsidR="00C60C77" w:rsidRPr="00D238C9" w:rsidRDefault="00000000">
    <w:pPr>
      <w:pStyle w:val="Encabezado"/>
      <w:jc w:val="right"/>
      <w:rPr>
        <w:lang w:val="es-PE"/>
      </w:rPr>
    </w:pPr>
    <w:r w:rsidRPr="00D238C9">
      <w:rPr>
        <w:b/>
        <w:color w:val="566673"/>
        <w:sz w:val="14"/>
        <w:lang w:val="es-PE"/>
      </w:rPr>
      <w:t>INCA RAIL  /  DISEÑO FUNCIONAL Y TÉCNICO  /  v2.11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6426795">
    <w:abstractNumId w:val="8"/>
  </w:num>
  <w:num w:numId="2" w16cid:durableId="1056706552">
    <w:abstractNumId w:val="6"/>
  </w:num>
  <w:num w:numId="3" w16cid:durableId="708334020">
    <w:abstractNumId w:val="5"/>
  </w:num>
  <w:num w:numId="4" w16cid:durableId="918096142">
    <w:abstractNumId w:val="4"/>
  </w:num>
  <w:num w:numId="5" w16cid:durableId="942956649">
    <w:abstractNumId w:val="7"/>
  </w:num>
  <w:num w:numId="6" w16cid:durableId="41222272">
    <w:abstractNumId w:val="3"/>
  </w:num>
  <w:num w:numId="7" w16cid:durableId="930822941">
    <w:abstractNumId w:val="2"/>
  </w:num>
  <w:num w:numId="8" w16cid:durableId="1640770880">
    <w:abstractNumId w:val="1"/>
  </w:num>
  <w:num w:numId="9" w16cid:durableId="84108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9CC"/>
    <w:rsid w:val="0006063C"/>
    <w:rsid w:val="0015074B"/>
    <w:rsid w:val="0029639D"/>
    <w:rsid w:val="00326F90"/>
    <w:rsid w:val="007A36B7"/>
    <w:rsid w:val="00AA1D8D"/>
    <w:rsid w:val="00B47730"/>
    <w:rsid w:val="00C60C77"/>
    <w:rsid w:val="00CB0664"/>
    <w:rsid w:val="00D238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062061"/>
  <w14:defaultImageDpi w14:val="300"/>
  <w15:docId w15:val="{8D274459-60EE-4D26-8D37-DF021A96F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Aptos" w:hAnsi="Aptos"/>
      <w:color w:val="23313F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 w:after="240"/>
      <w:outlineLvl w:val="0"/>
    </w:pPr>
    <w:rPr>
      <w:rFonts w:asciiTheme="majorHAnsi" w:eastAsiaTheme="majorEastAsia" w:hAnsiTheme="majorHAnsi" w:cstheme="majorBidi"/>
      <w:b/>
      <w:bCs/>
      <w:color w:val="16354D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80" w:after="160"/>
      <w:outlineLvl w:val="1"/>
    </w:pPr>
    <w:rPr>
      <w:rFonts w:asciiTheme="majorHAnsi" w:eastAsiaTheme="majorEastAsia" w:hAnsiTheme="majorHAnsi" w:cstheme="majorBidi"/>
      <w:b/>
      <w:bCs/>
      <w:color w:val="216C93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80"/>
      <w:outlineLvl w:val="2"/>
    </w:pPr>
    <w:rPr>
      <w:rFonts w:asciiTheme="majorHAnsi" w:eastAsiaTheme="majorEastAsia" w:hAnsiTheme="majorHAnsi" w:cstheme="majorBidi"/>
      <w:b/>
      <w:bCs/>
      <w:color w:val="0C8D86"/>
      <w:sz w:val="2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pBdr>
        <w:bottom w:val="single" w:sz="8" w:space="4" w:color="4F81BD" w:themeColor="accent1"/>
      </w:pBdr>
      <w:spacing w:before="180" w:after="240" w:line="240" w:lineRule="auto"/>
      <w:contextualSpacing/>
    </w:pPr>
    <w:rPr>
      <w:rFonts w:asciiTheme="majorHAnsi" w:eastAsiaTheme="majorEastAsia" w:hAnsiTheme="majorHAnsi" w:cstheme="majorBidi"/>
      <w:b/>
      <w:color w:val="16354D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basedOn w:val="Normal"/>
    <w:rPr>
      <w:i/>
      <w:color w:val="566673"/>
      <w:sz w:val="16"/>
    </w:rPr>
  </w:style>
  <w:style w:type="paragraph" w:customStyle="1" w:styleId="FigureLabel">
    <w:name w:val="Figure Label"/>
    <w:basedOn w:val="Normal"/>
    <w:pPr>
      <w:spacing w:before="80" w:after="200"/>
    </w:pPr>
    <w:rPr>
      <w:b/>
      <w:color w:val="216C93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6412</Words>
  <Characters>35272</Characters>
  <Application>Microsoft Office Word</Application>
  <DocSecurity>0</DocSecurity>
  <Lines>293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41601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BRYAN PERALTA</cp:lastModifiedBy>
  <cp:revision>2</cp:revision>
  <dcterms:created xsi:type="dcterms:W3CDTF">2013-12-23T23:15:00Z</dcterms:created>
  <dcterms:modified xsi:type="dcterms:W3CDTF">2026-10-11T03:00:00Z</dcterms:modified>
  <cp:category/>
</cp:coreProperties>
</file>