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Checkpoint C1 da Clinora</w:t>
      </w:r>
    </w:p>
    <w:p>
      <w:r>
        <w:t>Registro da atividade de 27 de outubro de 2026</w:t>
      </w:r>
    </w:p>
    <w:p>
      <w:r>
        <w:t>Responsável pelo frontend: henriquerosaaa</w:t>
      </w:r>
    </w:p>
    <w:p>
      <w:r>
        <w:t>O frontend agora tem uma área de Gestão com CRUD navegável de Pacientes, Profissionais, Consultas, Especialidades e Convênios, além do painel inicial de Relatórios. A interface pública que já existia foi preservada. Este registro serve de base para a documentação do grupo e para a apresentação de 28 de outubro.</w:t>
      </w:r>
    </w:p>
    <w:p>
      <w:r>
        <w:t>As telas trabalham com dados fictícios e serviços mock. A conexão com a API e a autenticação real ficam para as próximas etapas. A branch foi enviada pelo usuário henriquerosaaa e o PR 3 está aberto para a develop do grupo. O merge depende da revisão de outro integrante.</w:t>
      </w:r>
    </w:p>
    <w:p>
      <w:pPr>
        <w:pStyle w:val="Heading1"/>
      </w:pPr>
      <w:r>
        <w:t>Entrega implementada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880"/>
        <w:gridCol w:w="3744"/>
      </w:tblGrid>
      <w:tr>
        <w:trPr>
          <w:cantSplit/>
          <w:tblHeader/>
        </w:trPr>
        <w:tc>
          <w:tcPr>
            <w:tcW w:type="dxa" w:w="360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74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Onde conferir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Cinco módulos com lista cadastro e edição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Implementado e testado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Menu Gestão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Formulários com validação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Implementado e testado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Formulários dos cinco módulos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Serviços mock registrados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Implementado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app.config.ts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Estados de carregando erro e vazio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Implementado e testado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Listas e Relatórios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Exclusão com confirmação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Implementado e testado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Ações das listas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Tela inicial de Relatórios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Implementado e testado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Gestão e Relatórios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Merge na develop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 3 aberto para revisão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Repositório do grupo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Tag v0.1-c1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Entrega identificada no fork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Conferir entrega-git.md</w:t>
            </w:r>
          </w:p>
        </w:tc>
      </w:tr>
    </w:tbl>
    <w:p>
      <w:pPr>
        <w:spacing w:after="40"/>
      </w:pPr>
    </w:p>
    <w:p>
      <w:pPr>
        <w:pStyle w:val="Heading1"/>
      </w:pPr>
      <w:r>
        <w:t>Como abrir a entrega</w:t>
      </w:r>
    </w:p>
    <w:p>
      <w:pPr>
        <w:pStyle w:val="CodeC1"/>
      </w:pPr>
      <w:r>
        <w:t>cd C:\Users\Aluno\Documents\Grupo-5-Clinica\frontend</w:t>
      </w:r>
    </w:p>
    <w:p>
      <w:pPr>
        <w:pStyle w:val="CodeC1"/>
      </w:pPr>
      <w:r>
        <w:t>npm start</w:t>
      </w:r>
    </w:p>
    <w:p>
      <w:r>
        <w:t>Abra http://localhost:4200/gestao. O site público continua em http://localhost:4200. Para repetir as verificações, execute npm run test:c1 e npm run build na pasta frontend.</w:t>
      </w:r>
    </w:p>
    <w:p>
      <w:r>
        <w:br w:type="page"/>
      </w:r>
    </w:p>
    <w:p>
      <w:pPr>
        <w:pStyle w:val="Heading1"/>
      </w:pPr>
      <w:r>
        <w:t>Parte 1 Rotas e organização</w:t>
      </w:r>
    </w:p>
    <w:p>
      <w:r>
        <w:t>A aplicação continua sendo uma SPA. O navegador carrega a aplicação Angular e o Router troca a tela dentro de router-outlet. O cabeçalho, o rodapé e o menu permanecem no layout durante a navegação.</w:t>
      </w:r>
    </w:p>
    <w:p>
      <w:r>
        <w:t>O app.routes.ts registra /gestao usando loadChildren. O arquivo gestao.routes.ts reúne os módulos e o layout interno. Cada módulo tem seu próprio arquivo de rotas com listagem, cadastro e edição. Isso separa os assuntos e permite carregar as telas conforme a navegação.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2520"/>
        <w:gridCol w:w="3024"/>
        <w:gridCol w:w="3312"/>
      </w:tblGrid>
      <w:tr>
        <w:trPr>
          <w:cantSplit/>
          <w:tblHeader/>
        </w:trPr>
        <w:tc>
          <w:tcPr>
            <w:tcW w:type="dxa" w:w="1368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52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Lista</w:t>
            </w:r>
          </w:p>
        </w:tc>
        <w:tc>
          <w:tcPr>
            <w:tcW w:type="dxa" w:w="302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Cadastro</w:t>
            </w:r>
          </w:p>
        </w:tc>
        <w:tc>
          <w:tcPr>
            <w:tcW w:type="dxa" w:w="3312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19"/>
              </w:rPr>
              <w:t>Edição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Pacientes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/gestao/pacientes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/gestao/pacientes/cadastrar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/gestao/pacientes/editar/:id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Profissionais</w:t>
            </w:r>
          </w:p>
        </w:tc>
        <w:tc>
          <w:tcPr>
            <w:tcW w:type="dxa" w:w="252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/gestao/profissionais</w:t>
            </w:r>
          </w:p>
        </w:tc>
        <w:tc>
          <w:tcPr>
            <w:tcW w:type="dxa" w:w="302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/gestao/profissionais/cadastrar</w:t>
            </w:r>
          </w:p>
        </w:tc>
        <w:tc>
          <w:tcPr>
            <w:tcW w:type="dxa" w:w="3312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/gestao/profissionais/editar/:id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Consultas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/gestao/consultas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/gestao/consultas/cadastrar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/gestao/consultas/editar/:id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Especialidades</w:t>
            </w:r>
          </w:p>
        </w:tc>
        <w:tc>
          <w:tcPr>
            <w:tcW w:type="dxa" w:w="252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/gestao/especialidades</w:t>
            </w:r>
          </w:p>
        </w:tc>
        <w:tc>
          <w:tcPr>
            <w:tcW w:type="dxa" w:w="302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/gestao/especialidades/cadastrar</w:t>
            </w:r>
          </w:p>
        </w:tc>
        <w:tc>
          <w:tcPr>
            <w:tcW w:type="dxa" w:w="3312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/gestao/especialidades/editar/:id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Convênios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/gestao/convenios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/gestao/convenios/cadastrar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19"/>
              </w:rPr>
              <w:t>/gestao/convenios/editar/:id</w:t>
            </w:r>
          </w:p>
        </w:tc>
      </w:tr>
    </w:tbl>
    <w:p>
      <w:pPr>
        <w:spacing w:after="40"/>
      </w:pPr>
    </w:p>
    <w:p>
      <w:r>
        <w:t>O trecho :id representa o identificador do cadastro selecionado. O formulário lê esse parâmetro com ActivatedRoute, busca o registro e preenche os campos. Depois que o serviço confirma o salvamento, Router.navigate retorna à lista e apresenta a mensagem de sucesso. Um endereço de edição inexistente mostra erro e não vira um cadastro novo por engano.</w:t>
      </w:r>
    </w:p>
    <w:p>
      <w:r>
        <w:t>Os links dos menus usam routerLink e o item atual recebe routerLinkActive e aria-current. A rota coringa ** permanece por último e mostra a página não encontrada. Um guard CanDeactivate avisa quando há alterações não salvas. O guard de sessão já existente continua sendo apenas demonstrativo; o C1 não acrescenta autenticação real à Gestão.</w:t>
      </w:r>
    </w:p>
    <w:p>
      <w:pPr>
        <w:pStyle w:val="Heading1"/>
      </w:pPr>
      <w:r>
        <w:t>Arquivos principais</w:t>
      </w:r>
    </w:p>
    <w:p>
      <w:pPr>
        <w:pStyle w:val="ListBullet"/>
      </w:pPr>
      <w:r>
        <w:t>app.routes.ts e features/gestao/gestao.routes.ts: entrada da área de Gestão e agrupamento das rotas.</w:t>
      </w:r>
    </w:p>
    <w:p>
      <w:pPr>
        <w:pStyle w:val="ListBullet"/>
      </w:pPr>
      <w:r>
        <w:t>features/&lt;modulo&gt;/&lt;modulo&gt;.routes.ts: rotas de cada módulo.</w:t>
      </w:r>
    </w:p>
    <w:p>
      <w:pPr>
        <w:pStyle w:val="ListBullet"/>
      </w:pPr>
      <w:r>
        <w:t>features/&lt;modulo&gt;/&lt;modulo&gt;.config.ts: campos, colunas e regras dos formulários.</w:t>
      </w:r>
    </w:p>
    <w:p>
      <w:pPr>
        <w:pStyle w:val="ListBullet"/>
      </w:pPr>
      <w:r>
        <w:t>features/gestao/shared/: componentes reutilizados de listagem e formulário.</w:t>
      </w:r>
    </w:p>
    <w:p>
      <w:pPr>
        <w:pStyle w:val="ListBullet"/>
      </w:pPr>
      <w:r>
        <w:t>features/gestao/gestao.models.ts: tipos dos cadastros, filtros e status.</w:t>
      </w:r>
    </w:p>
    <w:p>
      <w:r>
        <w:br w:type="page"/>
      </w:r>
    </w:p>
    <w:p>
      <w:pPr>
        <w:pStyle w:val="Heading1"/>
      </w:pPr>
      <w:r>
        <w:t>Parte 2 Formulários e regras</w:t>
      </w:r>
    </w:p>
    <w:p>
      <w:r>
        <w:t>Os formulários são reativos: cada campo pertence a um FormGroup e recebe validadores. As mensagens aparecem junto ao campo após a interação ou após a tentativa de salvar. Um resumo do erro orienta o usuário, e o foco vai para o primeiro campo inválido. Durante o salvamento, os controles ficam desabilitados para evitar cliques repetidos.</w:t>
      </w:r>
    </w:p>
    <w:p>
      <w:pPr>
        <w:pStyle w:val="Heading2"/>
      </w:pPr>
      <w:r>
        <w:t>Pacientes</w:t>
      </w:r>
    </w:p>
    <w:p>
      <w:r>
        <w:t>Nome de 3 a 80 caracteres, e-mail válido e único, telefone com DDD e data de nascimento válida, sem data futura. O convênio é opcional e vem dos cadastros ativos. A ausência de convênio aparece como atendimento particular.</w:t>
      </w:r>
    </w:p>
    <w:p>
      <w:pPr>
        <w:pStyle w:val="Heading2"/>
      </w:pPr>
      <w:r>
        <w:t>Profissionais</w:t>
      </w:r>
    </w:p>
    <w:p>
      <w:r>
        <w:t>Nome de 3 a 80 caracteres, registro profissional de 4 a 20 caracteres, especialidade existente, e-mail válido e telefone com DDD. O registro é convertido para maiúsculas e não pode ser duplicado. O e-mail também é único. Os cadastros ativos alimentam a listagem pública de profissionais.</w:t>
      </w:r>
    </w:p>
    <w:p>
      <w:pPr>
        <w:pStyle w:val="Heading2"/>
      </w:pPr>
      <w:r>
        <w:t>Especialidades</w:t>
      </w:r>
    </w:p>
    <w:p>
      <w:r>
        <w:t>Nome de 3 a 50 caracteres e único. A descrição aceita até 300 caracteres. A duração deve ser um número inteiro entre 15 e 120 minutos, e o valor particular não pode ser negativo.</w:t>
      </w:r>
    </w:p>
    <w:p>
      <w:pPr>
        <w:pStyle w:val="Heading2"/>
      </w:pPr>
      <w:r>
        <w:t>Convênios</w:t>
      </w:r>
    </w:p>
    <w:p>
      <w:r>
        <w:t>Nome de 3 a 60 caracteres e único. O código ANS deve ter exatamente seis dígitos e ser único. Ele é tratado como texto para preservar zeros à esquerda. A cobertura é um inteiro de 0 a 100. O telefone é opcional, mas precisa ter formato válido quando preenchido.</w:t>
      </w:r>
    </w:p>
    <w:p>
      <w:pPr>
        <w:pStyle w:val="Heading2"/>
      </w:pPr>
      <w:r>
        <w:t>Consultas</w:t>
      </w:r>
    </w:p>
    <w:p>
      <w:r>
        <w:t>Paciente e profissional são selecionados a partir dos cadastros. A data e a hora precisam estar no futuro, em dia útil, a partir das 8h e antes das 18h. O motivo aceita até 300 caracteres. O mock rejeita duas consultas do mesmo profissional no mesmo horário, exceto quando a anterior foi cancelada.</w:t>
      </w:r>
    </w:p>
    <w:p>
      <w:r>
        <w:t>As consultas começam como marcadas. As transições permitidas são marcada para confirmada ou cancelada; confirmada para realizada, falta ou cancelada. Consultas encerradas não oferecem edição. A lista mostra somente ações válidas para o estado atual.</w:t>
      </w:r>
    </w:p>
    <w:p>
      <w:pPr>
        <w:pStyle w:val="Heading1"/>
      </w:pPr>
      <w:r>
        <w:t>Exclusão com confirmação</w:t>
      </w:r>
    </w:p>
    <w:p>
      <w:r>
        <w:t>Nos cadastros, Excluir abre um diálogo com o nome do registro e explica a inativação. Manter cadastro fecha o diálogo sem alteração. Confirmar exclusão marca ativo como false; o cadastro continua disponível em Mostrar inativos. Em Consultas, a operação correspondente é Cancelar: preserva o histórico e libera o horário.</w:t>
      </w:r>
    </w:p>
    <w:p>
      <w:r>
        <w:br w:type="page"/>
      </w:r>
    </w:p>
    <w:p>
      <w:pPr>
        <w:pStyle w:val="Heading1"/>
      </w:pPr>
      <w:r>
        <w:t>Parte 3 Mocks e Relatórios</w:t>
      </w:r>
    </w:p>
    <w:p>
      <w:r>
        <w:t>Os componentes dependem de contratos de serviço. No app.config.ts, cada contrato é associado ao seu mock com provide e useClass. Assim, a tela pede para listar, buscar, criar, atualizar ou remover um registro sem decidir onde os dados serão guardados.</w:t>
      </w:r>
    </w:p>
    <w:p>
      <w:pPr>
        <w:pStyle w:val="CodeC1"/>
      </w:pPr>
      <w:r>
        <w:t>{ provide: PacientesService, useClass: PacientesMockService }</w:t>
      </w:r>
    </w:p>
    <w:p>
      <w:pPr>
        <w:pStyle w:val="CodeC1"/>
      </w:pPr>
      <w:r>
        <w:t>{ provide: ProfissionaisService, useClass: ProfissionaisMockService }</w:t>
      </w:r>
    </w:p>
    <w:p>
      <w:pPr>
        <w:pStyle w:val="CodeC1"/>
      </w:pPr>
      <w:r>
        <w:t>{ provide: ConsultasService, useClass: ConsultasMockService }</w:t>
      </w:r>
    </w:p>
    <w:p>
      <w:pPr>
        <w:pStyle w:val="CodeC1"/>
      </w:pPr>
      <w:r>
        <w:t>{ provide: EspecialidadesService, useClass: EspecialidadesMockService }</w:t>
      </w:r>
    </w:p>
    <w:p>
      <w:pPr>
        <w:pStyle w:val="CodeC1"/>
      </w:pPr>
      <w:r>
        <w:t>{ provide: ConveniosService, useClass: ConveniosMockService }</w:t>
      </w:r>
    </w:p>
    <w:p>
      <w:pPr>
        <w:pStyle w:val="CodeC1"/>
      </w:pPr>
      <w:r>
        <w:t>{ provide: RelatoriosService, useClass: RelatoriosMockService }</w:t>
      </w:r>
    </w:p>
    <w:p>
      <w:r>
        <w:t>O ClinicaMockStore concentra os cadastros e suas referências. Cada módulo inicia com pelo menos três exemplos. As respostas simulam um atraso de 650 ms, permitindo observar o carregamento. As alterações são gravadas em sessionStorage, na chave clinora.c1.cadastros.v1, e sobrevivem ao recarregamento da mesma aba. Sem permissão de armazenamento, a aplicação informa o problema e continua em memória.</w:t>
      </w:r>
    </w:p>
    <w:p>
      <w:r>
        <w:t>Os dados são de demonstração, não são enviados ao MongoDB e não devem conter informações reais de pacientes. O agendamento público e a área do paciente mantêm o fluxo demonstrativo anterior; suas consultas ainda não são unificadas com a agenda de Gestão. O catálogo público de profissionais e especialidades usa os cadastros ativos da Gestão.</w:t>
      </w:r>
    </w:p>
    <w:p>
      <w:pPr>
        <w:pStyle w:val="Heading1"/>
      </w:pPr>
      <w:r>
        <w:t>O painel de Relatórios</w:t>
      </w:r>
    </w:p>
    <w:p>
      <w:r>
        <w:t>O painel aparece na Visão geral da Gestão e em /gestao/relatorios. Exibe pacientes ativos, consultas marcadas e faltas. Também agrupa todas as consultas por status e os atendimentos realizados por especialidade. A função calcularRelatorio recebe os dados atuais do mock e calcula esses resultados, sem números fixos na tela.</w:t>
      </w:r>
    </w:p>
    <w:p>
      <w:r>
        <w:t>Na base inicial, há 3 pacientes ativos, 1 consulta marcada, 1 confirmada, 1 realizada e 1 falta. A consulta realizada pertence à Dermatologia. Ao cadastrar, inativar ou mudar o status, o próximo carregamento do painel reflete a alteração.</w:t>
      </w:r>
    </w:p>
    <w:p>
      <w:r>
        <w:t>O painel trata carregamento, erro e ausência de dados. O endereço /gestao/relatorios?cenario=vazio permite conferir o cenário zerado sem apagar os cadastros. Para testar uma falha recuperável, use /gestao/pacientes?simularErro=1 e clique em Tentar novamente. Recarregar esse endereço repete a simulação, pois o parâmetro continua na URL.</w:t>
      </w:r>
    </w:p>
    <w:p>
      <w:pPr>
        <w:pStyle w:val="Heading1"/>
      </w:pPr>
      <w:r>
        <w:t>Erros comuns no Angular</w:t>
      </w:r>
    </w:p>
    <w:p>
      <w:pPr>
        <w:pStyle w:val="ListBullet"/>
      </w:pPr>
      <w:r>
        <w:t>Colocar a rota coringa antes das rotas válidas faz endereços existentes caírem na página de erro. Ela fica por último.</w:t>
      </w:r>
    </w:p>
    <w:p>
      <w:pPr>
        <w:pStyle w:val="ListBullet"/>
      </w:pPr>
      <w:r>
        <w:t>Navegar antes da resposta do serviço pode mostrar sucesso sem salvar. O retorno à lista ocorre após a confirmação do mock.</w:t>
      </w:r>
    </w:p>
    <w:p>
      <w:pPr>
        <w:pStyle w:val="ListBullet"/>
      </w:pPr>
      <w:r>
        <w:t>Validar apenas no template deixa regras sem proteção ao trocar de tela. Os formulários orientam o preenchimento e o serviço confere duplicidades e referências.</w:t>
      </w:r>
    </w:p>
    <w:p>
      <w:pPr>
        <w:pStyle w:val="ListBullet"/>
      </w:pPr>
      <w:r>
        <w:t>Tratar guard como autorização real deixa a API desprotegida. Na integração, o backend também precisará validar a sessão e as permissões.</w:t>
      </w:r>
    </w:p>
    <w:p>
      <w:r>
        <w:br w:type="page"/>
      </w:r>
    </w:p>
    <w:p>
      <w:pPr>
        <w:pStyle w:val="Heading1"/>
      </w:pPr>
      <w:r>
        <w:t>Parte 4 Testes e checklist</w:t>
      </w:r>
    </w:p>
    <w:p>
      <w:r>
        <w:t>Foram executados 16 testes automáticos dos mocks, todos aprovados. Eles cobrem cadastro e edição, busca sem distinguir acentos, duplicidade, referências, data de nascimento, limites numéricos, código ANS, exclusão lógica, agenda, transições de status, liberação de horário e relatórios vazios. O comando é npm run test:c1.</w:t>
      </w:r>
    </w:p>
    <w:p>
      <w:r>
        <w:t>O build de produção passou com 376,99 kB de arquivos iniciais, dentro do orçamento de 500 kB configurado no projeto. A verificação de lint do backend e sua compilação também passaram. Os testes Jest do backend não foram concluídos neste ambiente Windows: o resolvedor informou que não encontrava ts-jest, embora o pacote estivesse instalado. Não houve alteração no backend para contornar essa limitação.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Verificação manual</w:t>
            </w:r>
          </w:p>
        </w:tc>
        <w:tc>
          <w:tcPr>
            <w:tcW w:type="dxa" w:w="734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Pacientes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Criar editar manter cadastro excluir e mostrar inativos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Profissionais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Rejeitar registro duplicado criar editar excluir e atualizar catálogo público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Especialidades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Rejeitar duração e valor inválidos criar editar e excluir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Convênios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Preservar ANS com zeros criar editar cobertura e excluir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Consultas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Cadastrar editar confirmar cancelar e filtrar por 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Estados da tela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Lista vazia carregamento visível erro e nova tentativa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Relatórios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Painel preenchido e cenário sem dados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Navegação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Menus retorno após salvar e rota coringa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Guard de alterações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Aviso de alterações não salvas e permanência no formulário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Teclado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Tab entre campos foco visível menu com Enter e Escape retorno de foco e pular conteúdo</w:t>
            </w:r>
          </w:p>
        </w:tc>
      </w:tr>
    </w:tbl>
    <w:p>
      <w:pPr>
        <w:spacing w:after="40"/>
      </w:pPr>
    </w:p>
    <w:p>
      <w:pPr>
        <w:pStyle w:val="Heading1"/>
      </w:pPr>
      <w:r>
        <w:t>Responsividade e acessibilidade</w:t>
      </w:r>
    </w:p>
    <w:p>
      <w:r>
        <w:t>Foram conferidos painel, listagem e formulário representativos. Em 1440 px, o conteúdo coube na largura da página; em 768, 390 e 360 px, as larguras medidas foram 753, 375 e 345 px, respectivamente. A tabela tem sua própria região de rolagem horizontal nas telas pequenas; ela não aumenta a largura da página.</w:t>
      </w:r>
    </w:p>
    <w:p>
      <w:r>
        <w:t>Os campos possuem rótulos associados, erros vinculados e indicação de obrigatoriedade. Os botões de ação incluem o nome do cadastro no nome acessível. O diálogo de exclusão usa dialog, e as mensagens usam status ou alert. Foi corrigida a junção das palavras do rodapé no celular. Leitor de tela, medição formal de contraste e zoom de 200 ou 400 por cento continuam para a revisão ampliada do grupo; estes testes não certificam conformidade integral.</w:t>
      </w:r>
    </w:p>
    <w:p>
      <w:r>
        <w:br w:type="page"/>
      </w:r>
    </w:p>
    <w:p>
      <w:pPr>
        <w:pStyle w:val="Heading1"/>
      </w:pPr>
      <w:r>
        <w:t>Evidência do painel de Gestão</w:t>
      </w:r>
    </w:p>
    <w:p>
      <w:r>
        <w:t>Captura da aplicação executada no navegador integrado, em 1440 px. Os totais exibidos correspondem aos dados de exemplo da aba usada na captura.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35772"/>
            <wp:docPr id="1" name="Picture 1" descr="Painel de Relatórios da Gestão Clino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s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capturas de listagem, formulário e erro no celular ficam em docs/c1/evidencias. O arquivo testes-manuais.json registra as verificações realizadas.</w:t>
      </w:r>
    </w:p>
    <w:p>
      <w:r>
        <w:br w:type="page"/>
      </w:r>
    </w:p>
    <w:p>
      <w:pPr>
        <w:pStyle w:val="Heading1"/>
      </w:pPr>
      <w:r>
        <w:t>Parte 5 Backlog e integração Git</w:t>
      </w:r>
    </w:p>
    <w:p>
      <w:r>
        <w:t>A revisão do backlog priorizou os critérios do C1. Os testes registrados conferem o funcionamento; o aceite do PO e a revisão de outro integrante continuam pendentes.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880"/>
        <w:gridCol w:w="3744"/>
      </w:tblGrid>
      <w:tr>
        <w:trPr>
          <w:cantSplit/>
          <w:tblHeader/>
        </w:trPr>
        <w:tc>
          <w:tcPr>
            <w:tcW w:type="dxa" w:w="360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74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FFFFFF"/>
                <w:sz w:val="20"/>
              </w:rPr>
              <w:t>Situação técnica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C1 essencial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Navegar nos cinco módulos e nos Relatórios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Concluído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C1 essencial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Validar campos e referências dos formulários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Concluído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C1 essencial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Confirmar exclusão e cancelar consultas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Concluído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C1 essencial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Mostrar carregando erro vazio e sucesso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Concluído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C1 essencial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Conferir teclado celular e organização visual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Revisão executada com limites registrados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C1 essencial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Revisar PR e integrar na develop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 3 aberto para revisão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Próximas etapas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Conectar API e unificar agenda pública e Gestão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Próximas etapas</w:t>
            </w:r>
          </w:p>
        </w:tc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Implementar autenticação e perfis no backend</w:t>
            </w:r>
          </w:p>
        </w:tc>
        <w:tc>
          <w:tcPr>
            <w:tcW w:type="dxa" w:w="37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Próximas etapas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Ampliar auditoria de acessibilidade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color w:val="000000"/>
                <w:sz w:val="20"/>
              </w:rPr>
              <w:t>Pendente</w:t>
            </w:r>
          </w:p>
        </w:tc>
      </w:tr>
    </w:tbl>
    <w:p>
      <w:pPr>
        <w:spacing w:after="40"/>
      </w:pPr>
    </w:p>
    <w:p>
      <w:r>
        <w:t>A branch clinica/c1-frontend foi enviada ao fork henriquerosaaa/Grupo-5-Clinica. Os commits e8a89b2 e 34da27b registram a implementação e os testes, com autoria do responsável pelo frontend. A documentação recebe um commit próprio. A alteração anterior em frontend/angular.json foi preservada fora desses commits.</w:t>
      </w:r>
    </w:p>
    <w:p>
      <w:r>
        <w:t>A conta tem permissão de leitura no repositório original. O PR está em https://github.com/bryanantonii/Grupo-5-Clinica/pull/3, com destino à develop. O merge aguarda a revisão prevista em CONTRIBUTING.md. A tag v0.1-c1 identifica a entrega no fork; sua integração ao repositório do grupo fica registrada em entrega-git.md.</w:t>
      </w:r>
    </w:p>
    <w:p>
      <w:pPr>
        <w:pStyle w:val="Heading1"/>
      </w:pPr>
      <w:r>
        <w:t>O que entregar à pessoa de documentação</w:t>
      </w:r>
    </w:p>
    <w:p>
      <w:pPr>
        <w:pStyle w:val="ListBullet"/>
      </w:pPr>
      <w:r>
        <w:t>Word e Markdown com o registro, checklist e revisão do backlog.</w:t>
      </w:r>
    </w:p>
    <w:p>
      <w:pPr>
        <w:pStyle w:val="ListBullet"/>
      </w:pPr>
      <w:r>
        <w:t>Evidências, testes manuais e roteiro para repetir a apresentação.</w:t>
      </w:r>
    </w:p>
    <w:p>
      <w:pPr>
        <w:pStyle w:val="ListBullet"/>
      </w:pPr>
      <w:r>
        <w:t>Estado da entrega Git e pendências de integração.</w:t>
      </w:r>
    </w:p>
    <w:p>
      <w:r>
        <w:br w:type="page"/>
      </w:r>
    </w:p>
    <w:p>
      <w:pPr>
        <w:pStyle w:val="Heading1"/>
      </w:pPr>
      <w:r>
        <w:t>Apresentação de 28 de outubro</w:t>
      </w:r>
    </w:p>
    <w:p>
      <w:pPr>
        <w:pStyle w:val="Heading2"/>
      </w:pPr>
      <w:r>
        <w:t>Abertura de cerca de um minuto</w:t>
      </w:r>
    </w:p>
    <w:p>
      <w:r>
        <w:t>O sistema agora tem uma área de Gestão para os cinco módulos da clínica. Antes havia a interface pública e a listagem de profissionais; nesta atividade entraram as telas de cadastrar, editar e excluir ou cancelar, além dos Relatórios. Os dados ainda são fictícios, porque esta etapa é a entrega do frontend.</w:t>
      </w:r>
    </w:p>
    <w:p>
      <w:pPr>
        <w:pStyle w:val="Heading2"/>
      </w:pPr>
      <w:r>
        <w:t>Demonstração de cerca de quatro minutos</w:t>
      </w:r>
    </w:p>
    <w:p>
      <w:pPr>
        <w:pStyle w:val="ListNumber"/>
      </w:pPr>
      <w:r>
        <w:t>Abra /gestao e mostre o menu com os cinco módulos e Relatórios. Explique que o router-outlet troca a tela e mantém o layout.</w:t>
      </w:r>
    </w:p>
    <w:p>
      <w:pPr>
        <w:pStyle w:val="ListNumber"/>
      </w:pPr>
      <w:r>
        <w:t>Entre em Pacientes e clique em Cadastrar paciente. Tente salvar em branco para mostrar a validação. Preencha com dados fictícios e salve; mostre o retorno à lista e a mensagem de sucesso.</w:t>
      </w:r>
    </w:p>
    <w:p>
      <w:pPr>
        <w:pStyle w:val="ListNumber"/>
      </w:pPr>
      <w:r>
        <w:t>Edite o paciente e aponte o identificador na URL. Altere um campo e salve. Depois use a busca para encontrar o cadastro.</w:t>
      </w:r>
    </w:p>
    <w:p>
      <w:pPr>
        <w:pStyle w:val="ListNumber"/>
      </w:pPr>
      <w:r>
        <w:t>Clique em Excluir, mostre a confirmação e mantenha o cadastro. Abra de novo e confirme. Marque Mostrar inativos para explicar a exclusão lógica.</w:t>
      </w:r>
    </w:p>
    <w:p>
      <w:pPr>
        <w:pStyle w:val="ListNumber"/>
      </w:pPr>
      <w:r>
        <w:t>Em Consultas, mostre os seletores de paciente e profissional, o filtro de status e as ações permitidas. Explique que cancelar mantém o histórico e libera o horário.</w:t>
      </w:r>
    </w:p>
    <w:p>
      <w:pPr>
        <w:pStyle w:val="ListNumber"/>
      </w:pPr>
      <w:r>
        <w:t>Abra Relatórios e explique de onde vêm os totais. Termine mostrando que o layout se adapta ao celular.</w:t>
      </w:r>
    </w:p>
    <w:p>
      <w:pPr>
        <w:pStyle w:val="Heading2"/>
      </w:pPr>
      <w:r>
        <w:t>Explicação técnica de cerca de um minuto</w:t>
      </w:r>
    </w:p>
    <w:p>
      <w:r>
        <w:t>Cada módulo tem um arquivo de rotas e uma configuração de campos. Os componentes de lista e formulário são compartilhados para manter o padrão. As telas usam contratos de serviço, e o app.config.ts registra os mocks. O mock valida as regras e guarda os exemplos na sessão da aba. Quando a API estiver pronta, será preciso implementar os serviços HTTP e a autorização no backend.</w:t>
      </w:r>
    </w:p>
    <w:p>
      <w:pPr>
        <w:pStyle w:val="Heading1"/>
      </w:pPr>
      <w:r>
        <w:t>Perguntas que podem aparecer</w:t>
      </w:r>
    </w:p>
    <w:p>
      <w:r>
        <w:t>O que significa CRUD? São as operações de criar, consultar, atualizar e excluir. Nas consultas, a exclusão corresponde ao cancelamento do agendamento.</w:t>
      </w:r>
    </w:p>
    <w:p>
      <w:r>
        <w:t>Qual a diferença entre routerLink e href? routerLink participa da navegação do Angular sem recarregar toda a aplicação. href é adequado para links externos e outros destinos que não usam o Router.</w:t>
      </w:r>
    </w:p>
    <w:p>
      <w:r>
        <w:t>O guard garante segurança? Ele controla a navegação no frontend. A autorização real precisa ser aplicada na API. O guard de alterações não salvas ajuda a evitar que o usuário perca um formulário em edição.</w:t>
      </w:r>
    </w:p>
    <w:p>
      <w:r>
        <w:t>Como provar que foi testado? Execute npm run test:c1, mostre o build e abra as evidências em docs/c1. Explique também os limites de teste registrados, especialmente o que ainda depende do GitHub e das próximas etapas.</w:t>
      </w:r>
    </w:p>
    <w:p>
      <w:pPr>
        <w:pStyle w:val="Heading1"/>
      </w:pPr>
      <w:r>
        <w:t>Referências técnicas</w:t>
      </w:r>
    </w:p>
    <w:p>
      <w:r>
        <w:t>Guia da clínica em guia/temas/clinica.md, receitas em guia/RECEITAS.md e regras de contribuição em CONTRIBUTING.md. Documentação oficial consultada: https://angular.dev/guide/routing/define-routes, https://angular.dev/guide/forms/reactive-forms e https://angular.dev/guide/routing/route-guards.</w:t>
      </w:r>
    </w:p>
    <w:sectPr w:rsidR="00FC693F" w:rsidRPr="0006063C" w:rsidSect="00034616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1">
    <w:name w:val="Code C1"/>
    <w:pPr>
      <w:spacing w:after="60" w:line="240" w:lineRule="auto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Checkpoint C1 da Clinora</dc:title>
  <dc:subject>Registro da atividade de 27 de outubro de 2026 e roteiro de apresentação</dc:subject>
  <dc:creator>henriquerosaaa</dc:creator>
  <cp:keywords>Clinora Angular C1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