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i w:val="0"/>
          <w:color w:val="138A8A"/>
          <w:sz w:val="20"/>
          <w:szCs w:val="20"/>
        </w:rPr>
        <w:t>EXEMPLO PREENCHIDO · Aula 07 · Checkpoint C2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Dicionário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Bom Preço — Gestão do Mercadinho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Grupo 0 (exemplo)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Mercadinho de bairro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v1.0 · aula 07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i w:val="0"/>
                <w:color w:val="138A8A"/>
                <w:sz w:val="22"/>
                <w:szCs w:val="22"/>
              </w:rPr>
              <w:t>Exemplo preenchido pelo professor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Sistema fictício, criado pelo professor só para mostrar o nível de detalhe esperado. Não é um dos 5 temas da turma.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Use como referência de formato e profundidade. O documento do seu grupo usa os dados do seu tema (guia/temas/).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O módulo Produtos é o mesmo que já existe pronto no repositório base.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Visão geral das coleções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638"/>
        <w:gridCol w:w="1735"/>
        <w:gridCol w:w="2410"/>
        <w:gridCol w:w="2217"/>
      </w:tblGrid>
      <w:tr>
        <w:trPr>
          <w:tblHeader/>
        </w:trP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Coleção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Referencia (coleção.campo)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 referenciada por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 — Clientes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pedidos.cliente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 — Produtos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Bruno Costa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 (produtos.fornecedor)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pedidos.itens.produto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 — Pedidos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Carla Dias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clientes, produtos, entregadores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 (lido por Relatórios)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fornecedores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 — Fornecedores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Diego Alves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produtos.fornecedor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entregadores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 — Entregadores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Elisa Rocha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pedidos.entregador</w:t>
            </w:r>
          </w:p>
        </w:tc>
      </w:tr>
      <w:tr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usuarios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Segurança</w:t>
            </w:r>
          </w:p>
        </w:tc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Carla Dias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221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>Coleção 1: clientes (Ana Lima)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6731a0c2…e601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trim, 3 a 80 caracteres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Maria Souza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telefone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formato (51) 99999-9999 (regex)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(51) 99876-5432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email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único, minúsculo, formato de e-mail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maria.souza@email.com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endereco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até 150 caracteres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Rua das Flores, 120 – Centro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ativo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Boolean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padrão true (exclusão lógica)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true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spacing w:after="160"/>
      </w:pPr>
      <w:r>
        <w:rPr/>
        <w:t>{ email: 1 } único — garante a RN01 e acelera a busca do cliente no login de pedidos.</w:t>
      </w:r>
    </w:p>
    <w:p>
      <w:pPr>
        <w:spacing w:after="160"/>
      </w:pPr>
      <w:r>
        <w:rPr>
          <w:i w:val="0"/>
        </w:rPr>
        <w:t>{ nome: 1 } — acelera a busca por nome e a ordenação da listagem.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spacing w:after="160"/>
      </w:pPr>
      <w:r>
        <w:rPr/>
        <w:t>Não guarda referências. É referenciada por pedidos.cliente (referência), porque o cliente tem vida própria e é usado em muitos pedidos.</w:t>
      </w:r>
    </w:p>
    <w:p>
      <w:pPr>
        <w:pStyle w:val="Heading2"/>
      </w:pPr>
      <w:r>
        <w:rPr/>
        <w:t>Coleção 2: produtos (Bruno Costa)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6731a0c2…e611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trim, 3 a 80 caracteres, único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Arroz integral 1 kg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descricao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até 300 caracteres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Pacote de 1 kg, tipo 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preco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Number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min 0, duas casas decimais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8.9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estoque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Number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inteiro, min 0, padrão 0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25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categoria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enum: alimento, higiene, limpeza, outros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alimento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ref: Fornecedor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6731a0c2…e631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ativo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Boolean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padrão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true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spacing w:after="160"/>
      </w:pPr>
      <w:r>
        <w:rPr/>
        <w:t>{ categoria: 1 } — acelera o filtro por categoria da listagem (GET /produtos?categoria=).</w:t>
      </w:r>
    </w:p>
    <w:p>
      <w:pPr>
        <w:spacing w:after="160"/>
      </w:pPr>
      <w:r>
        <w:rPr>
          <w:i w:val="0"/>
        </w:rPr>
        <w:t>{ nome: 1 } único — garante a RN de nome único.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spacing w:after="160"/>
      </w:pPr>
      <w:r>
        <w:rPr/>
        <w:t>fornecedor é referência: o mesmo fornecedor abastece vários produtos e os dados dele mudam sem mexer nos produtos.</w:t>
      </w:r>
    </w:p>
    <w:p>
      <w:pPr>
        <w:pStyle w:val="Heading2"/>
      </w:pPr>
      <w:r>
        <w:rPr/>
        <w:t>Coleção 3: pedidos (Carla Dias)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6731a0c2…e621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numero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Number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sequencial, único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1042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ref: Cliente; cliente ativo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6731a0c2…e601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itens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Array de subdocumento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mín. 1 item: { produto (ref), quantidade ≥ 1, precoUnitario }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[{ produto, quantidade: 2, precoUnitario: 8.9 }]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total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Number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calculado no service (soma dos itens)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17.8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status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enum: aberto, separando, em_entrega, entregue, cancelado; padrão aberto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em_entrega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ref: Entregador; obrigatório a partir de em_entrega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6731a0c2…e641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observacao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até 200 caracteres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Entregar após as 18h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spacing w:after="160"/>
      </w:pPr>
      <w:r>
        <w:rPr/>
        <w:t>{ status: 1, createdAt: -1 } — acelera a listagem filtrada por status, dos mais novos para os mais antigos.</w:t>
      </w:r>
    </w:p>
    <w:p>
      <w:pPr>
        <w:spacing w:after="160"/>
      </w:pPr>
      <w:r>
        <w:rPr>
          <w:i w:val="0"/>
        </w:rPr>
        <w:t>{ createdAt: 1 } — acelera o relatório de vendas por período.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spacing w:after="160"/>
      </w:pPr>
      <w:r>
        <w:rPr/>
        <w:t>cliente e entregador são referências (têm vida própria). itens são embutidos: só existem dentro do pedido e guardam o precoUnitario do momento da compra, que não pode mudar se o produto mudar de preço.</w:t>
      </w:r>
    </w:p>
    <w:p>
      <w:pPr>
        <w:pStyle w:val="Heading2"/>
      </w:pPr>
      <w:r>
        <w:rPr/>
        <w:t>Coleção 4: fornecedores (Diego Alves)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6731a0c2…e631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trim, 3 a 100 caracteres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Distribuidora Sul Ltda.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cnpj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14 dígitos (só números), único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12345678000190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telefone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formato (51) 3333-3333 ou celular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(51) 3333-1020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email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formato de e-mail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vendas@distsul.com.br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ativo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Boolean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padrão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true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spacing w:after="160"/>
      </w:pPr>
      <w:r>
        <w:rPr/>
        <w:t>{ cnpj: 1 } único — garante a RN07 e acelera a busca por CNPJ.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spacing w:after="160"/>
      </w:pPr>
      <w:r>
        <w:rPr/>
        <w:t>Não guarda referências. É referenciada por produtos.fornecedor. Dados de empresa (CNPJ) não são dado pessoal.</w:t>
      </w:r>
    </w:p>
    <w:p>
      <w:pPr>
        <w:pStyle w:val="Heading2"/>
      </w:pPr>
      <w:r>
        <w:rPr/>
        <w:t>Coleção 5: entregadores (Elisa Rocha)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6731a0c2…e641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trim, 3 a 80 caracteres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Rafael Lopes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telefone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formato (51) 99999-9999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(51) 99700-1122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veiculo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enum: bicicleta, moto, carro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moto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disponivel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Boolean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padrão true; vira false em em_entrega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false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ativo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Boolean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padrão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true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spacing w:after="160"/>
      </w:pPr>
      <w:r>
        <w:rPr/>
        <w:t>{ disponivel: 1 } — acelera a lista de entregadores disponíveis na tela do pedido.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spacing w:after="160"/>
      </w:pPr>
      <w:r>
        <w:rPr/>
        <w:t>Não guarda referências. É referenciada por pedidos.entregador.</w:t>
      </w:r>
    </w:p>
    <w:p>
      <w:pPr>
        <w:pStyle w:val="Heading2"/>
      </w:pPr>
      <w:r>
        <w:rPr/>
        <w:t>usuarios (Segurança): Carla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253"/>
        <w:gridCol w:w="867"/>
        <w:gridCol w:w="2891"/>
        <w:gridCol w:w="1060"/>
        <w:gridCol w:w="1832"/>
      </w:tblGrid>
      <w:tr>
        <w:trPr>
          <w:tblHeader/>
        </w:trP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 / validação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Sensível?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_id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ObjectId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gerado pelo MongoDB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6731a0c2…e651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3 a 80 caracteres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Carlos Mendes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email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único, minúsculo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carlos@bompreco.com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senha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hash bcrypt; select: false (nunca volta na resposta)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$2b$10$…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perfil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String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enum: admin, atendente; padrão atendente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ativo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Boolean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padrão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true</w:t>
            </w:r>
          </w:p>
        </w:tc>
      </w:tr>
      <w:tr>
        <w:tc>
          <w:tcPr>
            <w:tcW w:type="dxa" w:w="173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createdAt / updatedAt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Date</w:t>
            </w:r>
          </w:p>
        </w:tc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sim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timestamps: true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</w:t>
            </w:r>
          </w:p>
        </w:tc>
        <w:tc>
          <w:tcPr>
            <w:tcW w:type="dxa" w:w="183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Índices (campo e consulta que ele acelera)</w:t>
      </w:r>
    </w:p>
    <w:p>
      <w:pPr>
        <w:spacing w:after="160"/>
      </w:pPr>
      <w:r>
        <w:rPr/>
        <w:t>{ email: 1 } único — acelera o login (busca por e-mail).</w:t>
      </w:r>
    </w:p>
    <w:p>
      <w:pPr>
        <w:spacing w:after="40"/>
      </w:pPr>
      <w:r>
        <w:rPr>
          <w:b/>
          <w:bCs/>
        </w:rPr>
        <w:t xml:space="preserve">Relações: referência ou embutido? Por quê?</w:t>
      </w:r>
    </w:p>
    <w:p>
      <w:pPr>
        <w:spacing w:after="160"/>
      </w:pPr>
      <w:r>
        <w:rPr/>
        <w:t>Sem relações. A senha nunca é guardada em texto puro (RNF01).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Dicionário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</dc:title>
  <dc:creator>Éder</dc:creator>
  <dc:description>Dicionário de Dados</dc:description>
  <cp:lastModifiedBy>Un-named</cp:lastModifiedBy>
  <cp:revision>1</cp:revision>
  <dcterms:created xsi:type="dcterms:W3CDTF">2026-10-20T12:52:45.923Z</dcterms:created>
  <dcterms:modified xsi:type="dcterms:W3CDTF">2026-10-20T12:52:45.923Z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