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ybxswpapc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Report: Loan Approval Model Training and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Kyle LaRavia and Bryan Ardon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60zjl360s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Preprocessing Steps and Rationale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preprocessing steps taken in this project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Dataset:</w:t>
      </w:r>
      <w:r w:rsidDel="00000000" w:rsidR="00000000" w:rsidRPr="00000000">
        <w:rPr>
          <w:rtl w:val="0"/>
        </w:rPr>
        <w:t xml:space="preserve"> The dataset was loaded using pandas for further exploration and analysis.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Values:</w:t>
      </w:r>
      <w:r w:rsidDel="00000000" w:rsidR="00000000" w:rsidRPr="00000000">
        <w:rPr>
          <w:rtl w:val="0"/>
        </w:rPr>
        <w:t xml:space="preserve"> Missing values were identified and addressed to ensure no null entries interfered with the model's performance.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 Standardization:</w:t>
      </w:r>
      <w:r w:rsidDel="00000000" w:rsidR="00000000" w:rsidRPr="00000000">
        <w:rPr>
          <w:rtl w:val="0"/>
        </w:rPr>
        <w:t xml:space="preserve"> Whitespace was removed from column names to ensure consistent referencing during analysis.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Encoding: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loan_status column is processed into binary values of 1 for "Approved" and 0 for "Rejected."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Similarly, the education column was converted into binary values for categorical representation.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Scaling and Splitting: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was then divided into training and testing sets to estimate model performance on unseen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ldxp8i6tc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insights derived from the EDA / Data Analysis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Overview: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contained relevant features, which included income, education level, credit score, and whether the individual was employed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were some missing values in some columns and were dealt with accordingly.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Certain columns were transformed or engineered to have meaningful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Analysis indicated certain high predictors of loan status with the main 2 being credit score and income.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Imbalance: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loan status class distribution seemed to have a data imbalance; it needs careful evaluation of model metrics apart from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nn8bl7ue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Results and Comparison of Models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compared several models: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 Classifier: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Pros: Interpretability and ease of understanding.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Metrics: Moderate accuracy but prone to overfitting.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 Classifier: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Pros: Enhanced generalization through ensemble learning.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Metrics: Higher accuracy and precision compared to the Decision Tree.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K-Nearest Neighbors (KNN):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Pros: Simple and intuitive.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Metrics: Lower recall and longer computation time for large datasets.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Pros: Suitable for binary classification problems.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Metrics: The same accuracy as the Random Forest, but low recall.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overall evaluation metrics are represented in terms of accuracy, precision, recall, F1 score, and ROC-AUC. The Random Forest model did the best out of the four models and gave a balance for accuracy versus recall, so it's the best to deploy.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g3w62n7nw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Insights and Recommendations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score and income level are the two most influential predictors of loan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models like Logistic Regression may suffice for quick, albeit less nuanced, decision models.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Forest yields robust predictions with minimized false negatives, which is extremely critical in loan approval so as not to reject any eligible applicant.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Random Forest model in the loan approval process for higher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importance insights can be integrated into business decision-making processes for strategic customer targeting.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Retrain the model periodically with updated data to ensure continued accuracy and relevance.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xfxf6mec4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New Knowledge Gained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Application of Machine Learning: </w:t>
      </w:r>
      <w:r w:rsidDel="00000000" w:rsidR="00000000" w:rsidRPr="00000000">
        <w:rPr>
          <w:rtl w:val="0"/>
        </w:rPr>
        <w:t xml:space="preserve">During this project, the importance of preprocessing, especially handling imbalanced data and feature engineering, was once more underlined.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</w:r>
      <w:r w:rsidDel="00000000" w:rsidR="00000000" w:rsidRPr="00000000">
        <w:rPr>
          <w:rtl w:val="0"/>
        </w:rPr>
        <w:t xml:space="preserve"> We were further able to develop our understanding of the trade-offs between different models and metrics.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 into Business Context:</w:t>
      </w:r>
      <w:r w:rsidDel="00000000" w:rsidR="00000000" w:rsidRPr="00000000">
        <w:rPr>
          <w:rtl w:val="0"/>
        </w:rPr>
        <w:t xml:space="preserve"> More than the mere technical implementation, I learned how to translate the output of models into actionable business strategies.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