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Ethanol Intake Following Maternal Separation: A Meta-Analysis Using Bayesian Methods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Bryana A.S. Thieret</w:t>
      </w:r>
    </w:p>
    <w:p>
      <w:pPr>
        <w:pStyle w:val="Author"/>
      </w:pPr>
      <w:r>
        <w:t xml:space="preserve">Department of Psychology and Statistics, St. Lawrence University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Bryana A.S. Thieret</w:t>
      </w:r>
      <w:r>
        <w:t xml:space="preserve"> </w:t>
      </w:r>
      <w:bookmarkStart w:id="24" w:name="orchid"/>
      <w:r>
        <w:drawing>
          <wp:inline>
            <wp:extent cx="152400" cy="152400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http://orcid.org/0000-0002-8393-5316</w:t>
      </w:r>
    </w:p>
    <w:p>
      <w:pPr>
        <w:pStyle w:val="BodyText"/>
      </w:pPr>
      <w:r>
        <w:t xml:space="preserve">Correspondence concerning this article should be addressed to Bryana A.S. Thieret, Department of Psychology and Statistics, St. Lawrence University, Email: bathie20@stlawu.edu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is my abstract.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Ethanol Intake Following Maternal Separation: A Meta-Analysis Using Bayesian Methods</w:t>
      </w:r>
    </w:p>
    <w:p>
      <w:pPr>
        <w:pStyle w:val="FirstParagraph"/>
      </w:pPr>
      <w:r>
        <w:t xml:space="preserve">Maternal Separation (MS) is one of the most popular animal models for early-life stress (ELS) done in comparison to other animal models for ELS like limited bedding and nesting (LBN) or maternal deprivation (MD).</w:t>
      </w:r>
    </w:p>
    <w:p>
      <w:pPr>
        <w:pStyle w:val="BodyText"/>
      </w:pPr>
      <w:r>
        <w:rPr>
          <w:bCs/>
          <w:b/>
        </w:rPr>
        <w:t xml:space="preserve">Deriving Mean and Variance</w:t>
      </w:r>
    </w:p>
    <w:bookmarkEnd w:id="27"/>
    <w:sectPr w:rsidR="007868AB" w:rsidRPr="00EA785F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87689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B41AF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1128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9B41AF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ETHANOL INTAKE AND MS</dc:description>
  <cp:keywords>keyword1, keyword2</cp:keywords>
  <dcterms:created xsi:type="dcterms:W3CDTF">2024-02-14T02:15:35Z</dcterms:created>
  <dcterms:modified xsi:type="dcterms:W3CDTF">2024-02-14T02:15:35Z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paabstract">
    <vt:lpwstr>This is my abstract.</vt:lpwstr>
  </property>
  <property fmtid="{D5CDD505-2E9C-101B-9397-08002B2CF9AE}" pid="4" name="apaauthor">
    <vt:lpwstr/>
  </property>
  <property fmtid="{D5CDD505-2E9C-101B-9397-08002B2CF9AE}" pid="5" name="apatitle">
    <vt:lpwstr>Ethanol Intake Following Maternal Separation: A Meta-Analysis Using Bayesian Methods</vt:lpwstr>
  </property>
  <property fmtid="{D5CDD505-2E9C-101B-9397-08002B2CF9AE}" pid="6" name="apatitledisplay">
    <vt:lpwstr>Ethanol Intake Following Maternal Separation: A Meta-Analysis Using Bayesian Methods</vt:lpwstr>
  </property>
  <property fmtid="{D5CDD505-2E9C-101B-9397-08002B2CF9AE}" pid="7" name="author-note">
    <vt:lpwstr/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sl">
    <vt:lpwstr>_extensions/wjschne/apaquarto/apa.csl</vt:lpwstr>
  </property>
  <property fmtid="{D5CDD505-2E9C-101B-9397-08002B2CF9AE}" pid="14" name="documentmode">
    <vt:lpwstr>man</vt:lpwstr>
  </property>
  <property fmtid="{D5CDD505-2E9C-101B-9397-08002B2CF9AE}" pid="15" name="fig-cap-location">
    <vt:lpwstr>top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knitr">
    <vt:lpwstr/>
  </property>
  <property fmtid="{D5CDD505-2E9C-101B-9397-08002B2CF9AE}" pid="20" name="labels">
    <vt:lpwstr/>
  </property>
  <property fmtid="{D5CDD505-2E9C-101B-9397-08002B2CF9AE}" pid="21" name="revealjs-plugins">
    <vt:lpwstr/>
  </property>
  <property fmtid="{D5CDD505-2E9C-101B-9397-08002B2CF9AE}" pid="22" name="shorttitle">
    <vt:lpwstr>ETHANOL INTAKE AND MS</vt:lpwstr>
  </property>
  <property fmtid="{D5CDD505-2E9C-101B-9397-08002B2CF9AE}" pid="23" name="tbl-cap-location">
    <vt:lpwstr>top</vt:lpwstr>
  </property>
  <property fmtid="{D5CDD505-2E9C-101B-9397-08002B2CF9AE}" pid="24" name="toc-title">
    <vt:lpwstr>Table of contents</vt:lpwstr>
  </property>
</Properties>
</file>