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0079B" w:rsidP="0070079B">
            <w:pPr>
              <w:pStyle w:val="Nessunaspaziatura"/>
              <w:tabs>
                <w:tab w:val="center" w:pos="2171"/>
              </w:tabs>
              <w:spacing w:line="360" w:lineRule="auto"/>
            </w:pPr>
            <w:r>
              <w:t>2019-11-05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11688" w:rsidRPr="00F303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0079B" w:rsidRDefault="00211688" w:rsidP="0070079B">
            <w:pPr>
              <w:rPr>
                <w:b w:val="0"/>
              </w:rPr>
            </w:pPr>
            <w:r>
              <w:rPr>
                <w:b w:val="0"/>
              </w:rPr>
              <w:t>Come prim</w:t>
            </w:r>
            <w:r w:rsidR="009557D2">
              <w:rPr>
                <w:b w:val="0"/>
              </w:rPr>
              <w:t>a cosa ogg</w:t>
            </w:r>
            <w:r w:rsidR="00091C4C">
              <w:rPr>
                <w:b w:val="0"/>
              </w:rPr>
              <w:t xml:space="preserve">i </w:t>
            </w:r>
            <w:r w:rsidR="003D38E3">
              <w:rPr>
                <w:b w:val="0"/>
              </w:rPr>
              <w:t>ho fatto alcune ricerche su come dividere i risultati in più pagine, così da non rendere la navigazione lenta.</w:t>
            </w:r>
          </w:p>
          <w:p w:rsidR="00A710F3" w:rsidRDefault="00A710F3" w:rsidP="0070079B">
            <w:pPr>
              <w:rPr>
                <w:b w:val="0"/>
              </w:rPr>
            </w:pPr>
          </w:p>
          <w:p w:rsidR="00A710F3" w:rsidRDefault="00A710F3" w:rsidP="0070079B">
            <w:pPr>
              <w:rPr>
                <w:b w:val="0"/>
              </w:rPr>
            </w:pPr>
            <w:r>
              <w:rPr>
                <w:b w:val="0"/>
              </w:rPr>
              <w:t xml:space="preserve">Ho interrotto la ricerca della </w:t>
            </w:r>
            <w:r w:rsidR="00474343">
              <w:rPr>
                <w:b w:val="0"/>
              </w:rPr>
              <w:t>im</w:t>
            </w:r>
            <w:r>
              <w:rPr>
                <w:b w:val="0"/>
              </w:rPr>
              <w:t xml:space="preserve">paginazione per parlare con il docente </w:t>
            </w:r>
            <w:proofErr w:type="spellStart"/>
            <w:r>
              <w:rPr>
                <w:b w:val="0"/>
              </w:rPr>
              <w:t>Raimondi</w:t>
            </w:r>
            <w:proofErr w:type="spellEnd"/>
            <w:r>
              <w:rPr>
                <w:b w:val="0"/>
              </w:rPr>
              <w:t xml:space="preserve"> che mi ha consigliato di trovare una soluzione più pulita per il problema relativo ai caratteri speciali </w:t>
            </w:r>
            <w:r w:rsidR="009F599B">
              <w:rPr>
                <w:b w:val="0"/>
              </w:rPr>
              <w:t xml:space="preserve">dalla lettura dei dati dal </w:t>
            </w:r>
            <w:proofErr w:type="spellStart"/>
            <w:r w:rsidR="009F599B">
              <w:rPr>
                <w:b w:val="0"/>
              </w:rPr>
              <w:t>db</w:t>
            </w:r>
            <w:proofErr w:type="spellEnd"/>
            <w:r w:rsidR="009F599B">
              <w:rPr>
                <w:b w:val="0"/>
              </w:rPr>
              <w:t>.</w:t>
            </w:r>
          </w:p>
          <w:p w:rsidR="009F599B" w:rsidRDefault="009F599B" w:rsidP="0070079B">
            <w:pPr>
              <w:rPr>
                <w:b w:val="0"/>
              </w:rPr>
            </w:pPr>
          </w:p>
          <w:p w:rsidR="003158C2" w:rsidRDefault="003158C2" w:rsidP="0070079B">
            <w:pPr>
              <w:rPr>
                <w:b w:val="0"/>
              </w:rPr>
            </w:pPr>
            <w:r>
              <w:rPr>
                <w:b w:val="0"/>
              </w:rPr>
              <w:t xml:space="preserve">Non avendo trovato una soluzione per il momento ho lasciato il codice funzionante, dopo aver cercato online ho trovato che il metodo </w:t>
            </w:r>
            <w:proofErr w:type="spellStart"/>
            <w:r>
              <w:rPr>
                <w:b w:val="0"/>
              </w:rPr>
              <w:t>prepare</w:t>
            </w:r>
            <w:proofErr w:type="spellEnd"/>
            <w:r>
              <w:rPr>
                <w:b w:val="0"/>
              </w:rPr>
              <w:t xml:space="preserve"> di </w:t>
            </w:r>
            <w:proofErr w:type="spellStart"/>
            <w:r>
              <w:rPr>
                <w:b w:val="0"/>
              </w:rPr>
              <w:t>pdo</w:t>
            </w:r>
            <w:proofErr w:type="spellEnd"/>
            <w:r>
              <w:rPr>
                <w:b w:val="0"/>
              </w:rPr>
              <w:t xml:space="preserve"> svolge le stesse funzioni di </w:t>
            </w:r>
            <w:proofErr w:type="spellStart"/>
            <w:r>
              <w:rPr>
                <w:b w:val="0"/>
              </w:rPr>
              <w:t>mysqli_real_escape_</w:t>
            </w:r>
            <w:proofErr w:type="gramStart"/>
            <w:r>
              <w:rPr>
                <w:b w:val="0"/>
              </w:rPr>
              <w:t>string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).</w:t>
            </w:r>
          </w:p>
          <w:p w:rsidR="00FA6306" w:rsidRDefault="003158C2" w:rsidP="0070079B">
            <w:pPr>
              <w:rPr>
                <w:b w:val="0"/>
              </w:rPr>
            </w:pPr>
            <w:r>
              <w:rPr>
                <w:b w:val="0"/>
              </w:rPr>
              <w:t xml:space="preserve">Quindi la scrittura nel database avviene in modo corretto. </w:t>
            </w:r>
          </w:p>
          <w:p w:rsidR="00FA6306" w:rsidRDefault="00FA6306" w:rsidP="0070079B">
            <w:pPr>
              <w:rPr>
                <w:b w:val="0"/>
              </w:rPr>
            </w:pPr>
          </w:p>
          <w:p w:rsidR="003158C2" w:rsidRPr="00FA6306" w:rsidRDefault="003158C2" w:rsidP="0070079B">
            <w:pPr>
              <w:rPr>
                <w:b w:val="0"/>
                <w:bCs w:val="0"/>
                <w:u w:val="single"/>
                <w:lang w:val="it-IT"/>
              </w:rPr>
            </w:pPr>
            <w:r>
              <w:rPr>
                <w:b w:val="0"/>
              </w:rPr>
              <w:t xml:space="preserve">Ho mantenuto il metodo </w:t>
            </w:r>
            <w:proofErr w:type="spellStart"/>
            <w:r>
              <w:rPr>
                <w:b w:val="0"/>
              </w:rPr>
              <w:t>str_replace</w:t>
            </w:r>
            <w:proofErr w:type="spellEnd"/>
            <w:r>
              <w:rPr>
                <w:b w:val="0"/>
              </w:rPr>
              <w:t xml:space="preserve"> per modificare il carattere </w:t>
            </w:r>
            <w:r w:rsidRPr="003158C2">
              <w:rPr>
                <w:lang w:val="it-IT"/>
              </w:rPr>
              <w:t>‘</w:t>
            </w:r>
            <w:r>
              <w:rPr>
                <w:b w:val="0"/>
              </w:rPr>
              <w:t xml:space="preserve"> in </w:t>
            </w:r>
            <w:r>
              <w:t>\’</w:t>
            </w:r>
            <w:r>
              <w:rPr>
                <w:b w:val="0"/>
              </w:rPr>
              <w:t xml:space="preserve"> in modo da poter passare i parametri testuali a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senza problemi.</w:t>
            </w:r>
          </w:p>
          <w:p w:rsidR="002B0B62" w:rsidRPr="002B0B62" w:rsidRDefault="002B0B62" w:rsidP="002B0B62">
            <w:pPr>
              <w:rPr>
                <w:b w:val="0"/>
                <w:u w:val="single"/>
                <w:lang w:val="it-IT"/>
              </w:rPr>
            </w:pPr>
          </w:p>
        </w:tc>
      </w:tr>
      <w:tr w:rsidR="003D38E3" w:rsidRPr="00FA6306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A6306" w:rsidRDefault="00474343" w:rsidP="00FA6306">
            <w:pPr>
              <w:rPr>
                <w:b w:val="0"/>
              </w:rPr>
            </w:pPr>
            <w:r>
              <w:rPr>
                <w:b w:val="0"/>
              </w:rPr>
              <w:t xml:space="preserve">Il resto della lezione ho dedicato il mio tempo a modificare le interfacce grafiche. </w:t>
            </w:r>
          </w:p>
          <w:p w:rsidR="008D79E8" w:rsidRDefault="008D79E8" w:rsidP="00FA6306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B13497" wp14:editId="65463DF4">
                  <wp:extent cx="6020303" cy="3598753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545" r="1627" b="4244"/>
                          <a:stretch/>
                        </pic:blipFill>
                        <pic:spPr bwMode="auto">
                          <a:xfrm>
                            <a:off x="0" y="0"/>
                            <a:ext cx="6020554" cy="3598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6306" w:rsidRDefault="00FA6306" w:rsidP="00FA6306">
            <w:pPr>
              <w:rPr>
                <w:b w:val="0"/>
              </w:rPr>
            </w:pPr>
          </w:p>
          <w:p w:rsidR="003D38E3" w:rsidRDefault="00FA6306" w:rsidP="00FA6306">
            <w:p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 xml:space="preserve">Ho aggiunto una </w:t>
            </w:r>
            <w:proofErr w:type="spellStart"/>
            <w:r>
              <w:rPr>
                <w:b w:val="0"/>
              </w:rPr>
              <w:t>DataTable</w:t>
            </w:r>
            <w:proofErr w:type="spellEnd"/>
            <w:r w:rsidR="00474343">
              <w:rPr>
                <w:b w:val="0"/>
              </w:rPr>
              <w:t xml:space="preserve"> (</w:t>
            </w:r>
            <w:proofErr w:type="spellStart"/>
            <w:r w:rsidR="00474343">
              <w:rPr>
                <w:b w:val="0"/>
              </w:rPr>
              <w:t>mdboostrap</w:t>
            </w:r>
            <w:proofErr w:type="spellEnd"/>
            <w:r w:rsidR="00474343">
              <w:rPr>
                <w:b w:val="0"/>
              </w:rPr>
              <w:t xml:space="preserve"> mette a disposizione questa possibilità) </w:t>
            </w:r>
            <w:r>
              <w:rPr>
                <w:b w:val="0"/>
              </w:rPr>
              <w:t>in cui viene effettuata</w:t>
            </w:r>
            <w:r w:rsidR="00474343">
              <w:rPr>
                <w:b w:val="0"/>
              </w:rPr>
              <w:t xml:space="preserve"> un’impaginazione automatica. In questo modo l’utente (</w:t>
            </w:r>
            <w:proofErr w:type="spellStart"/>
            <w:r w:rsidR="00474343">
              <w:rPr>
                <w:b w:val="0"/>
              </w:rPr>
              <w:t>admin</w:t>
            </w:r>
            <w:proofErr w:type="spellEnd"/>
            <w:r w:rsidR="00474343">
              <w:rPr>
                <w:b w:val="0"/>
              </w:rPr>
              <w:t>) può scegliere quanti utenti visualizzare, effettuare una ricerca tra gli utenti.</w:t>
            </w:r>
          </w:p>
          <w:p w:rsidR="00FA6306" w:rsidRDefault="00FA6306" w:rsidP="00FA6306">
            <w:pPr>
              <w:rPr>
                <w:b w:val="0"/>
              </w:rPr>
            </w:pPr>
          </w:p>
          <w:p w:rsidR="00FA6306" w:rsidRDefault="00FA6306" w:rsidP="00FA6306">
            <w:pPr>
              <w:ind w:left="-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DFA15D2" wp14:editId="6E23E856">
                  <wp:extent cx="6108700" cy="1533525"/>
                  <wp:effectExtent l="0" t="0" r="635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306" w:rsidRDefault="00FA6306" w:rsidP="00FA6306">
            <w:pPr>
              <w:ind w:left="-120"/>
              <w:rPr>
                <w:b w:val="0"/>
              </w:rPr>
            </w:pPr>
          </w:p>
          <w:p w:rsidR="00FA6306" w:rsidRPr="00FA6306" w:rsidRDefault="00FA6306" w:rsidP="00FA6306">
            <w:pPr>
              <w:rPr>
                <w:b w:val="0"/>
                <w:lang w:val="en-US"/>
              </w:rPr>
            </w:pPr>
            <w:r w:rsidRPr="00FA6306">
              <w:rPr>
                <w:b w:val="0"/>
                <w:lang w:val="en-US"/>
              </w:rPr>
              <w:t xml:space="preserve">Link: </w:t>
            </w:r>
            <w:hyperlink r:id="rId10" w:history="1">
              <w:r w:rsidRPr="00FA6306">
                <w:rPr>
                  <w:rStyle w:val="Collegamentoipertestuale"/>
                  <w:lang w:val="en-US"/>
                </w:rPr>
                <w:t>https://datatables.net/manual/options</w:t>
              </w:r>
            </w:hyperlink>
          </w:p>
        </w:tc>
      </w:tr>
    </w:tbl>
    <w:p w:rsidR="00AB580C" w:rsidRPr="00FA6306" w:rsidRDefault="00AB580C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17E0E" w:rsidRDefault="0086528C" w:rsidP="0086528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lezione ho intenzione di dividere i casi su più pagine in modo da rendere la pagina meno carica e più veloce</w:t>
            </w:r>
            <w:r w:rsidR="0089058D">
              <w:rPr>
                <w:b w:val="0"/>
                <w:bCs w:val="0"/>
              </w:rPr>
              <w:t xml:space="preserve"> (vedere se e come è possibile implementare le </w:t>
            </w:r>
            <w:proofErr w:type="spellStart"/>
            <w:r w:rsidR="0089058D">
              <w:rPr>
                <w:b w:val="0"/>
                <w:bCs w:val="0"/>
              </w:rPr>
              <w:t>DataTables</w:t>
            </w:r>
            <w:proofErr w:type="spellEnd"/>
            <w:r w:rsidR="0089058D">
              <w:rPr>
                <w:b w:val="0"/>
                <w:bCs w:val="0"/>
              </w:rPr>
              <w:t xml:space="preserve"> su un layout non tabulare, nel mio caso delle card </w:t>
            </w:r>
            <w:proofErr w:type="spellStart"/>
            <w:r w:rsidR="0089058D">
              <w:rPr>
                <w:b w:val="0"/>
                <w:bCs w:val="0"/>
              </w:rPr>
              <w:t>views</w:t>
            </w:r>
            <w:proofErr w:type="spellEnd"/>
            <w:r w:rsidR="0089058D"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>.</w:t>
            </w:r>
          </w:p>
          <w:p w:rsidR="00113643" w:rsidRDefault="00113643" w:rsidP="0086528C">
            <w:pPr>
              <w:pStyle w:val="Nessunaspaziatura"/>
              <w:rPr>
                <w:b w:val="0"/>
                <w:bCs w:val="0"/>
              </w:rPr>
            </w:pPr>
          </w:p>
          <w:p w:rsidR="00113643" w:rsidRPr="0023510A" w:rsidRDefault="00113643" w:rsidP="0086528C">
            <w:pPr>
              <w:pStyle w:val="Nessunaspaziatura"/>
              <w:rPr>
                <w:b w:val="0"/>
                <w:bCs w:val="0"/>
                <w:u w:val="single"/>
                <w:lang w:val="en-GB"/>
              </w:rPr>
            </w:pPr>
            <w:r>
              <w:rPr>
                <w:b w:val="0"/>
                <w:bCs w:val="0"/>
              </w:rPr>
              <w:t>Continuare la documentazione.</w:t>
            </w:r>
          </w:p>
        </w:tc>
      </w:tr>
      <w:tr w:rsidR="00583649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3649" w:rsidRPr="00583649" w:rsidRDefault="00583649" w:rsidP="00583649">
            <w:pPr>
              <w:pStyle w:val="Nessunaspaziatura"/>
              <w:rPr>
                <w:b w:val="0"/>
                <w:lang w:val="en-GB"/>
              </w:rPr>
            </w:pPr>
            <w:r>
              <w:rPr>
                <w:b w:val="0"/>
                <w:bCs w:val="0"/>
              </w:rPr>
              <w:t>Aggiungere l’ultima finestra modale di conferma, devo implementarla per la conferma di eliminazione di una categoria.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</w:rPr>
              <w:t xml:space="preserve">Al momento la conferma è </w:t>
            </w:r>
            <w:proofErr w:type="spellStart"/>
            <w:r>
              <w:rPr>
                <w:b w:val="0"/>
              </w:rPr>
              <w:t>fi</w:t>
            </w:r>
            <w:r>
              <w:rPr>
                <w:b w:val="0"/>
              </w:rPr>
              <w:t>ttizzia</w:t>
            </w:r>
            <w:proofErr w:type="spellEnd"/>
            <w:r>
              <w:rPr>
                <w:b w:val="0"/>
              </w:rPr>
              <w:t xml:space="preserve"> con il popup di default:</w:t>
            </w:r>
          </w:p>
          <w:p w:rsidR="00583649" w:rsidRDefault="00583649" w:rsidP="0086528C">
            <w:pPr>
              <w:pStyle w:val="Nessunaspaziatura"/>
            </w:pPr>
          </w:p>
          <w:p w:rsidR="00583649" w:rsidRDefault="00583649" w:rsidP="0086528C">
            <w:pPr>
              <w:pStyle w:val="Nessunaspaziatura"/>
            </w:pPr>
            <w:r>
              <w:rPr>
                <w:noProof/>
                <w:lang w:val="en-US"/>
              </w:rPr>
              <w:drawing>
                <wp:inline distT="0" distB="0" distL="0" distR="0" wp14:anchorId="332C4296" wp14:editId="44034B42">
                  <wp:extent cx="3565818" cy="1023042"/>
                  <wp:effectExtent l="0" t="0" r="0" b="571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8935" r="31878" b="77543"/>
                          <a:stretch/>
                        </pic:blipFill>
                        <pic:spPr bwMode="auto">
                          <a:xfrm>
                            <a:off x="0" y="0"/>
                            <a:ext cx="3655060" cy="104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83649" w:rsidRDefault="00583649" w:rsidP="00583649">
            <w:pPr>
              <w:pStyle w:val="Nessunaspaziatura"/>
            </w:pPr>
          </w:p>
          <w:p w:rsidR="00583649" w:rsidRDefault="00583649" w:rsidP="0058364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Dovrà essere simile alla conferma di eliminazione di un utente: </w:t>
            </w:r>
          </w:p>
          <w:p w:rsidR="00583649" w:rsidRDefault="00583649" w:rsidP="00583649">
            <w:pPr>
              <w:pStyle w:val="Nessunaspaziatura"/>
              <w:rPr>
                <w:b w:val="0"/>
              </w:rPr>
            </w:pPr>
          </w:p>
          <w:p w:rsidR="00583649" w:rsidRPr="00583649" w:rsidRDefault="00583649" w:rsidP="00583649">
            <w:pPr>
              <w:pStyle w:val="Nessunaspaziatura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7DDEA1" wp14:editId="0F76203F">
                  <wp:extent cx="3589699" cy="1624639"/>
                  <wp:effectExtent l="19050" t="19050" r="10795" b="1397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92" cy="165219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473" w:rsidRDefault="00C23473" w:rsidP="00DC1A1A">
      <w:pPr>
        <w:spacing w:after="0" w:line="240" w:lineRule="auto"/>
      </w:pPr>
      <w:r>
        <w:separator/>
      </w:r>
    </w:p>
  </w:endnote>
  <w:endnote w:type="continuationSeparator" w:id="0">
    <w:p w:rsidR="00C23473" w:rsidRDefault="00C234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23473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473" w:rsidRDefault="00C23473" w:rsidP="00DC1A1A">
      <w:pPr>
        <w:spacing w:after="0" w:line="240" w:lineRule="auto"/>
      </w:pPr>
      <w:r>
        <w:separator/>
      </w:r>
    </w:p>
  </w:footnote>
  <w:footnote w:type="continuationSeparator" w:id="0">
    <w:p w:rsidR="00C23473" w:rsidRDefault="00C234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8636D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5614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tables.net/manual/op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559A2-9F46-4A96-ACE2-BCBF0525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220</cp:revision>
  <cp:lastPrinted>2019-10-22T13:18:00Z</cp:lastPrinted>
  <dcterms:created xsi:type="dcterms:W3CDTF">2015-06-23T12:36:00Z</dcterms:created>
  <dcterms:modified xsi:type="dcterms:W3CDTF">2019-11-05T15:22:00Z</dcterms:modified>
</cp:coreProperties>
</file>