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LOG ACTIVITY IF3141 SISTEM INFORMASI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Dokumen XX</w:t>
      </w:r>
    </w:p>
    <w:tbl>
      <w:tblPr>
        <w:tblStyle w:val="Table1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Gagas Praharsa Bahar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Mencari narasumber untuk interview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Kontak narasumber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Wawancara narasumber beserta menambahkan informasi tambahan pada dokumen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Informasi mengenai perusahaan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Merevisi dokumen dan meminta tanda tangan dari narasumber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ToR dan Interview Log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Bryan Bernigen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13520034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rangkaian pertanyaan interview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Pertanyaan Pada form interview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Membuat NDA 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NDA pada dokumen 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Mencicil beberapa bagian  akuisisi informasi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1.4, 2.1, 2.3, 2.4, 2.5, 2.6, 2.7, 2.8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Angelica Winasta Sinisuka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13520097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Menyederhanakan pertanyaan buat model bisnis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Pertanyaan model bisnis pada form interview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Notulensi wawancara secara offline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Informasi tambahan tentang perusahaan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Menambahkan informasi pada dokumen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Bagian kendala dan hambatan point terakhir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Patrick Amadeus Irawan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13520109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Wawancara Narasumber secara offline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Informasi terkait perusahaan, perjanjian penandatanganan dokumen, point out beberapa hal penting yang patut ada di dalam dokumen akuisisi informasi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Merevisi dan recheck dokumen akuisisi informasi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Dokumen akuisisi yang lebih rapih dan tepat, melengkapi kekurangan informasi pada Bab 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Pengecekan TOR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Memastikan perjanjian yang tertulis sesuai dengan hasil wawancara dan deskripsi perusahaan</w:t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Owen Christian Wijaya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13520124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Notulensi wawancara secara </w:t>
            </w:r>
            <w:r w:rsidDel="00000000" w:rsidR="00000000" w:rsidRPr="00000000">
              <w:rPr>
                <w:i w:val="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Informasi tambahan tentang perusahaan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Pembuatan </w:t>
            </w:r>
            <w:r w:rsidDel="00000000" w:rsidR="00000000" w:rsidRPr="00000000">
              <w:rPr>
                <w:i w:val="1"/>
                <w:rtl w:val="0"/>
              </w:rPr>
              <w:t xml:space="preserve">BPMN swimlane</w:t>
            </w:r>
            <w:r w:rsidDel="00000000" w:rsidR="00000000" w:rsidRPr="00000000">
              <w:rPr>
                <w:rtl w:val="0"/>
              </w:rPr>
              <w:t xml:space="preserve"> dan meruntutkan dengan tabel-tabel pada dokumen dan bagan struktur organisasi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Bagian 2.1 dan 2.2, bagan pada bagian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Membantu melengkapi ToR Bagian 2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Dokumen 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Menambahkan beberapa informasi dan merapikan dokumen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Dokumen akuisisi yang lebih rapi, penambahan informasi pada bagian 2.4 - 2.9</w:t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79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955"/>
        <w:gridCol w:w="283"/>
        <w:gridCol w:w="2917"/>
        <w:gridCol w:w="3499"/>
        <w:tblGridChange w:id="0">
          <w:tblGrid>
            <w:gridCol w:w="1526"/>
            <w:gridCol w:w="955"/>
            <w:gridCol w:w="283"/>
            <w:gridCol w:w="2917"/>
            <w:gridCol w:w="349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Jevant Jedidia Augustine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13520133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Tugas  ke-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Menyusun daftar pertanyaan pada form interview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Pertanyaan pada form interview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Mengerjakan ToR (1.1 Tujuan Dokumen dan Bab II Tujuan Pekerjaan)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Dokumen ToR (1.1 Tujuan Dokumen dan Bab II Tujuan Pekerjaan)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Merapikan notulensi wawancara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Notulensi wawancara yang lebih rapi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Mengerjakan beberapa bagian dokumen akuisisi informasi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Penambahan informasi pada bagian 1.4 dan 2.6</w:t>
            </w:r>
          </w:p>
        </w:tc>
      </w:tr>
    </w:tbl>
    <w:p w:rsidR="00000000" w:rsidDel="00000000" w:rsidP="00000000" w:rsidRDefault="00000000" w:rsidRPr="00000000" w14:paraId="000000C8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6A2C"/>
    <w:rPr>
      <w:rFonts w:ascii="Calibri" w:cs="Times New Roman" w:eastAsia="MS Mincho" w:hAnsi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96A2C"/>
    <w:pPr>
      <w:keepNext w:val="1"/>
      <w:keepLines w:val="1"/>
      <w:spacing w:after="0" w:before="480"/>
      <w:outlineLvl w:val="0"/>
    </w:pPr>
    <w:rPr>
      <w:rFonts w:ascii="Cambria" w:eastAsia="MS Gothic" w:hAnsi="Cambria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6A2C"/>
    <w:rPr>
      <w:rFonts w:ascii="Cambria" w:cs="Times New Roman" w:eastAsia="MS Gothic" w:hAnsi="Cambria"/>
      <w:b w:val="1"/>
      <w:bCs w:val="1"/>
      <w:color w:val="365f91"/>
      <w:sz w:val="28"/>
      <w:szCs w:val="28"/>
      <w:lang w:bidi="en-US"/>
    </w:rPr>
  </w:style>
  <w:style w:type="paragraph" w:styleId="guidelines" w:customStyle="1">
    <w:name w:val="guidelines"/>
    <w:basedOn w:val="Normal"/>
    <w:rsid w:val="00096A2C"/>
    <w:pPr>
      <w:spacing w:after="0" w:line="360" w:lineRule="auto"/>
      <w:jc w:val="both"/>
    </w:pPr>
    <w:rPr>
      <w:rFonts w:eastAsia="Times New Roman"/>
      <w:i w:val="1"/>
      <w:szCs w:val="20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0oUvpNIbOzUnMqjdWocE/rqbg==">AMUW2mWCdtmfzMrPY+K9RYLIOTKSozAkVd8jh62SlEvu6p212XAiadEXAfsdExfB4+MXRzdsfHffhPUthCx3n4gP/EuHYvFHldQP4hIqO/npd42hLIfpMx8DbwBlSIOwRPDZQ7RMsUov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2019-09-13T02:11:00Z</dcterms:created>
  <dc:creator>Gunawan</dc:creator>
</cp:coreProperties>
</file>