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LOG ACTIVITY IF3141 SISTEM INFORMASI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Dokumen XX</w:t>
      </w:r>
    </w:p>
    <w:tbl>
      <w:tblPr>
        <w:tblStyle w:val="Table1"/>
        <w:tblW w:w="9179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Gagas Praharsa Bahar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Menuliskan pernyataan lingkup solusi beserta deliverables utama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3.1, Bab 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Menuliskan solusi bagian 2.6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2.6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9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Bryan Bernigen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Menuliskan rumusan Bab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1.1, Bab 1.2.2 - 1.2.5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Menuliskan solusi bagian 2.4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Bab 2.4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79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Angelica Winasta Sinisuka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Menuliskan solusi bagian 2.2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Menuliskan pemangku kepentingan yang terlibat dan sisanya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3.3 - 3.5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79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Patrick Amadeus Irawan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spacing w:after="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Merumuskan WBS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 3.2.1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spacing w:after="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Menuliskan solusi bagian 2.5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 2.5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spacing w:after="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79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Owen Christian Wijaya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Menuliskan masalah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1.2.1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Menuliskan solusi bagian 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kamus WBS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3.2.2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79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Jevant Jedidia Augustine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Menuliskan alternatif solusi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Alternatif solusi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Menuliskan bab 4 (4.1 &amp; 4.2)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4.1 dan 4.2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6A2C"/>
    <w:rPr>
      <w:rFonts w:ascii="Calibri" w:cs="Times New Roman" w:eastAsia="MS Mincho" w:hAnsi="Calibr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96A2C"/>
    <w:pPr>
      <w:keepNext w:val="1"/>
      <w:keepLines w:val="1"/>
      <w:spacing w:after="0" w:before="480"/>
      <w:outlineLvl w:val="0"/>
    </w:pPr>
    <w:rPr>
      <w:rFonts w:ascii="Cambria" w:eastAsia="MS Gothic" w:hAnsi="Cambria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96A2C"/>
    <w:rPr>
      <w:rFonts w:ascii="Cambria" w:cs="Times New Roman" w:eastAsia="MS Gothic" w:hAnsi="Cambria"/>
      <w:b w:val="1"/>
      <w:bCs w:val="1"/>
      <w:color w:val="365f91"/>
      <w:sz w:val="28"/>
      <w:szCs w:val="28"/>
      <w:lang w:bidi="en-US"/>
    </w:rPr>
  </w:style>
  <w:style w:type="paragraph" w:styleId="guidelines" w:customStyle="1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 w:val="1"/>
      <w:szCs w:val="20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2t1tU+nzNb9imEK0mKOMlqQDw==">AMUW2mUytDnJqC4UJXClGuK9lSah6/SuqrLR4SUB9giqIKvQRMeJmcx+aLaS/N5GliIJkR9KMQFRgqHGMn+12+ano/GKauQt17qYueha6m/kGcvhEQuRim4V9wlGvDpD1jNir37KE0iM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2019-09-13T02:11:00Z</dcterms:created>
  <dc:creator>Gunawan</dc:creator>
</cp:coreProperties>
</file>