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</w:t>
      </w:r>
      <w:r w:rsidDel="00000000" w:rsidR="00000000" w:rsidRPr="00000000">
        <w:rPr>
          <w:b w:val="1"/>
          <w:rtl w:val="0"/>
        </w:rPr>
        <w:t xml:space="preserve">04</w:t>
      </w:r>
      <w:r w:rsidDel="00000000" w:rsidR="00000000" w:rsidRPr="00000000">
        <w:rPr>
          <w:rtl w:val="0"/>
        </w:rPr>
      </w:r>
    </w:p>
    <w:tbl>
      <w:tblPr>
        <w:tblStyle w:val="Table1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Gagas Praharsa Bahar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bagian 1.1 dan 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1.1 dan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Bryan Bernigen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bagian 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bagian 2.2.1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Bab 2.2.1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Mengerjakan kebutuhan eksternal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Bagian 2.2.3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Patrick Amadeus Irawan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rHeight w:val="248.8378906250000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bagian 1.2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Owen Christian Wijaya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Menjabarkan kebutuhan brainware, technoware, infoware, organoware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Mengerjakan 2.2.2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Bagian 2.2.2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gIEMl3j2gU++qUtD+e3hVvs6pw==">AMUW2mVdXab9ETbqku9omLYEPb3Sts68FM6kEqWxRGD4+oGugujJ3eLD7wJy/6Coet9oa8+i9zBAt4XbaaX33rF35igXdlm964fGPbN5Hl5KVaWUziQMSxOrCukNXqMO3wRAPx2hic9c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