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u w:val="single"/>
          <w:lang w:val="en"/>
        </w:rPr>
        <w:t>Sedela – Semantic Design Language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Th</w:t>
      </w:r>
      <w:r>
        <w:rPr>
          <w:rFonts w:ascii="Courier New" w:hAnsi="Courier New"/>
          <w:sz w:val="18"/>
          <w:lang w:val="en"/>
        </w:rPr>
        <w:t>is is a specification for a typed program design language called ‘Sedela’</w:t>
      </w:r>
      <w:r>
        <w:rPr>
          <w:rFonts w:ascii="Courier New" w:hAnsi="Courier New"/>
          <w:sz w:val="18"/>
          <w:lang w:val="en"/>
        </w:rPr>
        <w:t xml:space="preserve">. </w:t>
      </w:r>
      <w:r>
        <w:rPr>
          <w:rFonts w:ascii="Courier New" w:hAnsi="Courier New"/>
          <w:sz w:val="18"/>
          <w:lang w:val="en"/>
        </w:rPr>
        <w:t>Sedela aims to be a flexible, type-checkable, and mostly denotational program design description language. Sedela was</w:t>
      </w:r>
      <w:r>
        <w:rPr>
          <w:rFonts w:ascii="Courier New" w:hAnsi="Courier New"/>
          <w:sz w:val="18"/>
          <w:lang w:val="en"/>
        </w:rPr>
        <w:t xml:space="preserve"> inspired by Conal Elliot’s </w:t>
      </w:r>
      <w:r>
        <w:rPr>
          <w:rFonts w:ascii="Courier New" w:hAnsi="Courier New"/>
          <w:sz w:val="18"/>
          <w:lang w:val="en"/>
        </w:rPr>
        <w:t>talk, “D</w:t>
      </w:r>
      <w:r>
        <w:rPr>
          <w:rFonts w:ascii="Courier New" w:hAnsi="Courier New"/>
          <w:sz w:val="18"/>
          <w:lang w:val="en"/>
        </w:rPr>
        <w:t xml:space="preserve">enotational </w:t>
      </w:r>
      <w:r>
        <w:rPr>
          <w:rFonts w:ascii="Courier New" w:hAnsi="Courier New"/>
          <w:sz w:val="18"/>
          <w:lang w:val="en"/>
        </w:rPr>
        <w:t>D</w:t>
      </w:r>
      <w:r>
        <w:rPr>
          <w:rFonts w:ascii="Courier New" w:hAnsi="Courier New"/>
          <w:sz w:val="18"/>
          <w:lang w:val="en"/>
        </w:rPr>
        <w:t xml:space="preserve">esign – </w:t>
      </w:r>
      <w:r>
        <w:rPr>
          <w:rFonts w:ascii="Courier New" w:hAnsi="Courier New"/>
          <w:sz w:val="18"/>
          <w:lang w:val="en"/>
        </w:rPr>
        <w:t>From Meanings to Programs” -</w:t>
      </w:r>
      <w:r>
        <w:rPr>
          <w:rFonts w:ascii="Courier New" w:hAnsi="Courier New"/>
          <w:sz w:val="18"/>
          <w:lang w:val="en"/>
        </w:rPr>
        <w:t xml:space="preserve">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 xml:space="preserve">. </w:t>
      </w:r>
      <w:r>
        <w:rPr>
          <w:rFonts w:ascii="Courier New" w:hAnsi="Courier New"/>
          <w:sz w:val="18"/>
          <w:lang w:val="en"/>
        </w:rPr>
        <w:t>Sedela is a language for creating ‘semantic designs’, which are just like Conal’s denotational designs, but with ‘propositions’. Put simply -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Semantic Design = Denotation Design + Propositions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 xml:space="preserve">Although I </w:t>
      </w:r>
      <w:r>
        <w:rPr>
          <w:rFonts w:ascii="Courier New" w:hAnsi="Courier New"/>
          <w:sz w:val="18"/>
          <w:lang w:val="en"/>
        </w:rPr>
        <w:t xml:space="preserve">am currently </w:t>
      </w:r>
      <w:r>
        <w:rPr>
          <w:rFonts w:ascii="Courier New" w:hAnsi="Courier New"/>
          <w:sz w:val="18"/>
          <w:lang w:val="en"/>
        </w:rPr>
        <w:t>writ</w:t>
      </w:r>
      <w:r>
        <w:rPr>
          <w:rFonts w:ascii="Courier New" w:hAnsi="Courier New"/>
          <w:sz w:val="18"/>
          <w:lang w:val="en"/>
        </w:rPr>
        <w:t>ing</w:t>
      </w:r>
      <w:r>
        <w:rPr>
          <w:rFonts w:ascii="Courier New" w:hAnsi="Courier New"/>
          <w:sz w:val="18"/>
          <w:lang w:val="en"/>
        </w:rPr>
        <w:t xml:space="preserve"> a parser and 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type-checker for </w:t>
      </w:r>
      <w:r>
        <w:rPr>
          <w:rFonts w:ascii="Courier New" w:hAnsi="Courier New"/>
          <w:sz w:val="18"/>
          <w:lang w:val="en"/>
        </w:rPr>
        <w:t>Sedela</w:t>
      </w:r>
      <w:r>
        <w:rPr>
          <w:rFonts w:ascii="Courier New" w:hAnsi="Courier New"/>
          <w:sz w:val="18"/>
          <w:lang w:val="en"/>
        </w:rPr>
        <w:t xml:space="preserve">, there will never be a compiler or intepreter. </w:t>
      </w:r>
      <w:r>
        <w:rPr>
          <w:rFonts w:ascii="Courier New" w:hAnsi="Courier New"/>
          <w:sz w:val="18"/>
          <w:lang w:val="en"/>
        </w:rPr>
        <w:t>A compiler or interpreter would have no meaning for a pure design language like Sedela.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First, </w:t>
      </w:r>
      <w:r>
        <w:rPr>
          <w:rFonts w:ascii="Courier New" w:hAnsi="Courier New"/>
          <w:sz w:val="18"/>
          <w:lang w:val="en"/>
        </w:rPr>
        <w:t>I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 xml:space="preserve">will </w:t>
      </w:r>
      <w:r>
        <w:rPr>
          <w:rFonts w:ascii="Courier New" w:hAnsi="Courier New"/>
          <w:sz w:val="18"/>
          <w:lang w:val="en"/>
        </w:rPr>
        <w:t>present the definition of S</w:t>
      </w:r>
      <w:r>
        <w:rPr>
          <w:rFonts w:ascii="Courier New" w:hAnsi="Courier New"/>
          <w:sz w:val="18"/>
          <w:lang w:val="en"/>
        </w:rPr>
        <w:t>edela</w:t>
      </w:r>
      <w:r>
        <w:rPr>
          <w:rFonts w:ascii="Courier New" w:hAnsi="Courier New"/>
          <w:sz w:val="18"/>
          <w:lang w:val="en"/>
        </w:rPr>
        <w:t xml:space="preserve">, then </w:t>
      </w:r>
      <w:r>
        <w:rPr>
          <w:rFonts w:ascii="Courier New" w:hAnsi="Courier New"/>
          <w:sz w:val="18"/>
          <w:lang w:val="en"/>
        </w:rPr>
        <w:t xml:space="preserve">I will use it specify the semantic </w:t>
      </w:r>
      <w:r>
        <w:rPr>
          <w:rFonts w:ascii="Courier New" w:hAnsi="Courier New"/>
          <w:sz w:val="18"/>
          <w:lang w:val="en"/>
        </w:rPr>
        <w:t xml:space="preserve">design </w:t>
      </w:r>
      <w:r>
        <w:rPr>
          <w:rFonts w:ascii="Courier New" w:hAnsi="Courier New"/>
          <w:sz w:val="18"/>
          <w:lang w:val="en"/>
        </w:rPr>
        <w:t>of</w:t>
      </w:r>
      <w:r>
        <w:rPr>
          <w:rFonts w:ascii="Courier New" w:hAnsi="Courier New"/>
          <w:sz w:val="18"/>
          <w:lang w:val="en"/>
        </w:rPr>
        <w:t xml:space="preserve"> MetaFunctions </w:t>
      </w:r>
      <w:r>
        <w:rPr>
          <w:rFonts w:ascii="Courier New" w:hAnsi="Courier New"/>
          <w:sz w:val="18"/>
          <w:lang w:val="en"/>
        </w:rPr>
        <w:t>(a system architecture that aims to replace microservices)</w:t>
      </w:r>
      <w:r>
        <w:rPr>
          <w:rFonts w:ascii="Courier New" w:hAnsi="Courier New"/>
          <w:sz w:val="18"/>
          <w:lang w:val="en"/>
        </w:rPr>
        <w:t>.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To understand Sedela, it is useful to talk about its intended capabilities as well as how </w:t>
      </w:r>
      <w:r>
        <w:rPr>
          <w:rFonts w:ascii="Courier New" w:hAnsi="Courier New"/>
          <w:sz w:val="18"/>
          <w:lang w:val="en"/>
        </w:rPr>
        <w:t>semantic design</w:t>
      </w:r>
      <w:r>
        <w:rPr>
          <w:rFonts w:ascii="Courier New" w:hAnsi="Courier New"/>
          <w:sz w:val="18"/>
          <w:lang w:val="en"/>
        </w:rPr>
        <w:t xml:space="preserve"> contrasts with denotational design.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The </w:t>
      </w:r>
      <w:r>
        <w:rPr>
          <w:rFonts w:ascii="Courier New" w:hAnsi="Courier New"/>
          <w:sz w:val="18"/>
          <w:lang w:val="en"/>
        </w:rPr>
        <w:t>primary</w:t>
      </w:r>
      <w:r>
        <w:rPr>
          <w:rFonts w:ascii="Courier New" w:hAnsi="Courier New"/>
          <w:sz w:val="18"/>
          <w:lang w:val="en"/>
        </w:rPr>
        <w:t xml:space="preserve"> intended capability of Sedela is to allow program designers to encode their program’s abstract structure separate from  - </w:t>
      </w:r>
      <w:r>
        <w:rPr>
          <w:rFonts w:ascii="Courier New" w:hAnsi="Courier New"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 xml:space="preserve">as much as possible, prior to! - its implementation. I believe that getting a program’s abstract structure correct is the most important task of program design and that doing so up front yields maximal benefits. Also important is encoding the program’s abstract structure in a way that is not </w:t>
      </w:r>
      <w:r>
        <w:rPr>
          <w:rFonts w:ascii="Courier New" w:hAnsi="Courier New"/>
          <w:sz w:val="18"/>
          <w:lang w:val="en"/>
        </w:rPr>
        <w:t>constrained</w:t>
      </w:r>
      <w:r>
        <w:rPr>
          <w:rFonts w:ascii="Courier New" w:hAnsi="Courier New"/>
          <w:sz w:val="18"/>
          <w:lang w:val="en"/>
        </w:rPr>
        <w:t xml:space="preserve"> by </w:t>
      </w:r>
      <w:r>
        <w:rPr>
          <w:rFonts w:ascii="Courier New" w:hAnsi="Courier New"/>
          <w:sz w:val="18"/>
          <w:lang w:val="en"/>
        </w:rPr>
        <w:t>the complexity or limitations of its</w:t>
      </w:r>
      <w:r>
        <w:rPr>
          <w:rFonts w:ascii="Courier New" w:hAnsi="Courier New"/>
          <w:sz w:val="18"/>
          <w:lang w:val="en"/>
        </w:rPr>
        <w:t xml:space="preserve"> implementation language.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The </w:t>
      </w:r>
      <w:r>
        <w:rPr>
          <w:rFonts w:ascii="Courier New" w:hAnsi="Courier New"/>
          <w:sz w:val="18"/>
          <w:lang w:val="en"/>
        </w:rPr>
        <w:t>secondary</w:t>
      </w:r>
      <w:r>
        <w:rPr>
          <w:rFonts w:ascii="Courier New" w:hAnsi="Courier New"/>
          <w:sz w:val="18"/>
          <w:lang w:val="en"/>
        </w:rPr>
        <w:t xml:space="preserve"> intended capability of </w:t>
      </w:r>
      <w:r>
        <w:rPr>
          <w:rFonts w:ascii="Courier New" w:hAnsi="Courier New"/>
          <w:sz w:val="18"/>
          <w:lang w:val="en"/>
        </w:rPr>
        <w:t>Sedela</w:t>
      </w:r>
      <w:r>
        <w:rPr>
          <w:rFonts w:ascii="Courier New" w:hAnsi="Courier New"/>
          <w:sz w:val="18"/>
          <w:lang w:val="en"/>
        </w:rPr>
        <w:t xml:space="preserve"> is to allow program designers to specify their program’s structure in one </w:t>
      </w:r>
      <w:r>
        <w:rPr>
          <w:rFonts w:ascii="Courier New" w:hAnsi="Courier New"/>
          <w:sz w:val="18"/>
          <w:lang w:val="en"/>
        </w:rPr>
        <w:t xml:space="preserve">or both </w:t>
      </w:r>
      <w:r>
        <w:rPr>
          <w:rFonts w:ascii="Courier New" w:hAnsi="Courier New"/>
          <w:sz w:val="18"/>
          <w:lang w:val="en"/>
        </w:rPr>
        <w:t>of two ways – in a formal, compositional way (</w:t>
      </w:r>
      <w:r>
        <w:rPr>
          <w:rFonts w:ascii="Courier New" w:hAnsi="Courier New"/>
          <w:sz w:val="18"/>
          <w:lang w:val="en"/>
        </w:rPr>
        <w:t>in terms of Sedela’s denotationally-defined features</w:t>
      </w:r>
      <w:r>
        <w:rPr>
          <w:rFonts w:ascii="Courier New" w:hAnsi="Courier New"/>
          <w:sz w:val="18"/>
          <w:lang w:val="en"/>
        </w:rPr>
        <w:t xml:space="preserve">), </w:t>
      </w:r>
      <w:r>
        <w:rPr>
          <w:rFonts w:ascii="Courier New" w:hAnsi="Courier New"/>
          <w:sz w:val="18"/>
          <w:lang w:val="en"/>
        </w:rPr>
        <w:t xml:space="preserve">and / </w:t>
      </w:r>
      <w:r>
        <w:rPr>
          <w:rFonts w:ascii="Courier New" w:hAnsi="Courier New"/>
          <w:sz w:val="18"/>
          <w:lang w:val="en"/>
        </w:rPr>
        <w:t>or in an informal, textual way (</w:t>
      </w:r>
      <w:r>
        <w:rPr>
          <w:rFonts w:ascii="Courier New" w:hAnsi="Courier New"/>
          <w:sz w:val="18"/>
          <w:lang w:val="en"/>
        </w:rPr>
        <w:t xml:space="preserve">in </w:t>
      </w:r>
      <w:r>
        <w:rPr>
          <w:rFonts w:ascii="Courier New" w:hAnsi="Courier New"/>
          <w:sz w:val="18"/>
          <w:lang w:val="en"/>
        </w:rPr>
        <w:t xml:space="preserve">terms </w:t>
      </w:r>
      <w:r>
        <w:rPr>
          <w:rFonts w:ascii="Courier New" w:hAnsi="Courier New"/>
          <w:sz w:val="18"/>
          <w:lang w:val="en"/>
        </w:rPr>
        <w:t>of ‘propositions’</w:t>
      </w:r>
      <w:r>
        <w:rPr>
          <w:rFonts w:ascii="Courier New" w:hAnsi="Courier New"/>
          <w:sz w:val="18"/>
          <w:lang w:val="en"/>
        </w:rPr>
        <w:t xml:space="preserve">). Where a formal approach is required, Sedela allows designers to encode their program’s </w:t>
      </w:r>
      <w:r>
        <w:rPr>
          <w:rFonts w:ascii="Courier New" w:hAnsi="Courier New"/>
          <w:sz w:val="18"/>
          <w:lang w:val="en"/>
        </w:rPr>
        <w:t>design</w:t>
      </w:r>
      <w:r>
        <w:rPr>
          <w:rFonts w:ascii="Courier New" w:hAnsi="Courier New"/>
          <w:sz w:val="18"/>
          <w:lang w:val="en"/>
        </w:rPr>
        <w:t xml:space="preserve"> in terms of algebraic data types and a typed lambda calculus (here System F</w:t>
      </w:r>
      <w:r>
        <w:rPr>
          <w:rFonts w:ascii="Courier New" w:hAnsi="Courier New"/>
          <w:sz w:val="18"/>
          <w:vertAlign w:val="subscript"/>
          <w:lang w:val="en"/>
        </w:rPr>
        <w:t>&lt;:</w:t>
      </w:r>
      <w:r>
        <w:rPr>
          <w:rFonts w:ascii="Courier New" w:hAnsi="Courier New"/>
          <w:sz w:val="18"/>
          <w:lang w:val="en"/>
        </w:rPr>
        <w:t xml:space="preserve"> with Type Families and opt-in Subtyping). Where a more informal approach is </w:t>
      </w:r>
      <w:r>
        <w:rPr>
          <w:rFonts w:ascii="Courier New" w:hAnsi="Courier New"/>
          <w:sz w:val="18"/>
          <w:lang w:val="en"/>
        </w:rPr>
        <w:t>permissable</w:t>
      </w:r>
      <w:r>
        <w:rPr>
          <w:rFonts w:ascii="Courier New" w:hAnsi="Courier New"/>
          <w:sz w:val="18"/>
          <w:lang w:val="en"/>
        </w:rPr>
        <w:t xml:space="preserve">, Sedela </w:t>
      </w:r>
      <w:r>
        <w:rPr>
          <w:rFonts w:ascii="Courier New" w:hAnsi="Courier New"/>
          <w:sz w:val="18"/>
          <w:lang w:val="en"/>
        </w:rPr>
        <w:t>allows</w:t>
      </w:r>
      <w:r>
        <w:rPr>
          <w:rFonts w:ascii="Courier New" w:hAnsi="Courier New"/>
          <w:sz w:val="18"/>
          <w:lang w:val="en"/>
        </w:rPr>
        <w:t xml:space="preserve"> designers to </w:t>
      </w:r>
      <w:r>
        <w:rPr>
          <w:rFonts w:ascii="Courier New" w:hAnsi="Courier New"/>
          <w:sz w:val="18"/>
          <w:lang w:val="en"/>
        </w:rPr>
        <w:t>encode their program’s design in</w:t>
      </w:r>
      <w:r>
        <w:rPr>
          <w:rFonts w:ascii="Courier New" w:hAnsi="Courier New"/>
          <w:sz w:val="18"/>
          <w:lang w:val="en"/>
        </w:rPr>
        <w:t xml:space="preserve"> terms </w:t>
      </w:r>
      <w:r>
        <w:rPr>
          <w:rFonts w:ascii="Courier New" w:hAnsi="Courier New"/>
          <w:sz w:val="18"/>
          <w:lang w:val="en"/>
        </w:rPr>
        <w:t>of natural language via</w:t>
      </w:r>
      <w:r>
        <w:rPr>
          <w:rFonts w:ascii="Courier New" w:hAnsi="Courier New"/>
          <w:sz w:val="18"/>
          <w:lang w:val="en"/>
        </w:rPr>
        <w:t xml:space="preserve"> ‘</w:t>
      </w:r>
      <w:r>
        <w:rPr>
          <w:rFonts w:ascii="Courier New" w:hAnsi="Courier New"/>
          <w:sz w:val="18"/>
          <w:lang w:val="en"/>
        </w:rPr>
        <w:t>propositions</w:t>
      </w:r>
      <w:r>
        <w:rPr>
          <w:rFonts w:ascii="Courier New" w:hAnsi="Courier New"/>
          <w:sz w:val="18"/>
          <w:lang w:val="en"/>
        </w:rPr>
        <w:t xml:space="preserve">’. </w:t>
      </w:r>
      <w:r>
        <w:rPr>
          <w:rFonts w:ascii="Courier New" w:hAnsi="Courier New"/>
          <w:sz w:val="18"/>
          <w:lang w:val="en"/>
        </w:rPr>
        <w:t xml:space="preserve">By leveraging both the denotationally-defined features alongside propositions, </w:t>
      </w:r>
      <w:r>
        <w:rPr>
          <w:rFonts w:ascii="Courier New" w:hAnsi="Courier New"/>
          <w:sz w:val="18"/>
          <w:lang w:val="en"/>
        </w:rPr>
        <w:t xml:space="preserve">Sedela </w:t>
      </w:r>
      <w:r>
        <w:rPr>
          <w:rFonts w:ascii="Courier New" w:hAnsi="Courier New"/>
          <w:sz w:val="18"/>
          <w:lang w:val="en"/>
        </w:rPr>
        <w:t xml:space="preserve">can be used to </w:t>
      </w:r>
      <w:r>
        <w:rPr>
          <w:rFonts w:ascii="Courier New" w:hAnsi="Courier New"/>
          <w:sz w:val="18"/>
          <w:lang w:val="en"/>
        </w:rPr>
        <w:t>describ</w:t>
      </w:r>
      <w:r>
        <w:rPr>
          <w:rFonts w:ascii="Courier New" w:hAnsi="Courier New"/>
          <w:sz w:val="18"/>
          <w:lang w:val="en"/>
        </w:rPr>
        <w:t>e</w:t>
      </w:r>
      <w:r>
        <w:rPr>
          <w:rFonts w:ascii="Courier New" w:hAnsi="Courier New"/>
          <w:sz w:val="18"/>
          <w:lang w:val="en"/>
        </w:rPr>
        <w:t xml:space="preserve"> systems that may be too complex to warrant formal specification, in particular, for legacy </w:t>
      </w:r>
      <w:r>
        <w:rPr>
          <w:rFonts w:ascii="Courier New" w:hAnsi="Courier New"/>
          <w:sz w:val="18"/>
          <w:lang w:val="en"/>
        </w:rPr>
        <w:t>systems</w:t>
      </w:r>
      <w:r>
        <w:rPr>
          <w:rFonts w:ascii="Courier New" w:hAnsi="Courier New"/>
          <w:sz w:val="18"/>
          <w:lang w:val="en"/>
        </w:rPr>
        <w:t>.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I currently contrast Sedela’s semantic design with Conal’s denotational design as follows -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Denotational design</w:t>
      </w:r>
      <w:r>
        <w:rPr>
          <w:rFonts w:ascii="Courier New" w:hAnsi="Courier New"/>
          <w:sz w:val="18"/>
          <w:lang w:val="en"/>
        </w:rPr>
        <w:t xml:space="preserve"> restricts its domain of </w:t>
      </w:r>
      <w:r>
        <w:rPr>
          <w:rFonts w:ascii="Courier New" w:hAnsi="Courier New"/>
          <w:sz w:val="18"/>
          <w:lang w:val="en"/>
        </w:rPr>
        <w:t>application</w:t>
      </w:r>
      <w:r>
        <w:rPr>
          <w:rFonts w:ascii="Courier New" w:hAnsi="Courier New"/>
          <w:sz w:val="18"/>
          <w:lang w:val="en"/>
        </w:rPr>
        <w:t xml:space="preserve"> to programs whose structure can be specified </w:t>
      </w:r>
      <w:r>
        <w:rPr>
          <w:rFonts w:ascii="Courier New" w:hAnsi="Courier New"/>
          <w:sz w:val="18"/>
          <w:lang w:val="en"/>
        </w:rPr>
        <w:t xml:space="preserve">completely and </w:t>
      </w:r>
      <w:r>
        <w:rPr>
          <w:rFonts w:ascii="Courier New" w:hAnsi="Courier New"/>
          <w:sz w:val="18"/>
          <w:lang w:val="en"/>
        </w:rPr>
        <w:t xml:space="preserve">denotatively. This is an advantage for those working on greenfield projects </w:t>
      </w:r>
      <w:r>
        <w:rPr>
          <w:rFonts w:ascii="Courier New" w:hAnsi="Courier New"/>
          <w:sz w:val="18"/>
          <w:lang w:val="en"/>
        </w:rPr>
        <w:t xml:space="preserve">whose design </w:t>
      </w:r>
      <w:r>
        <w:rPr>
          <w:rFonts w:ascii="Courier New" w:hAnsi="Courier New"/>
          <w:sz w:val="18"/>
          <w:lang w:val="en"/>
        </w:rPr>
        <w:t>demand</w:t>
      </w:r>
      <w:r>
        <w:rPr>
          <w:rFonts w:ascii="Courier New" w:hAnsi="Courier New"/>
          <w:sz w:val="18"/>
          <w:lang w:val="en"/>
        </w:rPr>
        <w:t>s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 xml:space="preserve">such </w:t>
      </w:r>
      <w:r>
        <w:rPr>
          <w:rFonts w:ascii="Courier New" w:hAnsi="Courier New"/>
          <w:sz w:val="18"/>
          <w:lang w:val="en"/>
        </w:rPr>
        <w:t xml:space="preserve">formal definition (such as </w:t>
      </w:r>
      <w:r>
        <w:rPr>
          <w:rFonts w:ascii="Courier New" w:hAnsi="Courier New"/>
          <w:sz w:val="18"/>
          <w:lang w:val="en"/>
        </w:rPr>
        <w:t xml:space="preserve">writing a new </w:t>
      </w:r>
      <w:r>
        <w:rPr>
          <w:rFonts w:ascii="Courier New" w:hAnsi="Courier New"/>
          <w:sz w:val="18"/>
          <w:lang w:val="en"/>
        </w:rPr>
        <w:t xml:space="preserve">programming language). </w:t>
      </w:r>
      <w:r>
        <w:rPr>
          <w:rFonts w:ascii="Courier New" w:hAnsi="Courier New"/>
          <w:sz w:val="18"/>
          <w:lang w:val="en"/>
        </w:rPr>
        <w:t>In contrast, Sedela’s semantic design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 xml:space="preserve">allows designs to leave portions of their system informally-specified via ‘propositions’, thus </w:t>
      </w:r>
      <w:r>
        <w:rPr>
          <w:rFonts w:ascii="Courier New" w:hAnsi="Courier New"/>
          <w:sz w:val="18"/>
          <w:lang w:val="en"/>
        </w:rPr>
        <w:t>provid</w:t>
      </w:r>
      <w:r>
        <w:rPr>
          <w:rFonts w:ascii="Courier New" w:hAnsi="Courier New"/>
          <w:sz w:val="18"/>
          <w:lang w:val="en"/>
        </w:rPr>
        <w:t>ing</w:t>
      </w:r>
      <w:r>
        <w:rPr>
          <w:rFonts w:ascii="Courier New" w:hAnsi="Courier New"/>
          <w:sz w:val="18"/>
          <w:lang w:val="en"/>
        </w:rPr>
        <w:t xml:space="preserve"> a ‘knob’ for the level of detail at which designers </w:t>
      </w:r>
      <w:r>
        <w:rPr>
          <w:rFonts w:ascii="Courier New" w:hAnsi="Courier New"/>
          <w:sz w:val="18"/>
          <w:lang w:val="en"/>
        </w:rPr>
        <w:t>can</w:t>
      </w:r>
      <w:r>
        <w:rPr>
          <w:rFonts w:ascii="Courier New" w:hAnsi="Courier New"/>
          <w:sz w:val="18"/>
          <w:lang w:val="en"/>
        </w:rPr>
        <w:t xml:space="preserve"> specify their </w:t>
      </w:r>
      <w:r>
        <w:rPr>
          <w:rFonts w:ascii="Courier New" w:hAnsi="Courier New"/>
          <w:sz w:val="18"/>
          <w:lang w:val="en"/>
        </w:rPr>
        <w:t>design. For this reason, I think Sedela makes more sense for designing legacy systems than Conal’s approach.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/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S</w:t>
      </w:r>
      <w:r>
        <w:rPr>
          <w:rFonts w:ascii="Courier New" w:hAnsi="Courier New"/>
          <w:sz w:val="18"/>
          <w:lang w:val="en"/>
        </w:rPr>
        <w:t>edela, being a fully-specified language - unlike Conal’s notation – will also provide a parser and type-checker out-of-the-box. Once this tooling is complete, Sedela may become preferable to Conal’s notation even without considering the additional benefits of ‘propositions’.</w:t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u w:val="single"/>
          <w:lang w:val="en"/>
        </w:rPr>
        <w:t>Sedela Language Definition</w:t>
      </w:r>
    </w:p>
    <w:p>
      <w:pPr>
        <w:pStyle w:val="Normal"/>
        <w:spacing w:lineRule="auto" w:line="276"/>
        <w:rPr>
          <w:rFonts w:ascii="Courier New" w:hAnsi="Courier New"/>
          <w:sz w:val="18"/>
          <w:u w:val="single"/>
          <w:lang w:val="en"/>
        </w:rPr>
      </w:pPr>
      <w:r>
        <w:rPr>
          <w:rFonts w:ascii="Courier New" w:hAnsi="Courier New"/>
          <w:sz w:val="18"/>
          <w:u w:val="single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>Proposition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b/>
          <w:sz w:val="18"/>
          <w:lang w:val="en"/>
        </w:rPr>
        <w:t>:=</w:t>
      </w:r>
      <w:r>
        <w:rPr>
          <w:rFonts w:ascii="Courier New" w:hAnsi="Courier New"/>
          <w:sz w:val="18"/>
          <w:lang w:val="en"/>
        </w:rPr>
        <w:tab/>
        <w:t>Proposition</w:t>
      </w:r>
      <w:r>
        <w:rPr>
          <w:rFonts w:ascii="Courier New" w:hAnsi="Courier New"/>
          <w:b/>
          <w:sz w:val="18"/>
          <w:lang w:val="en"/>
        </w:rPr>
        <w:t>[</w:t>
      </w:r>
      <w:r>
        <w:rPr>
          <w:rFonts w:ascii="Courier New" w:hAnsi="Courier New"/>
          <w:sz w:val="18"/>
          <w:lang w:val="en"/>
        </w:rPr>
        <w:t>!</w:t>
      </w:r>
      <w:r>
        <w:rPr>
          <w:rFonts w:ascii="Courier New" w:hAnsi="Courier New"/>
          <w:b/>
          <w:sz w:val="18"/>
          <w:lang w:val="en"/>
        </w:rPr>
        <w:t>]</w:t>
      </w:r>
      <w:r>
        <w:rPr>
          <w:rFonts w:ascii="Courier New" w:hAnsi="Courier New"/>
          <w:sz w:val="18"/>
          <w:lang w:val="en"/>
        </w:rPr>
        <w:t xml:space="preserve"> "Informal (</w:t>
      </w:r>
      <w:r>
        <w:rPr>
          <w:rFonts w:ascii="Courier New" w:hAnsi="Courier New"/>
          <w:sz w:val="18"/>
          <w:lang w:val="en"/>
        </w:rPr>
        <w:t>natural language</w:t>
      </w:r>
      <w:r>
        <w:rPr>
          <w:rFonts w:ascii="Courier New" w:hAnsi="Courier New"/>
          <w:sz w:val="18"/>
          <w:lang w:val="en"/>
        </w:rPr>
        <w:t>) definition."</w:t>
        <w:tab/>
      </w:r>
      <w:r>
        <w:rPr>
          <w:rFonts w:ascii="Courier New" w:hAnsi="Courier New"/>
          <w:i/>
          <w:sz w:val="18"/>
          <w:lang w:val="en"/>
        </w:rPr>
        <w:t>where ! denotes intended effectfulness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>Function Type :=</w:t>
      </w:r>
      <w:r>
        <w:rPr>
          <w:rFonts w:ascii="Courier New" w:hAnsi="Courier New"/>
          <w:sz w:val="18"/>
          <w:lang w:val="en"/>
        </w:rPr>
        <w:tab/>
        <w:t>A -&gt; ... -&gt; Z</w:t>
        <w:tab/>
        <w:tab/>
        <w:tab/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where </w:t>
      </w:r>
      <w:r>
        <w:rPr>
          <w:rFonts w:ascii="Courier New" w:hAnsi="Courier New"/>
          <w:sz w:val="18"/>
          <w:lang w:val="en"/>
        </w:rPr>
        <w:t>A ... 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Type Expressions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>Function Defn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b/>
          <w:sz w:val="18"/>
          <w:lang w:val="en"/>
        </w:rPr>
        <w:t>:=</w:t>
      </w:r>
      <w:r>
        <w:rPr>
          <w:rFonts w:ascii="Courier New" w:hAnsi="Courier New"/>
          <w:sz w:val="18"/>
          <w:lang w:val="en"/>
        </w:rPr>
        <w:tab/>
        <w:t xml:space="preserve">let f (a : A) ... (z : Z) : R = </w:t>
      </w:r>
      <w:r>
        <w:rPr>
          <w:rFonts w:ascii="Courier New" w:hAnsi="Courier New"/>
          <w:b/>
          <w:bCs/>
          <w:sz w:val="18"/>
          <w:lang w:val="en"/>
        </w:rPr>
        <w:t>Expression | Proposition</w:t>
      </w:r>
      <w:r>
        <w:rPr>
          <w:rFonts w:ascii="Courier New" w:hAnsi="Courier New"/>
          <w:sz w:val="18"/>
          <w:lang w:val="en"/>
        </w:rPr>
        <w:tab/>
      </w:r>
      <w:r>
        <w:rPr>
          <w:rFonts w:ascii="Courier New" w:hAnsi="Courier New"/>
          <w:i/>
          <w:sz w:val="18"/>
          <w:lang w:val="en"/>
        </w:rPr>
        <w:t xml:space="preserve">where </w:t>
      </w:r>
      <w:r>
        <w:rPr>
          <w:rFonts w:ascii="Courier New" w:hAnsi="Courier New"/>
          <w:sz w:val="18"/>
          <w:lang w:val="en"/>
        </w:rPr>
        <w:t>f</w:t>
      </w:r>
      <w:r>
        <w:rPr>
          <w:rFonts w:ascii="Courier New" w:hAnsi="Courier New"/>
          <w:i/>
          <w:sz w:val="18"/>
          <w:lang w:val="en"/>
        </w:rPr>
        <w:t xml:space="preserve"> is the </w:t>
      </w:r>
      <w:r>
        <w:rPr>
          <w:rFonts w:ascii="Courier New" w:hAnsi="Courier New"/>
          <w:b/>
          <w:bCs/>
          <w:sz w:val="18"/>
          <w:lang w:val="en"/>
        </w:rPr>
        <w:t xml:space="preserve">Function </w:t>
      </w:r>
      <w:r>
        <w:rPr>
          <w:rFonts w:ascii="Courier New" w:hAnsi="Courier New"/>
          <w:b/>
          <w:sz w:val="18"/>
          <w:lang w:val="en"/>
        </w:rPr>
        <w:t>Identifier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i/>
          <w:iCs/>
          <w:sz w:val="18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sz w:val="18"/>
          <w:lang w:val="en"/>
        </w:rPr>
        <w:t>a ... 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Parameter Identifiers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647_2980183585"/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>A ... Z, R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Type Expressions</w:t>
      </w:r>
      <w:bookmarkEnd w:id="0"/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>Derivation :=</w:t>
      </w:r>
      <w:r>
        <w:rPr>
          <w:rFonts w:ascii="Courier New" w:hAnsi="Courier New"/>
          <w:sz w:val="18"/>
          <w:lang w:val="en"/>
        </w:rPr>
        <w:tab/>
        <w:tab/>
      </w:r>
      <w:r>
        <w:rPr>
          <w:rFonts w:ascii="Courier New" w:hAnsi="Courier New"/>
          <w:b/>
          <w:bCs/>
          <w:sz w:val="18"/>
          <w:lang w:val="en"/>
        </w:rPr>
        <w:t>Nested Example:</w:t>
      </w:r>
      <w:r>
        <w:rPr>
          <w:rFonts w:ascii="Courier New" w:hAnsi="Courier New"/>
          <w:sz w:val="18"/>
          <w:lang w:val="en"/>
        </w:rPr>
        <w:t xml:space="preserve"> f a (g b)</w:t>
        <w:tab/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where </w:t>
      </w:r>
      <w:r>
        <w:rPr>
          <w:rFonts w:ascii="Courier New" w:hAnsi="Courier New"/>
          <w:sz w:val="18"/>
          <w:lang w:val="en"/>
        </w:rPr>
        <w:t xml:space="preserve">f </w:t>
      </w:r>
      <w:r>
        <w:rPr>
          <w:rFonts w:ascii="Courier New" w:hAnsi="Courier New"/>
          <w:i/>
          <w:iCs/>
          <w:sz w:val="18"/>
          <w:lang w:val="en"/>
        </w:rPr>
        <w:t>and</w:t>
      </w:r>
      <w:r>
        <w:rPr>
          <w:rFonts w:ascii="Courier New" w:hAnsi="Courier New"/>
          <w:sz w:val="18"/>
          <w:lang w:val="en"/>
        </w:rPr>
        <w:t xml:space="preserve"> g</w:t>
      </w:r>
      <w:r>
        <w:rPr>
          <w:rFonts w:ascii="Courier New" w:hAnsi="Courier New"/>
          <w:i/>
          <w:iCs/>
          <w:sz w:val="18"/>
          <w:lang w:val="en"/>
        </w:rPr>
        <w:t xml:space="preserve"> are a </w:t>
      </w:r>
      <w:r>
        <w:rPr>
          <w:rFonts w:ascii="Courier New" w:hAnsi="Courier New"/>
          <w:b/>
          <w:bCs/>
          <w:sz w:val="18"/>
          <w:lang w:val="en"/>
        </w:rPr>
        <w:t>Function Identifiers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i/>
          <w:iCs/>
          <w:sz w:val="18"/>
          <w:lang w:val="en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 xml:space="preserve">a </w:t>
      </w:r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 xml:space="preserve">b </w:t>
      </w:r>
      <w:r>
        <w:rPr>
          <w:rFonts w:ascii="Courier New" w:hAnsi="Courier New"/>
          <w:i/>
          <w:iCs/>
          <w:sz w:val="18"/>
          <w:lang w:val="en"/>
        </w:rPr>
        <w:t xml:space="preserve">are </w:t>
      </w:r>
      <w:r>
        <w:rPr>
          <w:rFonts w:ascii="Courier New" w:hAnsi="Courier New"/>
          <w:b/>
          <w:bCs/>
          <w:sz w:val="18"/>
          <w:lang w:val="en"/>
        </w:rPr>
        <w:t>Binding Identifiers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>Product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b/>
          <w:sz w:val="18"/>
          <w:lang w:val="en"/>
        </w:rPr>
        <w:t>:=</w:t>
      </w:r>
      <w:r>
        <w:rPr>
          <w:rFonts w:ascii="Courier New" w:hAnsi="Courier New"/>
          <w:sz w:val="18"/>
          <w:lang w:val="en"/>
        </w:rPr>
        <w:tab/>
        <w:tab/>
        <w:t xml:space="preserve">type MyProduct&lt;...&gt; = A </w:t>
      </w:r>
      <w:r>
        <w:rPr>
          <w:rFonts w:ascii="Courier New" w:hAnsi="Courier New"/>
          <w:b/>
          <w:bCs/>
          <w:sz w:val="18"/>
          <w:lang w:val="en"/>
        </w:rPr>
        <w:t>|</w:t>
      </w:r>
      <w:r>
        <w:rPr>
          <w:rFonts w:ascii="Courier New" w:hAnsi="Courier New"/>
          <w:sz w:val="18"/>
          <w:lang w:val="en"/>
        </w:rPr>
        <w:t xml:space="preserve"> (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: A, ..., </w:t>
      </w:r>
      <w:r>
        <w:rPr>
          <w:rFonts w:ascii="Courier New" w:hAnsi="Courier New"/>
          <w:b/>
          <w:bCs/>
          <w:i/>
          <w:iCs/>
          <w:sz w:val="18"/>
          <w:lang w:val="en"/>
        </w:rPr>
        <w:t>Z</w:t>
      </w:r>
      <w:r>
        <w:rPr>
          <w:rFonts w:ascii="Courier New" w:hAnsi="Courier New"/>
          <w:sz w:val="18"/>
          <w:lang w:val="en"/>
        </w:rPr>
        <w:t xml:space="preserve"> : Z)</w:t>
      </w:r>
      <w:r>
        <w:rPr>
          <w:rFonts w:ascii="Courier New" w:hAnsi="Courier New"/>
          <w:b/>
          <w:bCs/>
          <w:sz w:val="18"/>
          <w:lang w:val="en"/>
        </w:rPr>
        <w:t xml:space="preserve"> | Proposition</w:t>
      </w:r>
      <w:r>
        <w:rPr>
          <w:rFonts w:ascii="Courier New" w:hAnsi="Courier New"/>
          <w:sz w:val="18"/>
          <w:lang w:val="en"/>
        </w:rPr>
        <w:tab/>
      </w:r>
      <w:r>
        <w:rPr>
          <w:rFonts w:ascii="Courier New" w:hAnsi="Courier New"/>
          <w:i/>
          <w:sz w:val="18"/>
          <w:lang w:val="en"/>
        </w:rPr>
        <w:t xml:space="preserve">where </w:t>
      </w:r>
      <w:r>
        <w:rPr>
          <w:rFonts w:ascii="Courier New" w:hAnsi="Courier New"/>
          <w:sz w:val="18"/>
          <w:lang w:val="en"/>
        </w:rPr>
        <w:t>MyProduct&lt;...&gt;</w:t>
      </w:r>
      <w:r>
        <w:rPr>
          <w:rFonts w:ascii="Courier New" w:hAnsi="Courier New"/>
          <w:i/>
          <w:sz w:val="18"/>
          <w:lang w:val="en"/>
        </w:rPr>
        <w:t xml:space="preserve"> is the </w:t>
      </w:r>
      <w:r>
        <w:rPr>
          <w:rFonts w:ascii="Courier New" w:hAnsi="Courier New"/>
          <w:b/>
          <w:bCs/>
          <w:sz w:val="18"/>
          <w:lang w:val="en"/>
        </w:rPr>
        <w:t xml:space="preserve">Product </w:t>
      </w:r>
      <w:r>
        <w:rPr>
          <w:rFonts w:ascii="Courier New" w:hAnsi="Courier New"/>
          <w:b/>
          <w:sz w:val="18"/>
          <w:lang w:val="en"/>
        </w:rPr>
        <w:t>Identifier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i/>
          <w:iCs/>
          <w:sz w:val="18"/>
          <w:lang w:val="en"/>
        </w:rPr>
        <w:tab/>
        <w:tab/>
        <w:tab/>
        <w:tab/>
        <w:tab/>
        <w:tab/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lang w:val="en"/>
        </w:rPr>
        <w:t>Z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i/>
          <w:iCs/>
          <w:sz w:val="18"/>
          <w:lang w:val="en"/>
        </w:rPr>
        <w:t xml:space="preserve">are </w:t>
      </w:r>
      <w:r>
        <w:rPr>
          <w:rFonts w:ascii="Courier New" w:hAnsi="Courier New"/>
          <w:b/>
          <w:bCs/>
          <w:sz w:val="18"/>
          <w:lang w:val="en"/>
        </w:rPr>
        <w:t>Field Identifiers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ab/>
        <w:tab/>
        <w:tab/>
        <w:tab/>
        <w:tab/>
        <w:tab/>
        <w:tab/>
        <w:tab/>
        <w:tab/>
        <w:tab/>
        <w:tab/>
        <w:tab/>
        <w:t>and A ... 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Type Expressions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>Sum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b/>
          <w:sz w:val="18"/>
          <w:lang w:val="en"/>
        </w:rPr>
        <w:t>:=</w:t>
      </w:r>
      <w:r>
        <w:rPr>
          <w:rFonts w:ascii="Courier New" w:hAnsi="Courier New"/>
          <w:sz w:val="18"/>
          <w:lang w:val="en"/>
        </w:rPr>
        <w:tab/>
        <w:tab/>
        <w:tab/>
        <w:t>type MySum&lt;...&gt; =</w:t>
        <w:tab/>
        <w:tab/>
        <w:tab/>
        <w:tab/>
        <w:tab/>
        <w:tab/>
        <w:tab/>
      </w:r>
      <w:r>
        <w:rPr>
          <w:rFonts w:ascii="Courier New" w:hAnsi="Courier New"/>
          <w:i/>
          <w:sz w:val="18"/>
          <w:lang w:val="en"/>
        </w:rPr>
        <w:t xml:space="preserve">where </w:t>
      </w:r>
      <w:r>
        <w:rPr>
          <w:rFonts w:ascii="Courier New" w:hAnsi="Courier New"/>
          <w:sz w:val="18"/>
          <w:lang w:val="en"/>
        </w:rPr>
        <w:t>MySum&lt;...&gt;</w:t>
      </w:r>
      <w:r>
        <w:rPr>
          <w:rFonts w:ascii="Courier New" w:hAnsi="Courier New"/>
          <w:i/>
          <w:sz w:val="18"/>
          <w:lang w:val="en"/>
        </w:rPr>
        <w:t xml:space="preserve"> is the </w:t>
      </w:r>
      <w:r>
        <w:rPr>
          <w:rFonts w:ascii="Courier New" w:hAnsi="Courier New"/>
          <w:b/>
          <w:bCs/>
          <w:sz w:val="18"/>
          <w:lang w:val="en"/>
        </w:rPr>
        <w:t xml:space="preserve">Sum </w:t>
      </w:r>
      <w:r>
        <w:rPr>
          <w:rFonts w:ascii="Courier New" w:hAnsi="Courier New"/>
          <w:b/>
          <w:sz w:val="18"/>
          <w:lang w:val="en"/>
        </w:rPr>
        <w:t>Identifier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iCs/>
          <w:sz w:val="18"/>
          <w:lang w:val="en"/>
        </w:rPr>
        <w:tab/>
        <w:tab/>
        <w:tab/>
        <w:t xml:space="preserve"> </w:t>
      </w:r>
      <w:r>
        <w:rPr>
          <w:rFonts w:ascii="Courier New" w:hAnsi="Courier New"/>
          <w:iCs/>
          <w:sz w:val="18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iCs/>
          <w:sz w:val="18"/>
          <w:lang w:val="en"/>
        </w:rPr>
        <w:t xml:space="preserve"> of </w:t>
      </w:r>
      <w:r>
        <w:rPr>
          <w:rFonts w:ascii="Courier New" w:hAnsi="Courier New"/>
          <w:b/>
          <w:bCs/>
          <w:iCs/>
          <w:sz w:val="18"/>
          <w:lang w:val="en"/>
        </w:rPr>
        <w:t>(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b/>
          <w:sz w:val="18"/>
          <w:lang w:val="en"/>
        </w:rPr>
        <w:t xml:space="preserve"> | Proposition</w:t>
      </w:r>
      <w:r>
        <w:rPr>
          <w:rFonts w:ascii="Courier New" w:hAnsi="Courier New"/>
          <w:b/>
          <w:bCs/>
          <w:sz w:val="18"/>
          <w:lang w:val="en"/>
        </w:rPr>
        <w:t>)</w:t>
      </w:r>
      <w:r>
        <w:rPr>
          <w:rFonts w:ascii="Courier New" w:hAnsi="Courier New"/>
          <w:i/>
          <w:iCs/>
          <w:sz w:val="18"/>
          <w:lang w:val="en"/>
        </w:rPr>
        <w:tab/>
        <w:tab/>
        <w:tab/>
        <w:tab/>
        <w:tab/>
        <w:tab/>
        <w:t xml:space="preserve">and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lang w:val="en"/>
        </w:rPr>
        <w:t>Z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i/>
          <w:iCs/>
          <w:sz w:val="18"/>
          <w:lang w:val="en"/>
        </w:rPr>
        <w:t xml:space="preserve">are </w:t>
      </w:r>
      <w:r>
        <w:rPr>
          <w:rFonts w:ascii="Courier New" w:hAnsi="Courier New"/>
          <w:b/>
          <w:bCs/>
          <w:sz w:val="18"/>
          <w:lang w:val="en"/>
        </w:rPr>
        <w:t>Case Identifiers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ab/>
      </w:r>
      <w:r>
        <w:rPr>
          <w:rFonts w:ascii="Courier New" w:hAnsi="Courier New"/>
          <w:i/>
          <w:iCs/>
          <w:sz w:val="18"/>
          <w:lang w:val="en"/>
        </w:rPr>
        <w:tab/>
        <w:tab/>
        <w:t xml:space="preserve"> </w:t>
      </w:r>
      <w:r>
        <w:rPr>
          <w:rFonts w:ascii="Courier New" w:hAnsi="Courier New"/>
          <w:iCs/>
          <w:sz w:val="18"/>
          <w:lang w:val="en"/>
        </w:rPr>
        <w:t xml:space="preserve"> | ...</w:t>
      </w:r>
      <w:r>
        <w:rPr>
          <w:rFonts w:ascii="Courier New" w:hAnsi="Courier New"/>
          <w:sz w:val="18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>A ... 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Type Expressions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ab/>
        <w:tab/>
        <w:tab/>
        <w:t xml:space="preserve"> </w:t>
      </w:r>
      <w:r>
        <w:rPr>
          <w:rFonts w:ascii="Courier New" w:hAnsi="Courier New"/>
          <w:iCs/>
          <w:sz w:val="18"/>
          <w:lang w:val="en"/>
        </w:rPr>
        <w:t xml:space="preserve"> | </w:t>
      </w:r>
      <w:r>
        <w:rPr>
          <w:rFonts w:ascii="Courier New" w:hAnsi="Courier New"/>
          <w:b/>
          <w:bCs/>
          <w:i/>
          <w:iCs/>
          <w:sz w:val="18"/>
          <w:lang w:val="en"/>
        </w:rPr>
        <w:t>Z</w:t>
      </w:r>
      <w:r>
        <w:rPr>
          <w:rFonts w:ascii="Courier New" w:hAnsi="Courier New"/>
          <w:iCs/>
          <w:sz w:val="18"/>
          <w:lang w:val="en"/>
        </w:rPr>
        <w:t xml:space="preserve"> of </w:t>
      </w:r>
      <w:r>
        <w:rPr>
          <w:rFonts w:ascii="Courier New" w:hAnsi="Courier New"/>
          <w:b/>
          <w:bCs/>
          <w:iCs/>
          <w:sz w:val="18"/>
          <w:lang w:val="en"/>
        </w:rPr>
        <w:t>(</w:t>
      </w:r>
      <w:r>
        <w:rPr>
          <w:rFonts w:ascii="Courier New" w:hAnsi="Courier New"/>
          <w:sz w:val="18"/>
          <w:lang w:val="en"/>
        </w:rPr>
        <w:t>Z</w:t>
      </w:r>
      <w:r>
        <w:rPr>
          <w:rFonts w:ascii="Courier New" w:hAnsi="Courier New"/>
          <w:b/>
          <w:sz w:val="18"/>
          <w:lang w:val="en"/>
        </w:rPr>
        <w:t xml:space="preserve"> | Proposition)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ascii="Courier New" w:hAnsi="Courier New"/>
          <w:b/>
          <w:b/>
          <w:bCs/>
          <w:sz w:val="18"/>
          <w:lang w:val="en"/>
        </w:rPr>
      </w:pPr>
      <w:r>
        <w:rPr>
          <w:rFonts w:ascii="Courier New" w:hAnsi="Courier New"/>
          <w:b/>
          <w:bCs/>
          <w:sz w:val="18"/>
          <w:lang w:val="en"/>
        </w:rPr>
        <w:t>Type Identifier :=</w:t>
        <w:tab/>
        <w:t>Product Identifier | Sum Identifier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>Type Expression :=</w:t>
      </w:r>
      <w:r>
        <w:rPr>
          <w:rFonts w:ascii="Courier New" w:hAnsi="Courier New"/>
          <w:sz w:val="18"/>
          <w:lang w:val="en"/>
        </w:rPr>
        <w:tab/>
      </w:r>
      <w:r>
        <w:rPr>
          <w:rFonts w:ascii="Courier New" w:hAnsi="Courier New"/>
          <w:b/>
          <w:bCs/>
          <w:sz w:val="18"/>
          <w:lang w:val="en"/>
        </w:rPr>
        <w:t>Function Type | Type Identifier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>Type Parameters :=</w:t>
      </w:r>
      <w:r>
        <w:rPr>
          <w:rFonts w:ascii="Courier New" w:hAnsi="Courier New"/>
          <w:sz w:val="18"/>
          <w:lang w:val="en"/>
        </w:rPr>
        <w:tab/>
      </w:r>
      <w:r>
        <w:rPr>
          <w:rFonts w:ascii="Courier New" w:hAnsi="Courier New"/>
          <w:b/>
          <w:bCs/>
          <w:sz w:val="18"/>
          <w:lang w:val="en"/>
        </w:rPr>
        <w:t>Type Identifier</w:t>
      </w:r>
      <w:r>
        <w:rPr>
          <w:rFonts w:ascii="Courier New" w:hAnsi="Courier New"/>
          <w:sz w:val="18"/>
          <w:lang w:val="en"/>
        </w:rPr>
        <w:t>&lt;</w:t>
        <w:tab/>
        <w:tab/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where </w:t>
      </w:r>
      <w:r>
        <w:rPr>
          <w:rFonts w:ascii="Courier New" w:hAnsi="Courier New"/>
          <w:sz w:val="18"/>
          <w:lang w:val="en"/>
        </w:rPr>
        <w:t>A ... 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Type Expressions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ab/>
        <w:tab/>
        <w:tab/>
        <w:t xml:space="preserve">  A, ..., Z;</w:t>
      </w:r>
      <w:r>
        <w:rPr>
          <w:rFonts w:ascii="Courier New" w:hAnsi="Courier New"/>
          <w:i/>
          <w:iCs/>
          <w:sz w:val="18"/>
          <w:lang w:val="en"/>
        </w:rPr>
        <w:tab/>
        <w:tab/>
        <w:tab/>
        <w:tab/>
        <w:tab/>
        <w:tab/>
        <w:tab/>
        <w:tab/>
        <w:t>and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... </w:t>
      </w:r>
      <w:r>
        <w:rPr>
          <w:rFonts w:ascii="Courier New" w:hAnsi="Courier New"/>
          <w:b/>
          <w:bCs/>
          <w:i/>
          <w:iCs/>
          <w:sz w:val="18"/>
          <w:lang w:val="en"/>
        </w:rPr>
        <w:t>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Category Identifiers</w:t>
      </w:r>
      <w:r>
        <w:rPr>
          <w:rFonts w:ascii="Courier New" w:hAnsi="Courier New"/>
          <w:i/>
          <w:iCs/>
          <w:sz w:val="18"/>
          <w:lang w:val="en"/>
        </w:rPr>
        <w:t xml:space="preserve"> used for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&lt;A, ..., Z&gt;; ...; </w:t>
      </w:r>
      <w:r>
        <w:rPr>
          <w:rFonts w:ascii="Courier New" w:hAnsi="Courier New"/>
          <w:b/>
          <w:bCs/>
          <w:i/>
          <w:iCs/>
          <w:sz w:val="18"/>
          <w:lang w:val="en"/>
        </w:rPr>
        <w:t>Z</w:t>
      </w:r>
      <w:r>
        <w:rPr>
          <w:rFonts w:ascii="Courier New" w:hAnsi="Courier New"/>
          <w:sz w:val="18"/>
          <w:lang w:val="en"/>
        </w:rPr>
        <w:t>&lt;...&gt;&gt;</w:t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ab/>
        <w:tab/>
        <w:t xml:space="preserve">constraining </w:t>
      </w:r>
      <w:r>
        <w:rPr>
          <w:rFonts w:ascii="Courier New" w:hAnsi="Courier New"/>
          <w:sz w:val="18"/>
          <w:lang w:val="en"/>
        </w:rPr>
        <w:t>A ... Z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>Category :=</w:t>
        <w:tab/>
      </w:r>
      <w:r>
        <w:rPr>
          <w:rFonts w:ascii="Courier New" w:hAnsi="Courier New"/>
          <w:sz w:val="18"/>
          <w:lang w:val="en"/>
        </w:rPr>
        <w:tab/>
        <w:t>category MyCat&lt;...&gt; =</w:t>
      </w:r>
      <w:r>
        <w:rPr>
          <w:rFonts w:ascii="Courier New" w:hAnsi="Courier New"/>
          <w:iCs/>
          <w:sz w:val="18"/>
          <w:lang w:val="en"/>
        </w:rPr>
        <w:tab/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where </w:t>
      </w:r>
      <w:r>
        <w:rPr>
          <w:rFonts w:ascii="Courier New" w:hAnsi="Courier New"/>
          <w:sz w:val="18"/>
          <w:lang w:val="en"/>
        </w:rPr>
        <w:t>MyCat&lt;...&gt;</w:t>
      </w:r>
      <w:r>
        <w:rPr>
          <w:rFonts w:ascii="Courier New" w:hAnsi="Courier New"/>
          <w:i/>
          <w:iCs/>
          <w:sz w:val="18"/>
          <w:lang w:val="en"/>
        </w:rPr>
        <w:t xml:space="preserve"> is the </w:t>
      </w:r>
      <w:r>
        <w:rPr>
          <w:rFonts w:ascii="Courier New" w:hAnsi="Courier New"/>
          <w:b/>
          <w:bCs/>
          <w:sz w:val="18"/>
          <w:lang w:val="en"/>
        </w:rPr>
        <w:t>Category Identifier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ab/>
        <w:tab/>
        <w:tab/>
        <w:t xml:space="preserve">  f : A</w:t>
      </w:r>
      <w:r>
        <w:rPr>
          <w:rFonts w:ascii="Courier New" w:hAnsi="Courier New"/>
          <w:i/>
          <w:iCs/>
          <w:sz w:val="18"/>
          <w:lang w:val="en"/>
        </w:rPr>
        <w:tab/>
        <w:tab/>
      </w:r>
      <w:r>
        <w:rPr>
          <w:rFonts w:ascii="Courier New" w:hAnsi="Courier New"/>
          <w:sz w:val="18"/>
          <w:lang w:val="en"/>
        </w:rPr>
        <w:tab/>
        <w:tab/>
      </w:r>
      <w:r>
        <w:rPr>
          <w:rFonts w:ascii="Courier New" w:hAnsi="Courier New"/>
          <w:i/>
          <w:iCs/>
          <w:sz w:val="18"/>
          <w:lang w:val="en"/>
        </w:rPr>
        <w:tab/>
      </w:r>
      <w:r>
        <w:rPr>
          <w:rFonts w:ascii="Courier New" w:hAnsi="Courier New"/>
          <w:b/>
          <w:bCs/>
          <w:sz w:val="18"/>
          <w:lang w:val="en"/>
        </w:rPr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>f ... g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Equivilence Identifiers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sz w:val="18"/>
          <w:lang w:val="en"/>
        </w:rPr>
        <w:t>.</w:t>
      </w:r>
      <w:r>
        <w:rPr>
          <w:rFonts w:ascii="Courier New" w:hAnsi="Courier New"/>
          <w:sz w:val="18"/>
          <w:lang w:val="en"/>
        </w:rPr>
        <w:t>..</w:t>
      </w:r>
      <w:r>
        <w:rPr>
          <w:rFonts w:ascii="Courier New" w:hAnsi="Courier New"/>
          <w:i/>
          <w:iCs/>
          <w:sz w:val="18"/>
          <w:lang w:val="en"/>
        </w:rPr>
        <w:tab/>
        <w:tab/>
        <w:tab/>
      </w:r>
      <w:r>
        <w:rPr>
          <w:rFonts w:ascii="Courier New" w:hAnsi="Courier New"/>
          <w:sz w:val="18"/>
          <w:lang w:val="en"/>
        </w:rPr>
        <w:tab/>
      </w:r>
      <w:r>
        <w:rPr>
          <w:rFonts w:ascii="Courier New" w:hAnsi="Courier New"/>
          <w:b/>
          <w:bCs/>
          <w:sz w:val="18"/>
          <w:lang w:val="en"/>
        </w:rPr>
        <w:tab/>
      </w:r>
      <w:r>
        <w:rPr>
          <w:rFonts w:ascii="Courier New" w:hAnsi="Courier New"/>
          <w:i/>
          <w:iCs/>
          <w:sz w:val="18"/>
          <w:lang w:val="en"/>
        </w:rPr>
        <w:tab/>
        <w:tab/>
        <w:tab/>
        <w:tab/>
        <w:t xml:space="preserve">and 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i/>
          <w:iCs/>
          <w:sz w:val="18"/>
          <w:lang w:val="en"/>
        </w:rPr>
        <w:t xml:space="preserve"> ...</w:t>
      </w:r>
      <w:r>
        <w:rPr>
          <w:rFonts w:ascii="Courier New" w:hAnsi="Courier New"/>
          <w:sz w:val="18"/>
          <w:lang w:val="en"/>
        </w:rPr>
        <w:t xml:space="preserve"> 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Types Expressions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ab/>
        <w:tab/>
        <w:tab/>
        <w:t xml:space="preserve">  </w:t>
      </w:r>
      <w:r>
        <w:rPr>
          <w:rFonts w:ascii="Courier New" w:hAnsi="Courier New"/>
          <w:sz w:val="18"/>
          <w:lang w:val="en"/>
        </w:rPr>
        <w:t>g : Z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>Witness :=</w:t>
      </w:r>
      <w:r>
        <w:rPr>
          <w:rFonts w:ascii="Courier New" w:hAnsi="Courier New"/>
          <w:sz w:val="18"/>
          <w:lang w:val="en"/>
        </w:rPr>
        <w:tab/>
        <w:tab/>
        <w:t xml:space="preserve">witness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=</w:t>
        <w:tab/>
        <w:tab/>
        <w:tab/>
      </w:r>
      <w:r>
        <w:rPr>
          <w:rFonts w:ascii="Courier New" w:hAnsi="Courier New"/>
          <w:iCs/>
          <w:sz w:val="18"/>
          <w:lang w:val="en"/>
        </w:rPr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where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  <w:r>
        <w:rPr>
          <w:rFonts w:ascii="Courier New" w:hAnsi="Courier New"/>
          <w:i/>
          <w:iCs/>
          <w:sz w:val="18"/>
          <w:lang w:val="en"/>
        </w:rPr>
        <w:t xml:space="preserve"> is a </w:t>
      </w:r>
      <w:r>
        <w:rPr>
          <w:rFonts w:ascii="Courier New" w:hAnsi="Courier New"/>
          <w:b/>
          <w:bCs/>
          <w:sz w:val="18"/>
          <w:lang w:val="en"/>
        </w:rPr>
        <w:t>Category Identifier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ab/>
        <w:tab/>
        <w:tab/>
        <w:t xml:space="preserve">  f (a : A) ... (z : Z) : R = </w:t>
      </w:r>
      <w:bookmarkStart w:id="1" w:name="__DdeLink__554_3408707303"/>
      <w:r>
        <w:rPr>
          <w:rFonts w:ascii="Courier New" w:hAnsi="Courier New"/>
          <w:b/>
          <w:bCs/>
          <w:sz w:val="18"/>
          <w:lang w:val="en"/>
        </w:rPr>
        <w:t>Expression</w:t>
      </w:r>
      <w:bookmarkEnd w:id="1"/>
      <w:r>
        <w:rPr>
          <w:rFonts w:ascii="Courier New" w:hAnsi="Courier New"/>
          <w:b/>
          <w:bCs/>
          <w:sz w:val="18"/>
          <w:lang w:val="en"/>
        </w:rPr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>f ... g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Equivilence Identifiers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ab/>
        <w:tab/>
        <w:tab/>
        <w:t xml:space="preserve">  </w:t>
      </w:r>
      <w:r>
        <w:rPr>
          <w:rFonts w:ascii="Courier New" w:hAnsi="Courier New"/>
          <w:b/>
          <w:bCs/>
          <w:sz w:val="18"/>
          <w:lang w:val="en"/>
        </w:rPr>
        <w:t>.</w:t>
      </w:r>
      <w:r>
        <w:rPr>
          <w:rFonts w:ascii="Courier New" w:hAnsi="Courier New"/>
          <w:sz w:val="18"/>
          <w:lang w:val="en"/>
        </w:rPr>
        <w:t>..</w:t>
        <w:tab/>
        <w:tab/>
        <w:tab/>
        <w:tab/>
        <w:tab/>
        <w:tab/>
        <w:tab/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>a ... z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Parameter Identifiers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sz w:val="18"/>
          <w:lang w:val="en"/>
        </w:rPr>
        <w:tab/>
        <w:tab/>
        <w:tab/>
        <w:t xml:space="preserve">  </w:t>
      </w:r>
      <w:r>
        <w:rPr>
          <w:rFonts w:ascii="Courier New" w:hAnsi="Courier New"/>
          <w:sz w:val="18"/>
          <w:lang w:val="en"/>
        </w:rPr>
        <w:t>g</w:t>
      </w:r>
      <w:r>
        <w:rPr>
          <w:rFonts w:ascii="Courier New" w:hAnsi="Courier New"/>
          <w:iCs/>
          <w:sz w:val="18"/>
          <w:lang w:val="en"/>
        </w:rPr>
        <w:t xml:space="preserve"> (a : A) ... (z : Z) : R = </w:t>
      </w:r>
      <w:r>
        <w:rPr>
          <w:rFonts w:ascii="Courier New" w:hAnsi="Courier New"/>
          <w:b/>
          <w:bCs/>
          <w:iCs/>
          <w:sz w:val="18"/>
          <w:lang w:val="en"/>
        </w:rPr>
        <w:t>Expression</w:t>
        <w:tab/>
      </w:r>
      <w:r>
        <w:rPr>
          <w:rFonts w:ascii="Courier New" w:hAnsi="Courier New"/>
          <w:b/>
          <w:bCs/>
          <w:sz w:val="18"/>
          <w:lang w:val="en"/>
        </w:rPr>
        <w:tab/>
        <w:tab/>
      </w:r>
      <w:r>
        <w:rPr>
          <w:rFonts w:ascii="Courier New" w:hAnsi="Courier New"/>
          <w:i/>
          <w:iCs/>
          <w:sz w:val="18"/>
          <w:lang w:val="en"/>
        </w:rPr>
        <w:t xml:space="preserve">and </w:t>
      </w:r>
      <w:r>
        <w:rPr>
          <w:rFonts w:ascii="Courier New" w:hAnsi="Courier New"/>
          <w:sz w:val="18"/>
          <w:lang w:val="en"/>
        </w:rPr>
        <w:t>A ... Z, R</w:t>
      </w:r>
      <w:r>
        <w:rPr>
          <w:rFonts w:ascii="Courier New" w:hAnsi="Courier New"/>
          <w:i/>
          <w:iCs/>
          <w:sz w:val="18"/>
          <w:lang w:val="en"/>
        </w:rPr>
        <w:t xml:space="preserve"> are </w:t>
      </w:r>
      <w:r>
        <w:rPr>
          <w:rFonts w:ascii="Courier New" w:hAnsi="Courier New"/>
          <w:b/>
          <w:bCs/>
          <w:sz w:val="18"/>
          <w:lang w:val="en"/>
        </w:rPr>
        <w:t>Type Expressions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b/>
          <w:bCs/>
          <w:sz w:val="18"/>
          <w:lang w:val="en"/>
        </w:rPr>
        <w:t>Categorization :=</w:t>
        <w:tab/>
        <w:t xml:space="preserve">Rule: </w:t>
      </w:r>
      <w:r>
        <w:rPr>
          <w:rFonts w:ascii="Courier New" w:hAnsi="Courier New"/>
          <w:i/>
          <w:iCs/>
          <w:sz w:val="18"/>
          <w:lang w:val="en"/>
        </w:rPr>
        <w:t xml:space="preserve">iff type 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i/>
          <w:iCs/>
          <w:sz w:val="18"/>
          <w:lang w:val="en"/>
        </w:rPr>
        <w:t xml:space="preserve"> has a witness for category </w:t>
      </w:r>
      <w:r>
        <w:rPr>
          <w:rFonts w:ascii="Courier New" w:hAnsi="Courier New"/>
          <w:b/>
          <w:bCs/>
          <w:i/>
          <w:iCs/>
          <w:sz w:val="18"/>
          <w:lang w:val="en"/>
        </w:rPr>
        <w:t>A,</w:t>
      </w:r>
      <w:r>
        <w:rPr>
          <w:rFonts w:ascii="Courier New" w:hAnsi="Courier New"/>
          <w:i/>
          <w:iCs/>
          <w:sz w:val="18"/>
          <w:lang w:val="en"/>
        </w:rPr>
        <w:t xml:space="preserve"> </w:t>
      </w:r>
      <w:r>
        <w:rPr>
          <w:rFonts w:ascii="Courier New" w:hAnsi="Courier New"/>
          <w:sz w:val="18"/>
          <w:lang w:val="en"/>
        </w:rPr>
        <w:t>A</w:t>
      </w:r>
      <w:r>
        <w:rPr>
          <w:rFonts w:ascii="Courier New" w:hAnsi="Courier New"/>
          <w:i/>
          <w:iCs/>
          <w:sz w:val="18"/>
          <w:lang w:val="en"/>
        </w:rPr>
        <w:t xml:space="preserve"> is allowable for type parameter categorized as </w:t>
      </w:r>
      <w:r>
        <w:rPr>
          <w:rFonts w:ascii="Courier New" w:hAnsi="Courier New"/>
          <w:b/>
          <w:bCs/>
          <w:i/>
          <w:iCs/>
          <w:sz w:val="18"/>
          <w:lang w:val="en"/>
        </w:rPr>
        <w:t>A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>
          <w:rFonts w:ascii="Courier New" w:hAnsi="Courier New"/>
          <w:b/>
          <w:b/>
          <w:bCs/>
          <w:sz w:val="18"/>
          <w:lang w:val="en"/>
        </w:rPr>
      </w:pPr>
      <w:r>
        <w:rPr>
          <w:rFonts w:ascii="Courier New" w:hAnsi="Courier New"/>
          <w:b/>
          <w:bCs/>
          <w:sz w:val="18"/>
          <w:lang w:val="en"/>
        </w:rPr>
        <w:t>Line Comment :=</w:t>
        <w:tab/>
      </w:r>
      <w:r>
        <w:rPr>
          <w:rFonts w:ascii="Courier New" w:hAnsi="Courier New"/>
          <w:sz w:val="18"/>
          <w:lang w:val="en"/>
        </w:rPr>
        <w:tab/>
      </w:r>
      <w:r>
        <w:rPr>
          <w:rFonts w:ascii="Courier New" w:hAnsi="Courier New"/>
          <w:b/>
          <w:bCs/>
          <w:sz w:val="18"/>
          <w:lang w:val="en"/>
        </w:rPr>
        <w:t>Example:</w:t>
      </w:r>
      <w:r>
        <w:rPr>
          <w:rFonts w:ascii="Courier New" w:hAnsi="Courier New"/>
          <w:sz w:val="18"/>
          <w:lang w:val="en"/>
        </w:rPr>
        <w:t xml:space="preserve"> // comment text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fun </w:t>
      </w:r>
      <w:r>
        <w:rPr>
          <w:rFonts w:ascii="Courier New" w:hAnsi="Courier New"/>
          <w:i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i/>
          <w:sz w:val="18"/>
          <w:lang w:val="en"/>
        </w:rPr>
        <w:t>b</w:t>
      </w:r>
      <w:r>
        <w:rPr>
          <w:rFonts w:ascii="Courier New" w:hAnsi="Courier New"/>
          <w:sz w:val="18"/>
          <w:lang w:val="en"/>
        </w:rPr>
        <w:t xml:space="preserve"> ... </w:t>
      </w:r>
      <w:r>
        <w:rPr>
          <w:rFonts w:ascii="Courier New" w:hAnsi="Courier New"/>
          <w:i/>
          <w:sz w:val="18"/>
          <w:lang w:val="en"/>
        </w:rPr>
        <w:t>z</w:t>
      </w:r>
      <w:r>
        <w:rPr>
          <w:rFonts w:ascii="Courier New" w:hAnsi="Courier New"/>
          <w:sz w:val="18"/>
          <w:lang w:val="en"/>
        </w:rPr>
        <w:t xml:space="preserve"> -&gt; </w:t>
      </w:r>
      <w:r>
        <w:rPr>
          <w:rFonts w:ascii="Courier New" w:hAnsi="Courier New"/>
          <w:i/>
          <w:sz w:val="18"/>
          <w:lang w:val="en"/>
        </w:rPr>
        <w:t xml:space="preserve">expr </w:t>
      </w:r>
      <w:r>
        <w:rPr>
          <w:rFonts w:ascii="Courier New" w:hAnsi="Courier New"/>
          <w:b/>
          <w:sz w:val="18"/>
          <w:lang w:val="en"/>
        </w:rPr>
        <w:t>:=</w:t>
        <w:tab/>
      </w:r>
      <w:r>
        <w:rPr>
          <w:rFonts w:ascii="Courier New" w:hAnsi="Courier New"/>
          <w:sz w:val="18"/>
          <w:lang w:val="en"/>
        </w:rPr>
        <w:t>\</w:t>
      </w:r>
      <w:r>
        <w:rPr>
          <w:rFonts w:ascii="Courier New" w:hAnsi="Courier New"/>
          <w:i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 (\</w:t>
      </w:r>
      <w:r>
        <w:rPr>
          <w:rFonts w:ascii="Courier New" w:hAnsi="Courier New"/>
          <w:i/>
          <w:sz w:val="18"/>
          <w:lang w:val="en"/>
        </w:rPr>
        <w:t>b</w:t>
      </w:r>
      <w:r>
        <w:rPr>
          <w:rFonts w:ascii="Courier New" w:hAnsi="Courier New"/>
          <w:sz w:val="18"/>
          <w:lang w:val="en"/>
        </w:rPr>
        <w:t xml:space="preserve"> (... \</w:t>
      </w:r>
      <w:r>
        <w:rPr>
          <w:rFonts w:ascii="Courier New" w:hAnsi="Courier New"/>
          <w:i/>
          <w:sz w:val="18"/>
          <w:lang w:val="en"/>
        </w:rPr>
        <w:t>z</w:t>
      </w:r>
      <w:r>
        <w:rPr>
          <w:rFonts w:ascii="Courier New" w:hAnsi="Courier New"/>
          <w:sz w:val="18"/>
          <w:lang w:val="en"/>
        </w:rPr>
        <w:t>.</w:t>
      </w:r>
      <w:r>
        <w:rPr>
          <w:rFonts w:ascii="Courier New" w:hAnsi="Courier New"/>
          <w:i/>
          <w:sz w:val="18"/>
          <w:lang w:val="en"/>
        </w:rPr>
        <w:t>expr</w:t>
      </w:r>
      <w:r>
        <w:rPr>
          <w:rFonts w:ascii="Courier New" w:hAnsi="Courier New"/>
          <w:sz w:val="18"/>
          <w:lang w:val="en"/>
        </w:rPr>
        <w:t>))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i/>
          <w:sz w:val="18"/>
          <w:lang w:val="en"/>
        </w:rPr>
        <w:t>a</w:t>
      </w:r>
      <w:r>
        <w:rPr>
          <w:rFonts w:ascii="Courier New" w:hAnsi="Courier New"/>
          <w:b/>
          <w:sz w:val="18"/>
          <w:lang w:val="en"/>
        </w:rPr>
        <w:t xml:space="preserve"> -&gt; </w:t>
      </w:r>
      <w:r>
        <w:rPr>
          <w:rFonts w:ascii="Courier New" w:hAnsi="Courier New"/>
          <w:i/>
          <w:sz w:val="18"/>
          <w:lang w:val="en"/>
        </w:rPr>
        <w:t>b</w:t>
      </w:r>
      <w:r>
        <w:rPr>
          <w:rFonts w:ascii="Courier New" w:hAnsi="Courier New"/>
          <w:sz w:val="18"/>
          <w:lang w:val="en"/>
        </w:rPr>
        <w:t xml:space="preserve"> </w:t>
      </w:r>
      <w:r>
        <w:rPr>
          <w:rFonts w:ascii="Courier New" w:hAnsi="Courier New"/>
          <w:b/>
          <w:sz w:val="18"/>
          <w:lang w:val="en"/>
        </w:rPr>
        <w:t>:=</w:t>
      </w:r>
      <w:r>
        <w:rPr>
          <w:rFonts w:ascii="Courier New" w:hAnsi="Courier New"/>
          <w:sz w:val="18"/>
          <w:lang w:val="en"/>
        </w:rPr>
        <w:tab/>
        <w:tab/>
        <w:tab/>
        <w:t xml:space="preserve">let _ = (_ : </w:t>
      </w:r>
      <w:r>
        <w:rPr>
          <w:rFonts w:ascii="Courier New" w:hAnsi="Courier New"/>
          <w:i/>
          <w:sz w:val="18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) : </w:t>
      </w:r>
      <w:r>
        <w:rPr>
          <w:rFonts w:ascii="Courier New" w:hAnsi="Courier New"/>
          <w:i/>
          <w:sz w:val="18"/>
          <w:lang w:val="en"/>
        </w:rPr>
        <w:t>b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 xml:space="preserve">() </w:t>
      </w:r>
      <w:r>
        <w:rPr>
          <w:rFonts w:ascii="Courier New" w:hAnsi="Courier New"/>
          <w:b/>
          <w:bCs/>
          <w:sz w:val="18"/>
          <w:lang w:val="en"/>
        </w:rPr>
        <w:t>:=</w:t>
      </w:r>
      <w:r>
        <w:rPr>
          <w:rFonts w:ascii="Courier New" w:hAnsi="Courier New"/>
          <w:sz w:val="18"/>
          <w:lang w:val="en"/>
        </w:rPr>
        <w:tab/>
        <w:tab/>
        <w:tab/>
        <w:tab/>
      </w:r>
      <w:r>
        <w:rPr>
          <w:rFonts w:ascii="Courier New" w:hAnsi="Courier New"/>
          <w:b/>
          <w:bCs/>
          <w:sz w:val="18"/>
          <w:lang w:val="en"/>
        </w:rPr>
        <w:t>Explanation:</w:t>
      </w:r>
      <w:r>
        <w:rPr>
          <w:rFonts w:ascii="Courier New" w:hAnsi="Courier New"/>
          <w:sz w:val="18"/>
          <w:lang w:val="en"/>
        </w:rPr>
        <w:t xml:space="preserve"> The unit type / value.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 xml:space="preserve">f . g </w:t>
      </w:r>
      <w:r>
        <w:rPr>
          <w:rFonts w:ascii="Courier New" w:hAnsi="Courier New"/>
          <w:b/>
          <w:bCs/>
          <w:sz w:val="18"/>
          <w:lang w:val="en"/>
        </w:rPr>
        <w:t>:=</w:t>
      </w:r>
      <w:r>
        <w:rPr>
          <w:rFonts w:ascii="Courier New" w:hAnsi="Courier New"/>
          <w:sz w:val="18"/>
          <w:lang w:val="en"/>
        </w:rPr>
        <w:tab/>
        <w:tab/>
        <w:tab/>
      </w:r>
      <w:r>
        <w:rPr>
          <w:rFonts w:ascii="Courier New" w:hAnsi="Courier New"/>
          <w:b/>
          <w:bCs/>
          <w:sz w:val="18"/>
          <w:lang w:val="en"/>
        </w:rPr>
        <w:t>Explanation:</w:t>
      </w:r>
      <w:r>
        <w:rPr>
          <w:rFonts w:ascii="Courier New" w:hAnsi="Courier New"/>
          <w:sz w:val="18"/>
          <w:lang w:val="en"/>
        </w:rPr>
        <w:t xml:space="preserve"> Function composition.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Any? </w:t>
      </w:r>
      <w:r>
        <w:rPr>
          <w:rFonts w:ascii="Courier New" w:hAnsi="Courier New"/>
          <w:b/>
          <w:bCs/>
          <w:color w:val="000000"/>
          <w:sz w:val="18"/>
          <w:lang w:val="en"/>
        </w:rPr>
        <w:t>:=</w:t>
      </w:r>
      <w:r>
        <w:rPr>
          <w:rFonts w:ascii="Courier New" w:hAnsi="Courier New"/>
          <w:color w:val="000000"/>
          <w:sz w:val="18"/>
          <w:lang w:val="en"/>
        </w:rPr>
        <w:tab/>
        <w:tab/>
        <w:tab/>
      </w:r>
      <w:r>
        <w:rPr>
          <w:rFonts w:ascii="Courier New" w:hAnsi="Courier New"/>
          <w:b/>
          <w:bCs/>
          <w:color w:val="000000"/>
          <w:sz w:val="18"/>
          <w:lang w:val="en"/>
        </w:rPr>
        <w:t>Explanation:</w:t>
      </w:r>
      <w:r>
        <w:rPr>
          <w:rFonts w:ascii="Courier New" w:hAnsi="Courier New"/>
          <w:color w:val="000000"/>
          <w:sz w:val="18"/>
          <w:lang w:val="en"/>
        </w:rPr>
        <w:t xml:space="preserve"> The universal subtype. Only types that end with '?' allow for substitution (this preserving free theoroms elsewhere).</w:t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u w:val="single"/>
          <w:lang w:val="en"/>
        </w:rPr>
        <w:t>Sedela Language Prelude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type </w:t>
      </w:r>
      <w:r>
        <w:rPr>
          <w:rFonts w:ascii="Courier New" w:hAnsi="Courier New"/>
          <w:sz w:val="18"/>
          <w:lang w:val="en"/>
        </w:rPr>
        <w:t>Bool = True | False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type </w:t>
      </w:r>
      <w:r>
        <w:rPr>
          <w:rFonts w:ascii="Courier New" w:hAnsi="Courier New"/>
          <w:sz w:val="18"/>
          <w:lang w:val="en"/>
        </w:rPr>
        <w:t>Maybe&lt;a&gt; = | Some of a | None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type </w:t>
      </w:r>
      <w:r>
        <w:rPr>
          <w:rFonts w:ascii="Courier New" w:hAnsi="Courier New"/>
          <w:sz w:val="18"/>
          <w:lang w:val="en"/>
        </w:rPr>
        <w:t>Either&lt;a, b&gt; = | Left of a | Right of b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List&lt;a&gt; = | Nil | Link of (a, List&lt;a&gt;)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Map&lt;a, b&gt; = | Leaf of (a, b) | Node of (Map&lt;a, b&gt;, Map&lt;a, b&gt;)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Semigroup&lt;a&gt;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append : a -&gt; a -&gt; a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Monoid&lt;m; Semigroup&lt;m&gt;&gt;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empty : m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Pointed&lt;p&gt;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pure&lt;a&gt; : a -&gt; p&lt;a&gt;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Functor&lt;f&gt;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map&lt;a, b&gt; : (a -&gt; b) -&gt; f&lt;a&gt; -&gt; f&lt;b&gt;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PointedFunctor&lt;f; Pointed&lt;f&gt;; Functor&lt;f&gt;&gt;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Applicative&lt;p; PointedFunctor&lt;p&gt;&gt;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apply&lt;a, b&gt; : p&lt;a -&gt; b&gt; -&gt; p&lt;a&gt; -&gt; p&lt;b&gt;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Monad&lt;m; Applicative&lt;m&gt;&gt;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bind&lt;a, b&gt; : m&lt;a&gt; -&gt; (a -&gt; m&lt;b&gt;) -&gt; m&lt;b&gt;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Alternative&lt;l; Applicative&lt;l&gt;&gt;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empty&lt;a&gt; : l&lt;a&gt;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choice : l&lt;a&gt; -&gt; l&lt;a&gt; -&gt; l&lt;a&gt;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Comonad&lt;c; Functor&lt;c&gt;&gt;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extract&lt;a&gt; : c&lt;a&gt; -&gt; a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duplicate&lt;a, b&gt; : c&lt;a&gt; -&gt; c&lt;c&lt;a&gt;&gt;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extend&lt;a, b&gt; : (c&lt;a&gt; -&gt; b) -&gt; c&lt;a&gt; -&gt; c&lt;b&gt;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Arrow&lt;a; Category&lt;a&gt;&gt;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arr&lt;b, c&gt; : (b -&gt; c) -&gt; a&lt;b, c&gt;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first&lt;b, c, d&gt; : a&lt;b, c&gt; -&gt; a&lt;(b, d), (c, d)&gt;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ArrowChoice&lt;a; Arrow&lt;a&gt;&gt;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left&lt;b, c, d&gt; : a&lt;b, c&gt; -&gt; a&lt;Either&lt;b,d&gt;, Either&lt;c, d&gt;&gt;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ArrowApply ... // TODO: implement!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ArrowLoop ... // TODO: implement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Foldable&lt;f&gt;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fold&lt;a, b&gt; : (b -&gt; a -&gt; b) -&gt; f&lt;a&gt; -&gt; b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Traversable&lt;t; Functor&lt;t&gt;; Foldable&lt;t&gt;&gt;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traverse&lt;a, b, p; Applicative&lt;f&gt;&gt; : (a -&gt; p&lt;b&gt;) -&gt; t&lt;a&gt; -&gt; p&lt;t&lt;b&gt;&gt;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Functor2&lt;g; Functor&lt;g&gt;&gt;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map2&lt;a, b, c&gt; : g&lt;a&gt; -&gt; g&lt;b&gt; -&gt; g&lt;c&gt;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Producible&lt;p; Functor2&lt;p&gt;&gt;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product&lt;a, b&gt; : p&lt;a&gt; -&gt; p&lt;b&gt; -&gt; p&lt;(a, b)&gt;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Summable&lt;s; Producible&lt;s&gt;&gt;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sum&lt;a, b&gt; : s&lt;a&gt; -&gt; s&lt;b&gt; -&gt; s&lt;Either&lt;a, b&gt;&gt;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Foldable2&lt;f; Foldable&lt;f&gt;&gt;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fold2&lt;a, b, c&gt; : (c -&gt; a -&gt; b -&gt; c) -&gt; f&lt;a&gt; -&gt; f&lt;b&gt; -&gt; c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Category&lt;t&gt;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id&lt;a&gt; : t&lt;a, a&gt;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compose&lt;a, b, c&gt; : t&lt;b, c&gt; -&gt; t&lt;a, b&gt; -&gt; t&lt;a, c&gt;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Cartesian&lt;k; Category&lt;k&gt;&gt; = // taken from Conal Elliott’s talk “Compiling to Categories”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bookmarkStart w:id="2" w:name="__DdeLink__740_1492183829"/>
      <w:r>
        <w:rPr>
          <w:rFonts w:ascii="Courier New" w:hAnsi="Courier New"/>
          <w:sz w:val="18"/>
          <w:lang w:val="en"/>
        </w:rPr>
        <w:t>type</w:t>
      </w:r>
      <w:bookmarkEnd w:id="2"/>
      <w:r>
        <w:rPr>
          <w:rFonts w:ascii="Courier New" w:hAnsi="Courier New"/>
          <w:sz w:val="18"/>
          <w:lang w:val="en"/>
        </w:rPr>
        <w:t xml:space="preserve"> Cross&lt;u, v&gt; // a type alias family member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exl : k&lt;Cross&lt;a, b&gt;, a&gt;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exr : k&lt;Cross&lt;a, b&gt;, b&gt;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fork : k&lt;a, c&gt; -&gt; k&lt;a, d&gt; -&gt; k&lt;a, Cross&lt;c, d&gt;&gt;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Cocartesian&lt;k; Category&lt;k&gt;&gt;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type Plus&lt;u, v&gt;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inl : k&lt;a, Plus&lt;a, b&gt;&gt;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inr : k&lt;b, Plus&lt;a, b&gt;&gt;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join : k&lt;a, c&gt; -&gt; k&lt;a, d&gt; -&gt; k&lt;Cross&lt;c, d&gt;, a&gt;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>category CartesianClosed&lt;k; Cartesian&lt;k&gt;&gt;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type Yield&lt;a, b&gt;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apply : k&lt;Cross&lt;Yield&lt;a, b&gt;, a&gt;, b&gt;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curry : k&lt;Cross&lt;a, b&gt;, c&gt; -&gt; k&lt;a, Yield&lt;b, c&gt;&gt;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sz w:val="18"/>
          <w:lang w:val="en"/>
        </w:rPr>
        <w:t xml:space="preserve">    </w:t>
      </w:r>
      <w:r>
        <w:rPr>
          <w:rFonts w:ascii="Courier New" w:hAnsi="Courier New"/>
          <w:sz w:val="18"/>
          <w:lang w:val="en"/>
        </w:rPr>
        <w:t>uncurry : k&lt;a, Yield&lt;b, c&gt;&gt; -&gt; k&lt;Cross&lt;a, b&gt;, c&gt;</w:t>
      </w:r>
    </w:p>
    <w:p>
      <w:pPr>
        <w:pStyle w:val="Normal"/>
        <w:spacing w:lineRule="auto" w:line="276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</w:r>
      <w:bookmarkStart w:id="3" w:name="_GoBack"/>
      <w:bookmarkStart w:id="4" w:name="_GoBack"/>
      <w:bookmarkEnd w:id="4"/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let </w:t>
      </w:r>
      <w:r>
        <w:rPr>
          <w:rFonts w:ascii="Courier New" w:hAnsi="Courier New"/>
          <w:sz w:val="18"/>
          <w:lang w:val="en"/>
        </w:rPr>
        <w:t>const a _ = a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let </w:t>
      </w:r>
      <w:r>
        <w:rPr>
          <w:rFonts w:ascii="Courier New" w:hAnsi="Courier New"/>
          <w:sz w:val="18"/>
          <w:lang w:val="en"/>
        </w:rPr>
        <w:t>flip f a b = f b a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u w:val="single"/>
          <w:lang w:val="en"/>
        </w:rPr>
        <w:t>Semantic Design for MetaFunctions (a replacement for micro-services)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Symbol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| Atom of String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| Number of String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| String of String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| Quote of Symbol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| Symbols of List&lt;Symbol&gt;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let symbolToString (symbol : Symbol) : String = Proposition "Convert a symbol to string."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let symbolFromString (str : String) : Symbol = Proposition "Convert a string to a symbol."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Vsync&lt;a&gt;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Proposition "The potentially asynchronous monad such as the one defined by Prime."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let vsyncReturn&lt;a&gt; (a : a) : Vsync&lt;a&gt;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Proposition "Create a potentially asynchronous operation that returns the result 'a'."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let vsyncMap&lt;a, b&gt; (f : a -&gt; b) (vsync : Vsync&lt;a&gt;) : Vsync&lt;b&gt;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Proposition "Create a potentially asynchronous operation that runs 'f' over computation of 'a'."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let vsyncApply&lt;a, b&gt; (f : Vsync&lt;a&gt; -&gt; Vsync&lt;b&gt;) (vsync : Vsync&lt;a&gt;) : Vsync&lt;b&gt;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Proposition "Apply a potentially asynchronous operation to a potentially asynchronous value"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let vsyncBind&lt;a, b&gt; (vsync : Vsync&lt;a&gt;) (f : a -&gt; Vsync&lt;b&gt;) : Vsync&lt;b&gt;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Proposition "Create a potentially asynchronous operation."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witness Monad =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pure = vsyncReturn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map = vsyncMap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apply = vsyncApply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    </w:t>
      </w:r>
      <w:r>
        <w:rPr>
          <w:rFonts w:ascii="Courier New" w:hAnsi="Courier New"/>
          <w:color w:val="000000"/>
          <w:sz w:val="18"/>
          <w:lang w:val="en"/>
        </w:rPr>
        <w:t>bind = vsyncBind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IPAddress = String</w:t>
      </w:r>
    </w:p>
    <w:p>
      <w:pPr>
        <w:pStyle w:val="Normal"/>
        <w:spacing w:lineRule="auto" w:line="276"/>
        <w:rPr/>
      </w:pPr>
      <w:bookmarkStart w:id="5" w:name="__DdeLink__743_2853626765"/>
      <w:r>
        <w:rPr>
          <w:rFonts w:ascii="Courier New" w:hAnsi="Courier New"/>
          <w:color w:val="000000"/>
          <w:sz w:val="18"/>
          <w:lang w:val="en"/>
        </w:rPr>
        <w:t xml:space="preserve">type </w:t>
      </w:r>
      <w:bookmarkEnd w:id="5"/>
      <w:r>
        <w:rPr>
          <w:rFonts w:ascii="Courier New" w:hAnsi="Courier New"/>
          <w:color w:val="000000"/>
          <w:sz w:val="18"/>
          <w:lang w:val="en"/>
        </w:rPr>
        <w:t>NetworkPort = Whole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Endpoint = (IPAddress, NetworkPort)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Intent = String // the intended meaning of a MetaFunction (indexes a MetaFunction from a Provider – see below)c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Container = Intent -&gt; Symbol -&gt; Vsync&lt;Symbol&gt;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type Provider = | Endpoint | Container</w:t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 xml:space="preserve">type MetaFunction = Provider -&gt; Intent -&gt; Symbol -&gt; </w:t>
      </w:r>
      <w:bookmarkStart w:id="6" w:name="__DdeLink__213_1716356468"/>
      <w:r>
        <w:rPr>
          <w:rFonts w:ascii="Courier New" w:hAnsi="Courier New"/>
          <w:color w:val="000000"/>
          <w:sz w:val="18"/>
          <w:lang w:val="en"/>
        </w:rPr>
        <w:t>Vsync&lt;Symbol&gt;</w:t>
      </w:r>
      <w:bookmarkEnd w:id="6"/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ind w:left="449" w:hanging="449"/>
        <w:rPr>
          <w:rFonts w:ascii="Courier New" w:hAnsi="Courier New" w:eastAsia="SimSun" w:cs="Mangal"/>
          <w:color w:val="000000"/>
          <w:kern w:val="2"/>
          <w:sz w:val="18"/>
          <w:szCs w:val="24"/>
          <w:lang w:val="en" w:eastAsia="zh-CN" w:bidi="hi-IN"/>
        </w:rPr>
      </w:pPr>
      <w:r>
        <w:rPr>
          <w:rFonts w:ascii="Courier New" w:hAnsi="Courier New"/>
          <w:color w:val="000000"/>
          <w:sz w:val="18"/>
          <w:lang w:val="en"/>
        </w:rPr>
        <w:t>let makeContainer (asynchrounous : Bool) (repositoryUrl : String) (credentials : (String, String)) (envDeps : Map&lt;String, Any&gt;) : Container = Proposition "Make a container configured with its Vsync as asyncronous or not, built from source pulled from the given source control url, and provided the given environmental dependencies."</w:t>
      </w:r>
    </w:p>
    <w:p>
      <w:pPr>
        <w:pStyle w:val="Normal"/>
        <w:spacing w:lineRule="auto" w:line="276"/>
        <w:rPr>
          <w:rFonts w:ascii="Courier New" w:hAnsi="Courier New" w:eastAsia="SimSun" w:cs="Mangal"/>
          <w:color w:val="000000"/>
          <w:kern w:val="2"/>
          <w:sz w:val="18"/>
          <w:szCs w:val="24"/>
          <w:lang w:val="en" w:eastAsia="zh-CN" w:bidi="hi-IN"/>
        </w:rPr>
      </w:pPr>
      <w:r>
        <w:rPr>
          <w:rFonts w:eastAsia="SimSun" w:cs="Mangal" w:ascii="Courier New" w:hAnsi="Courier New"/>
          <w:color w:val="000000"/>
          <w:kern w:val="2"/>
          <w:sz w:val="18"/>
          <w:szCs w:val="24"/>
          <w:lang w:val="en" w:eastAsia="zh-CN" w:bidi="hi-IN"/>
        </w:rPr>
      </w:r>
    </w:p>
    <w:p>
      <w:pPr>
        <w:pStyle w:val="Normal"/>
        <w:spacing w:lineRule="auto" w:line="276"/>
        <w:rPr>
          <w:rFonts w:ascii="Courier New" w:hAnsi="Courier New" w:eastAsia="SimSun" w:cs="Mangal"/>
          <w:color w:val="000000"/>
          <w:kern w:val="2"/>
          <w:sz w:val="18"/>
          <w:szCs w:val="24"/>
          <w:lang w:val="en" w:eastAsia="zh-CN" w:bidi="hi-IN"/>
        </w:rPr>
      </w:pPr>
      <w:r>
        <w:rPr>
          <w:rFonts w:eastAsia="SimSun" w:cs="Mangal" w:ascii="Courier New" w:hAnsi="Courier New"/>
          <w:color w:val="000000"/>
          <w:kern w:val="2"/>
          <w:sz w:val="18"/>
          <w:szCs w:val="24"/>
          <w:lang w:val="en" w:eastAsia="zh-CN" w:bidi="hi-IN"/>
        </w:rPr>
        <w:t xml:space="preserve">let </w:t>
      </w:r>
      <w:bookmarkStart w:id="7" w:name="__DdeLink__699_1269114293"/>
      <w:r>
        <w:rPr>
          <w:rFonts w:eastAsia="SimSun" w:cs="Mangal" w:ascii="Courier New" w:hAnsi="Courier New"/>
          <w:color w:val="000000"/>
          <w:kern w:val="2"/>
          <w:sz w:val="18"/>
          <w:szCs w:val="24"/>
          <w:lang w:val="en" w:eastAsia="zh-CN" w:bidi="hi-IN"/>
        </w:rPr>
        <w:t>attachDebugger</w:t>
      </w:r>
      <w:bookmarkEnd w:id="7"/>
      <w:r>
        <w:rPr>
          <w:rFonts w:eastAsia="SimSun" w:cs="Mangal" w:ascii="Courier New" w:hAnsi="Courier New"/>
          <w:color w:val="000000"/>
          <w:kern w:val="2"/>
          <w:sz w:val="18"/>
          <w:szCs w:val="24"/>
          <w:lang w:val="en" w:eastAsia="zh-CN" w:bidi="hi-IN"/>
        </w:rPr>
        <w:t xml:space="preserve"> (container : Container) = Proposition! "Attach debugger to code called inside the given container."</w:t>
      </w:r>
    </w:p>
    <w:p>
      <w:pPr>
        <w:pStyle w:val="Normal"/>
        <w:spacing w:lineRule="auto" w:line="276"/>
        <w:rPr>
          <w:rFonts w:ascii="Courier New" w:hAnsi="Courier New" w:eastAsia="SimSun" w:cs="Mangal"/>
          <w:color w:val="000000"/>
          <w:kern w:val="2"/>
          <w:sz w:val="18"/>
          <w:szCs w:val="24"/>
          <w:lang w:val="en" w:eastAsia="zh-CN" w:bidi="hi-IN"/>
        </w:rPr>
      </w:pPr>
      <w:r>
        <w:rPr>
          <w:rFonts w:eastAsia="SimSun" w:cs="Mangal" w:ascii="Courier New" w:hAnsi="Courier New"/>
          <w:color w:val="000000"/>
          <w:kern w:val="2"/>
          <w:sz w:val="18"/>
          <w:szCs w:val="24"/>
          <w:lang w:val="en" w:eastAsia="zh-CN" w:bidi="hi-IN"/>
        </w:rPr>
      </w:r>
    </w:p>
    <w:p>
      <w:pPr>
        <w:pStyle w:val="Normal"/>
        <w:spacing w:lineRule="auto" w:line="276"/>
        <w:rPr/>
      </w:pPr>
      <w:r>
        <w:rPr>
          <w:rFonts w:ascii="Courier New" w:hAnsi="Courier New"/>
          <w:color w:val="000000"/>
          <w:sz w:val="18"/>
          <w:lang w:val="en"/>
        </w:rPr>
        <w:t>let call (mfn : MetaFunction) provider intent args : Vsync&lt;Symbol&gt; = mfn provider intent args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>
          <w:u w:val="none"/>
        </w:rPr>
      </w:pPr>
      <w:r>
        <w:rPr>
          <w:rFonts w:ascii="Courier New" w:hAnsi="Courier New"/>
          <w:color w:val="000000"/>
          <w:sz w:val="18"/>
          <w:u w:val="single"/>
          <w:lang w:val="en"/>
        </w:rPr>
        <w:t>Additional Examples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>
          <w:u w:val="none"/>
        </w:rPr>
      </w:pPr>
      <w:r>
        <w:rPr>
          <w:rFonts w:ascii="Courier New" w:hAnsi="Courier New"/>
          <w:color w:val="000000"/>
          <w:sz w:val="18"/>
          <w:u w:val="none"/>
          <w:lang w:val="en"/>
        </w:rPr>
        <w:t>Please see the Sedela design for the Nu Game Engine here -</w:t>
      </w:r>
    </w:p>
    <w:p>
      <w:pPr>
        <w:pStyle w:val="Normal"/>
        <w:spacing w:lineRule="auto" w:line="276"/>
        <w:rPr>
          <w:rFonts w:ascii="Courier New" w:hAnsi="Courier New"/>
          <w:color w:val="000000"/>
          <w:sz w:val="18"/>
          <w:lang w:val="en"/>
        </w:rPr>
      </w:pPr>
      <w:r>
        <w:rPr>
          <w:rFonts w:ascii="Courier New" w:hAnsi="Courier New"/>
          <w:color w:val="000000"/>
          <w:sz w:val="18"/>
          <w:lang w:val="en"/>
        </w:rPr>
      </w:r>
    </w:p>
    <w:p>
      <w:pPr>
        <w:pStyle w:val="Normal"/>
        <w:spacing w:lineRule="auto" w:line="276"/>
        <w:rPr/>
      </w:pPr>
      <w:hyperlink r:id="rId3">
        <w:r>
          <w:rPr>
            <w:rStyle w:val="InternetLink"/>
            <w:rFonts w:ascii="Courier New" w:hAnsi="Courier New"/>
            <w:color w:val="000000"/>
            <w:sz w:val="18"/>
            <w:u w:val="none"/>
            <w:lang w:val="en"/>
          </w:rPr>
          <w:t>https://github.com/bryanedds/Nu/blob/master/Nu/Nu.Documentation/Nu%20Semantic%20Design.pdf</w:t>
        </w:r>
      </w:hyperlink>
      <w:r>
        <w:rPr>
          <w:rFonts w:ascii="Courier New" w:hAnsi="Courier New"/>
          <w:color w:val="000000"/>
          <w:sz w:val="18"/>
          <w:u w:val="none"/>
          <w:lang w:val="en"/>
        </w:rPr>
        <w:t xml:space="preserve"> 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>
      <w:rFonts w:ascii="Courier New" w:hAnsi="Courier New"/>
      <w:sz w:val="18"/>
      <w:lang w:val="en"/>
    </w:rPr>
  </w:style>
  <w:style w:type="character" w:styleId="ListLabel2" w:customStyle="1">
    <w:name w:val="ListLabel 2"/>
    <w:qFormat/>
    <w:rPr>
      <w:rFonts w:ascii="Courier New" w:hAnsi="Courier New"/>
      <w:sz w:val="18"/>
      <w:lang w:val="en"/>
    </w:rPr>
  </w:style>
  <w:style w:type="character" w:styleId="ListLabel3" w:customStyle="1">
    <w:name w:val="ListLabel 3"/>
    <w:qFormat/>
    <w:rPr>
      <w:rFonts w:ascii="Courier New" w:hAnsi="Courier New"/>
      <w:sz w:val="18"/>
      <w:lang w:val="en"/>
    </w:rPr>
  </w:style>
  <w:style w:type="character" w:styleId="ListLabel4" w:customStyle="1">
    <w:name w:val="ListLabel 4"/>
    <w:qFormat/>
    <w:rPr>
      <w:rFonts w:ascii="Courier New" w:hAnsi="Courier New"/>
      <w:sz w:val="18"/>
      <w:lang w:val="en"/>
    </w:rPr>
  </w:style>
  <w:style w:type="character" w:styleId="ListLabel5" w:customStyle="1">
    <w:name w:val="ListLabel 5"/>
    <w:qFormat/>
    <w:rPr>
      <w:rFonts w:ascii="Courier New" w:hAnsi="Courier New"/>
      <w:sz w:val="18"/>
      <w:lang w:val="en"/>
    </w:rPr>
  </w:style>
  <w:style w:type="character" w:styleId="ListLabel6" w:customStyle="1">
    <w:name w:val="ListLabel 6"/>
    <w:qFormat/>
    <w:rPr>
      <w:rFonts w:ascii="Courier New" w:hAnsi="Courier New"/>
      <w:sz w:val="18"/>
      <w:lang w:val="en"/>
    </w:rPr>
  </w:style>
  <w:style w:type="character" w:styleId="ListLabel7" w:customStyle="1">
    <w:name w:val="ListLabel 7"/>
    <w:qFormat/>
    <w:rPr>
      <w:rFonts w:ascii="Courier New" w:hAnsi="Courier New"/>
      <w:sz w:val="18"/>
      <w:lang w:val="en"/>
    </w:rPr>
  </w:style>
  <w:style w:type="character" w:styleId="ListLabel8" w:customStyle="1">
    <w:name w:val="ListLabel 8"/>
    <w:qFormat/>
    <w:rPr>
      <w:rFonts w:ascii="Courier New" w:hAnsi="Courier New"/>
      <w:sz w:val="18"/>
      <w:lang w:val="en"/>
    </w:rPr>
  </w:style>
  <w:style w:type="character" w:styleId="ListLabel9" w:customStyle="1">
    <w:name w:val="ListLabel 9"/>
    <w:qFormat/>
    <w:rPr>
      <w:rFonts w:ascii="Courier New" w:hAnsi="Courier New"/>
      <w:sz w:val="18"/>
      <w:lang w:val="en"/>
    </w:rPr>
  </w:style>
  <w:style w:type="character" w:styleId="ListLabel10" w:customStyle="1">
    <w:name w:val="ListLabel 10"/>
    <w:qFormat/>
    <w:rPr>
      <w:rFonts w:ascii="Courier New" w:hAnsi="Courier New"/>
      <w:sz w:val="18"/>
      <w:lang w:val="en"/>
    </w:rPr>
  </w:style>
  <w:style w:type="character" w:styleId="ListLabel11" w:customStyle="1">
    <w:name w:val="ListLabel 11"/>
    <w:qFormat/>
    <w:rPr>
      <w:rFonts w:ascii="Courier New" w:hAnsi="Courier New"/>
      <w:sz w:val="18"/>
      <w:lang w:val="en"/>
    </w:rPr>
  </w:style>
  <w:style w:type="character" w:styleId="ListLabel12" w:customStyle="1">
    <w:name w:val="ListLabel 12"/>
    <w:qFormat/>
    <w:rPr>
      <w:rFonts w:ascii="Courier New" w:hAnsi="Courier New"/>
      <w:sz w:val="18"/>
      <w:lang w:val="en"/>
    </w:rPr>
  </w:style>
  <w:style w:type="character" w:styleId="ListLabel13" w:customStyle="1">
    <w:name w:val="ListLabel 13"/>
    <w:qFormat/>
    <w:rPr>
      <w:rFonts w:ascii="Courier New" w:hAnsi="Courier New"/>
      <w:sz w:val="18"/>
      <w:lang w:val="en"/>
    </w:rPr>
  </w:style>
  <w:style w:type="character" w:styleId="ListLabel14" w:customStyle="1">
    <w:name w:val="ListLabel 14"/>
    <w:qFormat/>
    <w:rPr>
      <w:rFonts w:ascii="Courier New" w:hAnsi="Courier New"/>
      <w:sz w:val="18"/>
      <w:lang w:val="en"/>
    </w:rPr>
  </w:style>
  <w:style w:type="character" w:styleId="ListLabel15" w:customStyle="1">
    <w:name w:val="ListLabel 15"/>
    <w:qFormat/>
    <w:rPr>
      <w:rFonts w:ascii="Courier New" w:hAnsi="Courier New"/>
      <w:sz w:val="18"/>
      <w:lang w:val="en"/>
    </w:rPr>
  </w:style>
  <w:style w:type="character" w:styleId="ListLabel16" w:customStyle="1">
    <w:name w:val="ListLabel 16"/>
    <w:qFormat/>
    <w:rPr>
      <w:rFonts w:ascii="Courier New" w:hAnsi="Courier New"/>
      <w:sz w:val="18"/>
      <w:lang w:val="en"/>
    </w:rPr>
  </w:style>
  <w:style w:type="character" w:styleId="ListLabel17" w:customStyle="1">
    <w:name w:val="ListLabel 17"/>
    <w:qFormat/>
    <w:rPr>
      <w:rFonts w:ascii="Courier New" w:hAnsi="Courier New"/>
      <w:sz w:val="18"/>
      <w:lang w:val="en"/>
    </w:rPr>
  </w:style>
  <w:style w:type="character" w:styleId="ListLabel18" w:customStyle="1">
    <w:name w:val="ListLabel 18"/>
    <w:qFormat/>
    <w:rPr>
      <w:rFonts w:ascii="Courier New" w:hAnsi="Courier New"/>
      <w:sz w:val="18"/>
      <w:lang w:val="en"/>
    </w:rPr>
  </w:style>
  <w:style w:type="character" w:styleId="ListLabel19" w:customStyle="1">
    <w:name w:val="ListLabel 19"/>
    <w:qFormat/>
    <w:rPr>
      <w:rFonts w:ascii="Courier New" w:hAnsi="Courier New"/>
      <w:sz w:val="18"/>
      <w:lang w:val="en"/>
    </w:rPr>
  </w:style>
  <w:style w:type="character" w:styleId="ListLabel20" w:customStyle="1">
    <w:name w:val="ListLabel 20"/>
    <w:qFormat/>
    <w:rPr>
      <w:rFonts w:ascii="Courier New" w:hAnsi="Courier New"/>
      <w:sz w:val="18"/>
      <w:lang w:val="en"/>
    </w:rPr>
  </w:style>
  <w:style w:type="character" w:styleId="ListLabel21" w:customStyle="1">
    <w:name w:val="ListLabel 21"/>
    <w:qFormat/>
    <w:rPr>
      <w:rFonts w:ascii="Courier New" w:hAnsi="Courier New"/>
      <w:sz w:val="18"/>
      <w:lang w:val="en"/>
    </w:rPr>
  </w:style>
  <w:style w:type="character" w:styleId="ListLabel22" w:customStyle="1">
    <w:name w:val="ListLabel 22"/>
    <w:qFormat/>
    <w:rPr>
      <w:rFonts w:ascii="Courier New" w:hAnsi="Courier New"/>
      <w:sz w:val="18"/>
      <w:lang w:val="en"/>
    </w:rPr>
  </w:style>
  <w:style w:type="character" w:styleId="ListLabel23" w:customStyle="1">
    <w:name w:val="ListLabel 23"/>
    <w:qFormat/>
    <w:rPr>
      <w:rFonts w:ascii="Courier New" w:hAnsi="Courier New"/>
      <w:sz w:val="18"/>
      <w:lang w:val="en"/>
    </w:rPr>
  </w:style>
  <w:style w:type="character" w:styleId="ListLabel24" w:customStyle="1">
    <w:name w:val="ListLabel 24"/>
    <w:qFormat/>
    <w:rPr>
      <w:rFonts w:ascii="Courier New" w:hAnsi="Courier New"/>
      <w:sz w:val="18"/>
      <w:lang w:val="en"/>
    </w:rPr>
  </w:style>
  <w:style w:type="character" w:styleId="ListLabel25" w:customStyle="1">
    <w:name w:val="ListLabel 25"/>
    <w:qFormat/>
    <w:rPr>
      <w:rFonts w:ascii="Courier New" w:hAnsi="Courier New"/>
      <w:sz w:val="18"/>
      <w:lang w:val="en"/>
    </w:rPr>
  </w:style>
  <w:style w:type="character" w:styleId="ListLabel26" w:customStyle="1">
    <w:name w:val="ListLabel 26"/>
    <w:qFormat/>
    <w:rPr>
      <w:rFonts w:ascii="Courier New" w:hAnsi="Courier New"/>
      <w:sz w:val="18"/>
      <w:lang w:val="en"/>
    </w:rPr>
  </w:style>
  <w:style w:type="character" w:styleId="ListLabel27" w:customStyle="1">
    <w:name w:val="ListLabel 27"/>
    <w:qFormat/>
    <w:rPr>
      <w:rFonts w:ascii="Courier New" w:hAnsi="Courier New"/>
      <w:sz w:val="18"/>
      <w:lang w:val="en"/>
    </w:rPr>
  </w:style>
  <w:style w:type="character" w:styleId="ListLabel28" w:customStyle="1">
    <w:name w:val="ListLabel 28"/>
    <w:qFormat/>
    <w:rPr>
      <w:rFonts w:ascii="Courier New" w:hAnsi="Courier New"/>
      <w:sz w:val="18"/>
      <w:lang w:val="en"/>
    </w:rPr>
  </w:style>
  <w:style w:type="character" w:styleId="ListLabel29" w:customStyle="1">
    <w:name w:val="ListLabel 29"/>
    <w:qFormat/>
    <w:rPr>
      <w:rFonts w:ascii="Courier New" w:hAnsi="Courier New"/>
      <w:sz w:val="18"/>
      <w:lang w:val="en"/>
    </w:rPr>
  </w:style>
  <w:style w:type="character" w:styleId="ListLabel30" w:customStyle="1">
    <w:name w:val="ListLabel 30"/>
    <w:qFormat/>
    <w:rPr>
      <w:rFonts w:ascii="Courier New" w:hAnsi="Courier New"/>
      <w:sz w:val="18"/>
      <w:lang w:val="en"/>
    </w:rPr>
  </w:style>
  <w:style w:type="character" w:styleId="ListLabel31" w:customStyle="1">
    <w:name w:val="ListLabel 31"/>
    <w:qFormat/>
    <w:rPr>
      <w:rFonts w:ascii="Courier New" w:hAnsi="Courier New"/>
      <w:sz w:val="18"/>
      <w:lang w:val="en"/>
    </w:rPr>
  </w:style>
  <w:style w:type="character" w:styleId="ListLabel32" w:customStyle="1">
    <w:name w:val="ListLabel 32"/>
    <w:qFormat/>
    <w:rPr>
      <w:rFonts w:ascii="Courier New" w:hAnsi="Courier New"/>
      <w:sz w:val="18"/>
      <w:lang w:val="en"/>
    </w:rPr>
  </w:style>
  <w:style w:type="character" w:styleId="ListLabel33" w:customStyle="1">
    <w:name w:val="ListLabel 33"/>
    <w:qFormat/>
    <w:rPr>
      <w:rFonts w:ascii="Courier New" w:hAnsi="Courier New"/>
      <w:sz w:val="18"/>
      <w:lang w:val="en"/>
    </w:rPr>
  </w:style>
  <w:style w:type="character" w:styleId="ListLabel34" w:customStyle="1">
    <w:name w:val="ListLabel 34"/>
    <w:qFormat/>
    <w:rPr>
      <w:rFonts w:ascii="Courier New" w:hAnsi="Courier New"/>
      <w:sz w:val="18"/>
      <w:lang w:val="en"/>
    </w:rPr>
  </w:style>
  <w:style w:type="character" w:styleId="ListLabel35" w:customStyle="1">
    <w:name w:val="ListLabel 35"/>
    <w:qFormat/>
    <w:rPr>
      <w:rFonts w:ascii="Courier New" w:hAnsi="Courier New"/>
      <w:sz w:val="18"/>
      <w:lang w:val="en"/>
    </w:rPr>
  </w:style>
  <w:style w:type="character" w:styleId="ListLabel36" w:customStyle="1">
    <w:name w:val="ListLabel 36"/>
    <w:qFormat/>
    <w:rPr>
      <w:rFonts w:ascii="Courier New" w:hAnsi="Courier New"/>
      <w:sz w:val="18"/>
      <w:lang w:val="en"/>
    </w:rPr>
  </w:style>
  <w:style w:type="character" w:styleId="ListLabel37" w:customStyle="1">
    <w:name w:val="ListLabel 37"/>
    <w:qFormat/>
    <w:rPr>
      <w:rFonts w:ascii="Courier New" w:hAnsi="Courier New"/>
      <w:sz w:val="18"/>
      <w:lang w:val="en"/>
    </w:rPr>
  </w:style>
  <w:style w:type="character" w:styleId="ListLabel38" w:customStyle="1">
    <w:name w:val="ListLabel 38"/>
    <w:qFormat/>
    <w:rPr>
      <w:rFonts w:ascii="Courier New" w:hAnsi="Courier New"/>
      <w:sz w:val="18"/>
      <w:lang w:val="en"/>
    </w:rPr>
  </w:style>
  <w:style w:type="character" w:styleId="ListLabel39" w:customStyle="1">
    <w:name w:val="ListLabel 39"/>
    <w:qFormat/>
    <w:rPr>
      <w:rFonts w:ascii="Courier New" w:hAnsi="Courier New"/>
      <w:sz w:val="18"/>
      <w:lang w:val="en"/>
    </w:rPr>
  </w:style>
  <w:style w:type="character" w:styleId="ListLabel40" w:customStyle="1">
    <w:name w:val="ListLabel 40"/>
    <w:qFormat/>
    <w:rPr>
      <w:rFonts w:ascii="Courier New" w:hAnsi="Courier New"/>
      <w:sz w:val="18"/>
      <w:lang w:val="en"/>
    </w:rPr>
  </w:style>
  <w:style w:type="character" w:styleId="ListLabel41" w:customStyle="1">
    <w:name w:val="ListLabel 41"/>
    <w:qFormat/>
    <w:rPr>
      <w:rFonts w:ascii="Courier New" w:hAnsi="Courier New"/>
      <w:sz w:val="18"/>
      <w:lang w:val="en"/>
    </w:rPr>
  </w:style>
  <w:style w:type="character" w:styleId="ListLabel42" w:customStyle="1">
    <w:name w:val="ListLabel 42"/>
    <w:qFormat/>
    <w:rPr>
      <w:rFonts w:ascii="Courier New" w:hAnsi="Courier New"/>
      <w:sz w:val="18"/>
      <w:lang w:val="en"/>
    </w:rPr>
  </w:style>
  <w:style w:type="character" w:styleId="ListLabel43" w:customStyle="1">
    <w:name w:val="ListLabel 43"/>
    <w:qFormat/>
    <w:rPr>
      <w:rFonts w:ascii="Courier New" w:hAnsi="Courier New"/>
      <w:sz w:val="18"/>
      <w:lang w:val="en"/>
    </w:rPr>
  </w:style>
  <w:style w:type="character" w:styleId="ListLabel44" w:customStyle="1">
    <w:name w:val="ListLabel 44"/>
    <w:qFormat/>
    <w:rPr>
      <w:rFonts w:ascii="Courier New" w:hAnsi="Courier New"/>
      <w:sz w:val="18"/>
      <w:lang w:val="en"/>
    </w:rPr>
  </w:style>
  <w:style w:type="character" w:styleId="ListLabel45" w:customStyle="1">
    <w:name w:val="ListLabel 45"/>
    <w:qFormat/>
    <w:rPr>
      <w:rFonts w:ascii="Courier New" w:hAnsi="Courier New"/>
      <w:sz w:val="18"/>
      <w:lang w:val="en"/>
    </w:rPr>
  </w:style>
  <w:style w:type="character" w:styleId="ListLabel46" w:customStyle="1">
    <w:name w:val="ListLabel 46"/>
    <w:qFormat/>
    <w:rPr>
      <w:rFonts w:ascii="Courier New" w:hAnsi="Courier New"/>
      <w:sz w:val="18"/>
      <w:lang w:val="en"/>
    </w:rPr>
  </w:style>
  <w:style w:type="character" w:styleId="ListLabel47" w:customStyle="1">
    <w:name w:val="ListLabel 47"/>
    <w:qFormat/>
    <w:rPr>
      <w:rFonts w:ascii="Courier New" w:hAnsi="Courier New"/>
      <w:sz w:val="18"/>
      <w:lang w:val="en"/>
    </w:rPr>
  </w:style>
  <w:style w:type="character" w:styleId="ListLabel48" w:customStyle="1">
    <w:name w:val="ListLabel 48"/>
    <w:qFormat/>
    <w:rPr>
      <w:rFonts w:ascii="Courier New" w:hAnsi="Courier New"/>
      <w:sz w:val="18"/>
      <w:lang w:val="en"/>
    </w:rPr>
  </w:style>
  <w:style w:type="character" w:styleId="ListLabel49" w:customStyle="1">
    <w:name w:val="ListLabel 49"/>
    <w:qFormat/>
    <w:rPr>
      <w:rFonts w:ascii="Courier New" w:hAnsi="Courier New"/>
      <w:sz w:val="18"/>
      <w:lang w:val="en"/>
    </w:rPr>
  </w:style>
  <w:style w:type="character" w:styleId="ListLabel50" w:customStyle="1">
    <w:name w:val="ListLabel 50"/>
    <w:qFormat/>
    <w:rPr>
      <w:rFonts w:ascii="Courier New" w:hAnsi="Courier New"/>
      <w:sz w:val="18"/>
      <w:lang w:val="en"/>
    </w:rPr>
  </w:style>
  <w:style w:type="character" w:styleId="ListLabel51" w:customStyle="1">
    <w:name w:val="ListLabel 51"/>
    <w:qFormat/>
    <w:rPr>
      <w:rFonts w:ascii="Courier New" w:hAnsi="Courier New"/>
      <w:sz w:val="18"/>
      <w:lang w:val="en"/>
    </w:rPr>
  </w:style>
  <w:style w:type="character" w:styleId="ListLabel52" w:customStyle="1">
    <w:name w:val="ListLabel 52"/>
    <w:qFormat/>
    <w:rPr>
      <w:rFonts w:ascii="Courier New" w:hAnsi="Courier New"/>
      <w:sz w:val="18"/>
      <w:lang w:val="en"/>
    </w:rPr>
  </w:style>
  <w:style w:type="character" w:styleId="ListLabel53" w:customStyle="1">
    <w:name w:val="ListLabel 53"/>
    <w:qFormat/>
    <w:rPr>
      <w:rFonts w:ascii="Courier New" w:hAnsi="Courier New"/>
      <w:sz w:val="18"/>
      <w:lang w:val="en"/>
    </w:rPr>
  </w:style>
  <w:style w:type="character" w:styleId="ListLabel54" w:customStyle="1">
    <w:name w:val="ListLabel 54"/>
    <w:qFormat/>
    <w:rPr>
      <w:rFonts w:ascii="Courier New" w:hAnsi="Courier New"/>
      <w:sz w:val="18"/>
      <w:lang w:val="en"/>
    </w:rPr>
  </w:style>
  <w:style w:type="character" w:styleId="ListLabel55" w:customStyle="1">
    <w:name w:val="ListLabel 55"/>
    <w:qFormat/>
    <w:rPr>
      <w:rFonts w:ascii="Courier New" w:hAnsi="Courier New"/>
      <w:sz w:val="18"/>
      <w:lang w:val="en"/>
    </w:rPr>
  </w:style>
  <w:style w:type="character" w:styleId="ListLabel56">
    <w:name w:val="ListLabel 56"/>
    <w:qFormat/>
    <w:rPr>
      <w:rFonts w:ascii="Courier New" w:hAnsi="Courier New"/>
      <w:sz w:val="18"/>
      <w:lang w:val="en"/>
    </w:rPr>
  </w:style>
  <w:style w:type="character" w:styleId="ListLabel57">
    <w:name w:val="ListLabel 57"/>
    <w:qFormat/>
    <w:rPr>
      <w:rFonts w:ascii="Courier New" w:hAnsi="Courier New"/>
      <w:sz w:val="18"/>
      <w:lang w:val="en"/>
    </w:rPr>
  </w:style>
  <w:style w:type="character" w:styleId="ListLabel58">
    <w:name w:val="ListLabel 58"/>
    <w:qFormat/>
    <w:rPr>
      <w:rFonts w:ascii="Courier New" w:hAnsi="Courier New"/>
      <w:color w:val="000000"/>
      <w:sz w:val="18"/>
      <w:u w:val="none"/>
      <w:lang w:val="en"/>
    </w:rPr>
  </w:style>
  <w:style w:type="character" w:styleId="ListLabel59">
    <w:name w:val="ListLabel 59"/>
    <w:qFormat/>
    <w:rPr>
      <w:rFonts w:ascii="Courier New" w:hAnsi="Courier New"/>
      <w:sz w:val="18"/>
      <w:lang w:val="en"/>
    </w:rPr>
  </w:style>
  <w:style w:type="character" w:styleId="ListLabel60">
    <w:name w:val="ListLabel 60"/>
    <w:qFormat/>
    <w:rPr>
      <w:rFonts w:ascii="Courier New" w:hAnsi="Courier New"/>
      <w:color w:val="000000"/>
      <w:sz w:val="18"/>
      <w:u w:val="none"/>
      <w:lang w:val="e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hyperlink" Target="https://github.com/bryanedds/Nu/blob/master/Nu/Nu.Documentation/Nu Semantic Design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Application>LibreOffice/6.1.1.2$Windows_X86_64 LibreOffice_project/5d19a1bfa650b796764388cd8b33a5af1f5baa1b</Application>
  <Pages>8</Pages>
  <Words>1673</Words>
  <Characters>8374</Characters>
  <CharactersWithSpaces>10315</CharactersWithSpaces>
  <Paragraphs>148</Paragraphs>
  <Company>Genesis Financial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2019-11-20T18:01:00Z</dcterms:created>
  <dc:creator/>
  <dc:description/>
  <dc:language>en-US</dc:language>
  <cp:lastModifiedBy/>
  <cp:lastPrinted>2018-08-16T16:03:00Z</cp:lastPrinted>
  <dcterms:modified xsi:type="dcterms:W3CDTF">2019-12-23T21:08:28Z</dcterms:modified>
  <cp:revision>587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Genesis Financial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