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API aguapp para uso privado pere, hay que estar conectado a un VPN mio para poder usarla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/>
      </w:pPr>
      <w:r>
        <w:rPr>
          <w:rFonts w:ascii="ProFontWindows Nerd Font Mono" w:hAnsi="ProFontWindows Nerd Font Mono"/>
          <w:i w:val="false"/>
          <w:iCs w:val="false"/>
        </w:rPr>
        <w:t xml:space="preserve">API URI: </w:t>
      </w:r>
      <w:hyperlink r:id="rId2">
        <w:r>
          <w:rPr>
            <w:rStyle w:val="InternetLink"/>
            <w:rFonts w:ascii="ProFontWindows Nerd Font Mono" w:hAnsi="ProFontWindows Nerd Font Mono"/>
            <w:i w:val="false"/>
            <w:iCs w:val="false"/>
          </w:rPr>
          <w:t>https://10.147.20.140:5000/</w:t>
        </w:r>
      </w:hyperlink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1. Agregar plantas de agua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/agregar/planta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“nombre”: “Hermanos Botella”,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#Nombre de la Planta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“RNC”: “1093822038”,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#RNC de la Planta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“ubicacion”: “Charles de Gaulle C15 Local No.45”,</w:t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#Ubicacion de Planta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“dueno” : “Bryan Sanchez”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#Nombre del dueño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2. Agregar un pedido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/publicar/pedido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 xml:space="preserve">“idcliente”: 34 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#ID del cliente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“cantidad”: 2,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407927"/>
        </w:rPr>
        <w:t>#Cantidad de botellones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  <w:color w:val="407927"/>
        </w:rPr>
        <w:tab/>
      </w:r>
      <w:r>
        <w:rPr>
          <w:rFonts w:ascii="ProFontWindows Nerd Font Mono" w:hAnsi="ProFontWindows Nerd Font Mono"/>
          <w:i w:val="false"/>
          <w:iCs w:val="false"/>
          <w:color w:val="000000"/>
        </w:rPr>
        <w:t>“ubicacion”: “Calle 15 No.10A, Urb. JPD”,</w:t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#Ubicacion a enviar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  <w:color w:val="000000"/>
        </w:rPr>
        <w:tab/>
        <w:t>“marca”: “Azul”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#Marca del botellon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3. Registrar usuario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/signup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“username”: “bryaneytor”,</w:t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#Nombre de Usuario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“password”: “123456”,</w:t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#Contraseña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“status”: 1,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#Estado (1:Activo, 0:Inactivo)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“admin”: 0,</w:t>
        <w:tab/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#Permisos de Admin (1: Si, 0: No)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“colmado”: 0,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#Tipo colmado (1: Si, 0: No)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“cliente”: 1,</w:t>
        <w:tab/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#Tipo Cliente (1: Si, 0: No)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  <w:color w:val="21409A"/>
        </w:rPr>
      </w:pPr>
      <w:r>
        <w:rPr>
          <w:rFonts w:ascii="ProFontWindows Nerd Font Mono" w:hAnsi="ProFontWindows Nerd Font Mono"/>
          <w:i w:val="false"/>
          <w:iCs w:val="false"/>
          <w:color w:val="21409A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4. Iniciar Sesion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/login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POST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Cuerpo de JSON</w:t>
      </w:r>
      <w:r>
        <w:rPr>
          <w:rFonts w:ascii="ProFontWindows Nerd Font Mono" w:hAnsi="ProFontWindows Nerd Font Mono"/>
          <w:i w:val="false"/>
          <w:iCs w:val="false"/>
        </w:rPr>
        <w:t>: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{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“username”: “bryaneytor”,</w:t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#Nombre de usuario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ab/>
        <w:t>“password”: “123456”</w:t>
        <w:tab/>
        <w:tab/>
        <w:tab/>
        <w:tab/>
      </w:r>
      <w:r>
        <w:rPr>
          <w:rFonts w:ascii="ProFontWindows Nerd Font Mono" w:hAnsi="ProFontWindows Nerd Font Mono"/>
          <w:i w:val="false"/>
          <w:iCs w:val="false"/>
          <w:color w:val="2B511A"/>
        </w:rPr>
        <w:t>#Contraseña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}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5. Ver Plantas registradas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/plantas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  <w:t>6. Ver Colmados registrados</w:t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/colmados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7. Ver todos los pedidos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/Q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/>
      </w:pPr>
      <w:r>
        <w:rPr>
          <w:rFonts w:ascii="ProFontWindows Nerd Font Mono" w:hAnsi="ProFontWindows Nerd Font Mono"/>
          <w:i w:val="false"/>
          <w:iCs w:val="false"/>
        </w:rPr>
        <w:t>8. Ver pedido</w:t>
      </w:r>
      <w:r>
        <w:rPr>
          <w:rFonts w:ascii="ProFontWindows Nerd Font Mono" w:hAnsi="ProFontWindows Nerd Font Mono"/>
          <w:i w:val="false"/>
          <w:iCs w:val="false"/>
        </w:rPr>
        <w:t>s de un cliente en especifico.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/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/Q/(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Insertar id de usuario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)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  <w:t>9. Ver pedidos solo de clientes</w:t>
      </w:r>
    </w:p>
    <w:p>
      <w:pPr>
        <w:pStyle w:val="Normal"/>
        <w:rPr>
          <w:rFonts w:ascii="ProFontWindows Nerd Font Mono" w:hAnsi="ProFontWindows Nerd Font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ProFontWindows Nerd Font Mono" w:hAnsi="ProFontWindows Nerd Font Mono"/>
          <w:b w:val="false"/>
          <w:bCs w:val="false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/Qclientes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  <w:t>10. Ver usuarios registrados</w:t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i w:val="false"/>
          <w:iCs w:val="false"/>
        </w:rPr>
      </w:r>
    </w:p>
    <w:p>
      <w:pPr>
        <w:pStyle w:val="Normal"/>
        <w:rPr>
          <w:rFonts w:ascii="ProFontWindows Nerd Font Mono" w:hAnsi="ProFontWindows Nerd Font Mono"/>
          <w:i w:val="false"/>
          <w:i w:val="false"/>
          <w:iCs w:val="false"/>
        </w:rPr>
      </w:pPr>
      <w:r>
        <w:rPr>
          <w:rFonts w:ascii="ProFontWindows Nerd Font Mono" w:hAnsi="ProFontWindows Nerd Font Mono"/>
          <w:b/>
          <w:bCs/>
          <w:i w:val="false"/>
          <w:iCs w:val="false"/>
        </w:rPr>
        <w:t>Endpoint</w:t>
      </w:r>
      <w:r>
        <w:rPr>
          <w:rFonts w:ascii="ProFontWindows Nerd Font Mono" w:hAnsi="ProFontWindows Nerd Font Mono"/>
          <w:i w:val="false"/>
          <w:iCs w:val="false"/>
        </w:rPr>
        <w:t>:  ‘</w:t>
      </w:r>
      <w:r>
        <w:rPr>
          <w:rFonts w:ascii="ProFontWindows Nerd Font Mono" w:hAnsi="ProFontWindows Nerd Font Mono"/>
          <w:i w:val="false"/>
          <w:iCs w:val="false"/>
          <w:color w:val="21409A"/>
        </w:rPr>
        <w:t>/users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p>
      <w:pPr>
        <w:pStyle w:val="Normal"/>
        <w:rPr/>
      </w:pPr>
      <w:r>
        <w:rPr>
          <w:rFonts w:ascii="ProFontWindows Nerd Font Mono" w:hAnsi="ProFontWindows Nerd Font Mono"/>
          <w:b/>
          <w:bCs/>
          <w:i w:val="false"/>
          <w:iCs w:val="false"/>
        </w:rPr>
        <w:t>Metodo</w:t>
      </w:r>
      <w:r>
        <w:rPr>
          <w:rFonts w:ascii="ProFontWindows Nerd Font Mono" w:hAnsi="ProFontWindows Nerd Font Mono"/>
          <w:i w:val="false"/>
          <w:iCs w:val="false"/>
        </w:rPr>
        <w:t>: ‘</w:t>
      </w:r>
      <w:r>
        <w:rPr>
          <w:rFonts w:ascii="ProFontWindows Nerd Font Mono" w:hAnsi="ProFontWindows Nerd Font Mono"/>
          <w:i w:val="false"/>
          <w:iCs w:val="false"/>
          <w:color w:val="407927"/>
        </w:rPr>
        <w:t>GET</w:t>
      </w:r>
      <w:r>
        <w:rPr>
          <w:rFonts w:ascii="ProFontWindows Nerd Font Mono" w:hAnsi="ProFontWindows Nerd Font Mono"/>
          <w:i w:val="false"/>
          <w:iCs w:val="false"/>
        </w:rPr>
        <w:t>’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FontWindows Nerd Font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es-D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s-DO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ProFontWindows Nerd Font Mono" w:hAnsi="ProFontWindows Nerd Font Mono"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0.147.20.140:500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229</Words>
  <Characters>1336</Characters>
  <CharactersWithSpaces>1587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2020-06-07T17:44:46Z</dcterms:created>
  <dc:creator/>
  <dc:description/>
  <dc:language>es-DO</dc:language>
  <cp:lastModifiedBy/>
  <dcterms:modified xsi:type="dcterms:W3CDTF">2020-06-16T10:55:47Z</dcterms:modified>
  <cp:revision>6</cp:revision>
  <dc:subject/>
  <dc:title/>
</cp:coreProperties>
</file>