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8B4F7" w14:textId="7554393F" w:rsidR="009A1D38" w:rsidRDefault="009A1D38" w:rsidP="006339C8">
      <w:pPr>
        <w:jc w:val="both"/>
      </w:pPr>
      <w:r>
        <w:t>11 July 2024</w:t>
      </w:r>
    </w:p>
    <w:p w14:paraId="1BD40ADD" w14:textId="77777777" w:rsidR="009A1D38" w:rsidRDefault="009A1D38" w:rsidP="006339C8">
      <w:pPr>
        <w:jc w:val="both"/>
      </w:pPr>
    </w:p>
    <w:p w14:paraId="033913CA" w14:textId="2FF9A609" w:rsidR="006C2094" w:rsidRDefault="009A1D38" w:rsidP="006339C8">
      <w:pPr>
        <w:jc w:val="both"/>
      </w:pPr>
      <w:r>
        <w:t xml:space="preserve">Dear </w:t>
      </w:r>
      <w:r w:rsidR="002C3611">
        <w:t>Joan</w:t>
      </w:r>
      <w:r>
        <w:t>,</w:t>
      </w:r>
    </w:p>
    <w:p w14:paraId="48D71557" w14:textId="77777777" w:rsidR="009A1D38" w:rsidRDefault="009A1D38" w:rsidP="006339C8">
      <w:pPr>
        <w:jc w:val="both"/>
      </w:pPr>
    </w:p>
    <w:p w14:paraId="2B805A07" w14:textId="104C28A0" w:rsidR="002C3611" w:rsidRDefault="009A1D38" w:rsidP="006339C8">
      <w:pPr>
        <w:jc w:val="both"/>
      </w:pPr>
      <w:r>
        <w:t xml:space="preserve">Thanks for your </w:t>
      </w:r>
      <w:r w:rsidR="002C3611">
        <w:t xml:space="preserve">decision letter and </w:t>
      </w:r>
      <w:r w:rsidR="006339C8">
        <w:t xml:space="preserve">execution </w:t>
      </w:r>
      <w:r>
        <w:t>report. I’ve studied your execution report and have managed</w:t>
      </w:r>
      <w:r w:rsidR="006339C8">
        <w:t xml:space="preserve"> to</w:t>
      </w:r>
      <w:r>
        <w:t xml:space="preserve"> resolve </w:t>
      </w:r>
      <w:r w:rsidR="006339C8">
        <w:t xml:space="preserve">all </w:t>
      </w:r>
      <w:r>
        <w:t>the issues you flagged.</w:t>
      </w:r>
      <w:r w:rsidR="00747F25">
        <w:t xml:space="preserve"> I believe comprehensively.</w:t>
      </w:r>
      <w:r>
        <w:t xml:space="preserve"> </w:t>
      </w:r>
      <w:r w:rsidR="006339C8">
        <w:t>Most of the issues were due to insufficiently detailed comments and commentary</w:t>
      </w:r>
      <w:r w:rsidR="002C3611">
        <w:t xml:space="preserve"> in the Notebooks</w:t>
      </w:r>
      <w:r w:rsidR="006339C8">
        <w:t xml:space="preserve"> about the </w:t>
      </w:r>
      <w:r w:rsidR="00747F25">
        <w:t xml:space="preserve">correct </w:t>
      </w:r>
      <w:r w:rsidR="006339C8">
        <w:t>mapping from</w:t>
      </w:r>
      <w:r w:rsidR="00747F25">
        <w:t xml:space="preserve"> the</w:t>
      </w:r>
      <w:r w:rsidR="006339C8">
        <w:t xml:space="preserve"> code output to </w:t>
      </w:r>
      <w:r w:rsidR="00747F25">
        <w:t xml:space="preserve">the </w:t>
      </w:r>
      <w:r w:rsidR="006339C8">
        <w:t xml:space="preserve">paper tables. I apologize for that. The revised Notebooks include more supplemental labelling of code output, additional </w:t>
      </w:r>
      <w:r w:rsidR="00F05F26">
        <w:t>commentary and notes</w:t>
      </w:r>
      <w:r w:rsidR="006339C8">
        <w:t xml:space="preserve"> in the markdown boxes and so on.</w:t>
      </w:r>
      <w:r w:rsidR="002C3611">
        <w:t xml:space="preserve"> Each component of printed output is now accompanied by an explicit note of where it appears in the paper (e.g., “Table 4, Column 6”).</w:t>
      </w:r>
    </w:p>
    <w:p w14:paraId="74828C93" w14:textId="77777777" w:rsidR="002C3611" w:rsidRDefault="002C3611" w:rsidP="006339C8">
      <w:pPr>
        <w:jc w:val="both"/>
      </w:pPr>
    </w:p>
    <w:p w14:paraId="5DEEE1BE" w14:textId="4BA00109" w:rsidR="006339C8" w:rsidRDefault="006339C8" w:rsidP="006339C8">
      <w:pPr>
        <w:jc w:val="both"/>
      </w:pPr>
      <w:r>
        <w:t>These changes should now make it possible for you to verify that there is indeed a one-to-one mapping from the code output to the numbers report</w:t>
      </w:r>
      <w:r w:rsidR="00747F25">
        <w:t>ed</w:t>
      </w:r>
      <w:r>
        <w:t xml:space="preserve"> in the paper tables.</w:t>
      </w:r>
    </w:p>
    <w:p w14:paraId="28DA76F0" w14:textId="77777777" w:rsidR="006339C8" w:rsidRDefault="006339C8" w:rsidP="006339C8">
      <w:pPr>
        <w:jc w:val="both"/>
      </w:pPr>
    </w:p>
    <w:p w14:paraId="1D809EBD" w14:textId="650A92C1" w:rsidR="006339C8" w:rsidRDefault="006339C8" w:rsidP="006339C8">
      <w:pPr>
        <w:jc w:val="both"/>
      </w:pPr>
      <w:r>
        <w:t>Note</w:t>
      </w:r>
      <w:r w:rsidR="00F05F26">
        <w:t xml:space="preserve"> that</w:t>
      </w:r>
      <w:r>
        <w:t xml:space="preserve"> for the Monte Carlo results I did use a fixed random seed (</w:t>
      </w:r>
      <w:proofErr w:type="spellStart"/>
      <w:proofErr w:type="gramStart"/>
      <w:r w:rsidRPr="006339C8">
        <w:t>np.random</w:t>
      </w:r>
      <w:proofErr w:type="gramEnd"/>
      <w:r w:rsidRPr="006339C8">
        <w:t>.seed</w:t>
      </w:r>
      <w:proofErr w:type="spellEnd"/>
      <w:r w:rsidRPr="006339C8">
        <w:t>(seed=361)</w:t>
      </w:r>
      <w:r>
        <w:t xml:space="preserve">). When I re-executed the code on my computer </w:t>
      </w:r>
      <w:r w:rsidR="00F05F26">
        <w:t>today</w:t>
      </w:r>
      <w:r>
        <w:t xml:space="preserve">, I reproduced the results reported in the paper </w:t>
      </w:r>
      <w:r w:rsidRPr="00F05F26">
        <w:rPr>
          <w:u w:val="single"/>
        </w:rPr>
        <w:t>exactly</w:t>
      </w:r>
      <w:r>
        <w:t>. I am not sure if this will be true if you are using a slightly different version of Python and/or different machine. Regardless, what you get should be very close to what is reported.</w:t>
      </w:r>
    </w:p>
    <w:p w14:paraId="1895111D" w14:textId="77777777" w:rsidR="006339C8" w:rsidRDefault="006339C8" w:rsidP="006339C8">
      <w:pPr>
        <w:jc w:val="both"/>
      </w:pPr>
    </w:p>
    <w:p w14:paraId="2749480E" w14:textId="4E99450D" w:rsidR="006339C8" w:rsidRDefault="006339C8" w:rsidP="006339C8">
      <w:pPr>
        <w:jc w:val="both"/>
      </w:pPr>
      <w:r>
        <w:t>I also fixed two editing errors, which should further clarify two of your specific questions (see below</w:t>
      </w:r>
      <w:r w:rsidR="00F05F26">
        <w:t xml:space="preserve"> for details on this</w:t>
      </w:r>
      <w:r>
        <w:t>).</w:t>
      </w:r>
    </w:p>
    <w:p w14:paraId="4E3C75CF" w14:textId="77777777" w:rsidR="006339C8" w:rsidRDefault="006339C8" w:rsidP="006339C8">
      <w:pPr>
        <w:jc w:val="both"/>
      </w:pPr>
    </w:p>
    <w:p w14:paraId="7449BC0B" w14:textId="3FDFC307" w:rsidR="009A1D38" w:rsidRDefault="009A1D38" w:rsidP="006339C8">
      <w:pPr>
        <w:jc w:val="both"/>
      </w:pPr>
      <w:r>
        <w:t xml:space="preserve">Let me </w:t>
      </w:r>
      <w:r w:rsidR="006339C8">
        <w:t xml:space="preserve">now </w:t>
      </w:r>
      <w:r>
        <w:t>respond to your number</w:t>
      </w:r>
      <w:r w:rsidR="002C3611">
        <w:t>ed</w:t>
      </w:r>
      <w:r>
        <w:t xml:space="preserve"> points in sequence.</w:t>
      </w:r>
    </w:p>
    <w:p w14:paraId="657385BC" w14:textId="77777777" w:rsidR="009A1D38" w:rsidRDefault="009A1D38" w:rsidP="006339C8">
      <w:pPr>
        <w:jc w:val="both"/>
      </w:pPr>
    </w:p>
    <w:p w14:paraId="3C5CE467" w14:textId="0D515180" w:rsidR="009A1D38" w:rsidRDefault="009A1D38" w:rsidP="006339C8">
      <w:pPr>
        <w:jc w:val="both"/>
        <w:rPr>
          <w:i/>
          <w:iCs/>
        </w:rPr>
      </w:pPr>
      <w:r w:rsidRPr="009A1D38">
        <w:rPr>
          <w:i/>
          <w:iCs/>
        </w:rPr>
        <w:t>2. Firstly, please provide a clearer mapping from results in the notebook to the paper, you print out mean, median and SE results for tables 2,3,4.</w:t>
      </w:r>
    </w:p>
    <w:p w14:paraId="3961A2A7" w14:textId="77777777" w:rsidR="009A1D38" w:rsidRDefault="009A1D38" w:rsidP="006339C8">
      <w:pPr>
        <w:jc w:val="both"/>
        <w:rPr>
          <w:i/>
          <w:iCs/>
        </w:rPr>
      </w:pPr>
    </w:p>
    <w:p w14:paraId="16D5255E" w14:textId="7E65F040" w:rsidR="009A1D38" w:rsidRDefault="009A1D38" w:rsidP="006339C8">
      <w:pPr>
        <w:jc w:val="both"/>
      </w:pPr>
      <w:r>
        <w:t>All the results reported in Tables 1 and 2 of the paper</w:t>
      </w:r>
      <w:r w:rsidR="006339C8">
        <w:t xml:space="preserve"> do indeed</w:t>
      </w:r>
      <w:r>
        <w:t xml:space="preserve"> appear in the “</w:t>
      </w:r>
      <w:proofErr w:type="spellStart"/>
      <w:r w:rsidRPr="009A1D38">
        <w:t>Sparse_Network_Asymptotics_Notebook_Empirical_Illustration</w:t>
      </w:r>
      <w:proofErr w:type="spellEnd"/>
      <w:r>
        <w:t>” file</w:t>
      </w:r>
      <w:r w:rsidR="006339C8">
        <w:t xml:space="preserve"> as claimed</w:t>
      </w:r>
      <w:r>
        <w:t>. The reference to Table 2 in the “</w:t>
      </w:r>
      <w:proofErr w:type="spellStart"/>
      <w:r w:rsidRPr="009A1D38">
        <w:t>Sparse_Network_Asymptotics_Notebook_Monte_Carlo</w:t>
      </w:r>
      <w:proofErr w:type="spellEnd"/>
      <w:r>
        <w:t xml:space="preserve">” </w:t>
      </w:r>
      <w:r w:rsidR="006339C8">
        <w:t xml:space="preserve">file </w:t>
      </w:r>
      <w:r>
        <w:t xml:space="preserve">was an editing error related to a change in </w:t>
      </w:r>
      <w:r w:rsidR="000636A1">
        <w:t>t</w:t>
      </w:r>
      <w:r>
        <w:t xml:space="preserve">able numbering </w:t>
      </w:r>
      <w:r w:rsidR="006339C8">
        <w:t xml:space="preserve">that occurred </w:t>
      </w:r>
      <w:r>
        <w:t>across revisions.</w:t>
      </w:r>
      <w:r w:rsidR="006339C8">
        <w:t xml:space="preserve"> This typo has been fixed.</w:t>
      </w:r>
      <w:r w:rsidR="00747F25">
        <w:t xml:space="preserve"> Sorry about the confusion.</w:t>
      </w:r>
    </w:p>
    <w:p w14:paraId="51AD7A65" w14:textId="77777777" w:rsidR="009A1D38" w:rsidRDefault="009A1D38" w:rsidP="006339C8">
      <w:pPr>
        <w:jc w:val="both"/>
      </w:pPr>
    </w:p>
    <w:p w14:paraId="724D7CFC" w14:textId="4F36156A" w:rsidR="006339C8" w:rsidRDefault="000636A1" w:rsidP="006339C8">
      <w:pPr>
        <w:jc w:val="both"/>
      </w:pPr>
      <w:r>
        <w:t>That said, y</w:t>
      </w:r>
      <w:r w:rsidR="006339C8">
        <w:t xml:space="preserve">ou can be forgiven for having trouble finding the Table 2 results in the Notebook, as this output was not especially well formatted and/or commented. </w:t>
      </w:r>
      <w:r w:rsidR="009A1D38">
        <w:t>I have tried to make the mapping from code output into paper tables more explicit and overt</w:t>
      </w:r>
      <w:r w:rsidR="006339C8">
        <w:t xml:space="preserve"> in this revision</w:t>
      </w:r>
      <w:r>
        <w:t xml:space="preserve"> of the replication package</w:t>
      </w:r>
      <w:r w:rsidR="009A1D38">
        <w:t>.</w:t>
      </w:r>
      <w:r w:rsidR="006339C8">
        <w:t xml:space="preserve"> I hope this makes things easier for users</w:t>
      </w:r>
      <w:r w:rsidR="00747F25">
        <w:t xml:space="preserve"> (and you)</w:t>
      </w:r>
      <w:r w:rsidR="006339C8">
        <w:t>.</w:t>
      </w:r>
      <w:r w:rsidR="009A1D38">
        <w:t xml:space="preserve"> For example</w:t>
      </w:r>
      <w:r w:rsidR="00CF3350">
        <w:t>,</w:t>
      </w:r>
      <w:r w:rsidR="009A1D38">
        <w:t xml:space="preserve"> all Table 2 output is </w:t>
      </w:r>
      <w:r w:rsidR="00CF3350">
        <w:t xml:space="preserve">now </w:t>
      </w:r>
      <w:r w:rsidR="009A1D38">
        <w:t>mapped</w:t>
      </w:r>
      <w:r w:rsidR="006339C8">
        <w:t xml:space="preserve"> from the code</w:t>
      </w:r>
      <w:r>
        <w:t xml:space="preserve"> output</w:t>
      </w:r>
      <w:r w:rsidR="006339C8">
        <w:t xml:space="preserve"> to the paper</w:t>
      </w:r>
      <w:r w:rsidR="009A1D38">
        <w:t xml:space="preserve"> as follows:</w:t>
      </w:r>
    </w:p>
    <w:p w14:paraId="58676D24" w14:textId="67E5B494" w:rsidR="009A1D38" w:rsidRDefault="009A1D38" w:rsidP="006339C8">
      <w:pPr>
        <w:jc w:val="both"/>
      </w:pPr>
      <w:r>
        <w:rPr>
          <w:noProof/>
        </w:rPr>
        <w:lastRenderedPageBreak/>
        <w:drawing>
          <wp:inline distT="0" distB="0" distL="0" distR="0" wp14:anchorId="36E9DB63" wp14:editId="6DA4CCA7">
            <wp:extent cx="5553512" cy="3379573"/>
            <wp:effectExtent l="0" t="0" r="0" b="0"/>
            <wp:docPr id="8405270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27005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978" cy="338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2422" w14:textId="77777777" w:rsidR="00CF3350" w:rsidRDefault="00CF3350" w:rsidP="006339C8">
      <w:pPr>
        <w:jc w:val="both"/>
      </w:pPr>
    </w:p>
    <w:p w14:paraId="2857FB1D" w14:textId="2EFAC24A" w:rsidR="00CF3350" w:rsidRDefault="00CF3350" w:rsidP="006339C8">
      <w:pPr>
        <w:jc w:val="both"/>
      </w:pPr>
      <w:r>
        <w:t>Hopefully this makes it a bit easier to map from the code output to what is</w:t>
      </w:r>
      <w:r w:rsidR="000636A1">
        <w:t xml:space="preserve"> present</w:t>
      </w:r>
      <w:r w:rsidR="00F05F26">
        <w:t>ed</w:t>
      </w:r>
      <w:r>
        <w:t xml:space="preserve"> in the </w:t>
      </w:r>
      <w:r w:rsidR="00F05F26">
        <w:t xml:space="preserve">official </w:t>
      </w:r>
      <w:r>
        <w:t>paper</w:t>
      </w:r>
      <w:r w:rsidR="000636A1">
        <w:t xml:space="preserve"> tables</w:t>
      </w:r>
      <w:r>
        <w:t xml:space="preserve">. </w:t>
      </w:r>
    </w:p>
    <w:p w14:paraId="5F63C882" w14:textId="77777777" w:rsidR="00CF3350" w:rsidRDefault="00CF3350" w:rsidP="006339C8">
      <w:pPr>
        <w:jc w:val="both"/>
      </w:pPr>
    </w:p>
    <w:p w14:paraId="6DD9F217" w14:textId="68E05C72" w:rsidR="00DE2B19" w:rsidRDefault="00042BB3" w:rsidP="006339C8">
      <w:pPr>
        <w:jc w:val="both"/>
      </w:pPr>
      <w:r>
        <w:t>T</w:t>
      </w:r>
      <w:r w:rsidR="00DE2B19">
        <w:t xml:space="preserve">he results reported in Table 4 </w:t>
      </w:r>
      <w:r w:rsidR="00F05F26">
        <w:t xml:space="preserve">also fully </w:t>
      </w:r>
      <w:r w:rsidR="00DE2B19">
        <w:t>appear in the output associated with “</w:t>
      </w:r>
      <w:proofErr w:type="spellStart"/>
      <w:r w:rsidR="00DE2B19" w:rsidRPr="009A1D38">
        <w:t>Sparse_Network_Asymptotics_Notebook_Monte_Carlo</w:t>
      </w:r>
      <w:proofErr w:type="spellEnd"/>
      <w:r w:rsidR="00DE2B19">
        <w:t>”</w:t>
      </w:r>
      <w:r>
        <w:t xml:space="preserve"> file</w:t>
      </w:r>
      <w:r w:rsidR="00DE2B19">
        <w:t xml:space="preserve">. </w:t>
      </w:r>
      <w:r w:rsidR="00CF3350">
        <w:t>Although</w:t>
      </w:r>
      <w:r>
        <w:t>, again,</w:t>
      </w:r>
      <w:r w:rsidR="00CF3350">
        <w:t xml:space="preserve"> you can be forgiven for having trouble finding them (sorry)! </w:t>
      </w:r>
      <w:r w:rsidR="00DE2B19">
        <w:t>I have</w:t>
      </w:r>
      <w:r w:rsidR="00CF3350">
        <w:t xml:space="preserve"> now</w:t>
      </w:r>
      <w:r w:rsidR="00DE2B19">
        <w:t xml:space="preserve"> added addition</w:t>
      </w:r>
      <w:r w:rsidR="00CF3350">
        <w:t>al</w:t>
      </w:r>
      <w:r w:rsidR="00DE2B19">
        <w:t xml:space="preserve"> commentary to the printed code output as well as </w:t>
      </w:r>
      <w:r w:rsidR="00CF3350">
        <w:t>to the various</w:t>
      </w:r>
      <w:r w:rsidR="00DE2B19">
        <w:t xml:space="preserve"> the markdown boxes</w:t>
      </w:r>
      <w:r w:rsidR="00CF3350">
        <w:t xml:space="preserve"> in the Notebook</w:t>
      </w:r>
      <w:r w:rsidR="00DE2B19">
        <w:t xml:space="preserve"> to make the mapping explicit. </w:t>
      </w:r>
    </w:p>
    <w:p w14:paraId="7CF18FD2" w14:textId="77777777" w:rsidR="00DE2B19" w:rsidRDefault="00DE2B19" w:rsidP="006339C8">
      <w:pPr>
        <w:jc w:val="both"/>
      </w:pPr>
    </w:p>
    <w:p w14:paraId="336DC874" w14:textId="11917EE8" w:rsidR="00DE2B19" w:rsidRDefault="00DE2B19" w:rsidP="006339C8">
      <w:pPr>
        <w:jc w:val="both"/>
      </w:pPr>
      <w:r>
        <w:t xml:space="preserve">Note the analytic score bias calculations </w:t>
      </w:r>
      <w:r w:rsidR="00B67459">
        <w:t xml:space="preserve">that </w:t>
      </w:r>
      <w:r>
        <w:t xml:space="preserve">appear in Column 6 of Table 4 are a bit harder to find. They appear in the execution output associated with the initial Monte Carlo run. Here </w:t>
      </w:r>
      <w:r w:rsidR="00042BB3">
        <w:t>are some screen shots showing this.</w:t>
      </w:r>
    </w:p>
    <w:p w14:paraId="31906A94" w14:textId="77777777" w:rsidR="00CF3350" w:rsidRDefault="00CF3350" w:rsidP="006339C8">
      <w:pPr>
        <w:jc w:val="both"/>
      </w:pPr>
    </w:p>
    <w:p w14:paraId="520EC8F9" w14:textId="7C182AD8" w:rsidR="00CF3350" w:rsidRDefault="00042BB3" w:rsidP="006339C8">
      <w:pPr>
        <w:jc w:val="both"/>
      </w:pPr>
      <w:r>
        <w:t>First a note flagging for the reader where to look for the bias expressions:</w:t>
      </w:r>
    </w:p>
    <w:p w14:paraId="3E760F7A" w14:textId="77777777" w:rsidR="00F05F26" w:rsidRDefault="00CF3350" w:rsidP="006339C8">
      <w:pPr>
        <w:jc w:val="both"/>
      </w:pPr>
      <w:r>
        <w:rPr>
          <w:noProof/>
        </w:rPr>
        <w:lastRenderedPageBreak/>
        <w:drawing>
          <wp:inline distT="0" distB="0" distL="0" distR="0" wp14:anchorId="5448DF21" wp14:editId="2FDA189C">
            <wp:extent cx="5943600" cy="2174240"/>
            <wp:effectExtent l="0" t="0" r="0" b="0"/>
            <wp:docPr id="13724308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30820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420A" w14:textId="77777777" w:rsidR="00F05F26" w:rsidRDefault="00F05F26" w:rsidP="006339C8">
      <w:pPr>
        <w:jc w:val="both"/>
      </w:pPr>
    </w:p>
    <w:p w14:paraId="339811C1" w14:textId="51EBA52F" w:rsidR="00CF3350" w:rsidRDefault="00042BB3" w:rsidP="006339C8">
      <w:pPr>
        <w:jc w:val="both"/>
      </w:pPr>
      <w:r>
        <w:t>Second, an example of the actual printed bias expression</w:t>
      </w:r>
      <w:r w:rsidR="00747F25">
        <w:t xml:space="preserve"> (This one appears in Row 7, Column 6 of Table 4)</w:t>
      </w:r>
      <w:r>
        <w:t>:</w:t>
      </w:r>
    </w:p>
    <w:p w14:paraId="03ECE967" w14:textId="77777777" w:rsidR="00CF3350" w:rsidRDefault="00CF3350" w:rsidP="006339C8">
      <w:pPr>
        <w:jc w:val="both"/>
      </w:pPr>
    </w:p>
    <w:p w14:paraId="3E14DE63" w14:textId="1E9566B2" w:rsidR="00DE2B19" w:rsidRDefault="001B7BDF" w:rsidP="006339C8">
      <w:pPr>
        <w:jc w:val="both"/>
      </w:pPr>
      <w:r>
        <w:rPr>
          <w:noProof/>
        </w:rPr>
        <w:drawing>
          <wp:inline distT="0" distB="0" distL="0" distR="0" wp14:anchorId="64917F39" wp14:editId="5C1F8638">
            <wp:extent cx="5943600" cy="1513205"/>
            <wp:effectExtent l="0" t="0" r="0" b="0"/>
            <wp:docPr id="107168451" name="Picture 3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8451" name="Picture 3" descr="A close-up of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2CFB" w14:textId="77777777" w:rsidR="001B7BDF" w:rsidRDefault="001B7BDF" w:rsidP="006339C8">
      <w:pPr>
        <w:jc w:val="both"/>
      </w:pPr>
    </w:p>
    <w:p w14:paraId="567728C9" w14:textId="7218BE79" w:rsidR="00DE2B19" w:rsidRDefault="00DE2B19" w:rsidP="006339C8">
      <w:pPr>
        <w:jc w:val="both"/>
      </w:pPr>
      <w:r w:rsidRPr="00DE2B19">
        <w:rPr>
          <w:i/>
          <w:iCs/>
        </w:rPr>
        <w:t>3. Secondly, in the ReadMe you state that results may be different up to a simulation error, that is acceptable, however as you can see in the following screenshot the results differ for some by a more significant margin. Have I misread the table, or is there another reason?</w:t>
      </w:r>
    </w:p>
    <w:p w14:paraId="30411D4C" w14:textId="77777777" w:rsidR="00DE2B19" w:rsidRDefault="00DE2B19" w:rsidP="006339C8">
      <w:pPr>
        <w:jc w:val="both"/>
      </w:pPr>
    </w:p>
    <w:p w14:paraId="4A3CCD82" w14:textId="61765C3B" w:rsidR="00747F25" w:rsidRDefault="00747F25" w:rsidP="006339C8">
      <w:pPr>
        <w:jc w:val="both"/>
      </w:pPr>
      <w:r>
        <w:t>There are two reasons for the discrepancy.</w:t>
      </w:r>
    </w:p>
    <w:p w14:paraId="636269C2" w14:textId="77777777" w:rsidR="00747F25" w:rsidRDefault="00747F25" w:rsidP="006339C8">
      <w:pPr>
        <w:jc w:val="both"/>
      </w:pPr>
    </w:p>
    <w:p w14:paraId="1FBD526A" w14:textId="47B603D5" w:rsidR="00DE2B19" w:rsidRDefault="00747F25" w:rsidP="006339C8">
      <w:pPr>
        <w:jc w:val="both"/>
      </w:pPr>
      <w:r>
        <w:t>First, i</w:t>
      </w:r>
      <w:r w:rsidR="00DE2B19">
        <w:t>n the code I se</w:t>
      </w:r>
      <w:r>
        <w:t>n</w:t>
      </w:r>
      <w:r w:rsidR="00DE2B19">
        <w:t>t you I had inadvertently set the number of Monte Carlo simulations to 500 (</w:t>
      </w:r>
      <w:r w:rsidR="0063172D">
        <w:t>I likely did this as</w:t>
      </w:r>
      <w:r w:rsidR="00DE2B19">
        <w:t xml:space="preserve"> I was debugging</w:t>
      </w:r>
      <w:r w:rsidR="00042BB3">
        <w:t xml:space="preserve"> and checking the code to make sure it executed</w:t>
      </w:r>
      <w:r w:rsidR="0063172D">
        <w:t xml:space="preserve"> prior to sending off the replication package</w:t>
      </w:r>
      <w:r w:rsidR="00DE2B19">
        <w:t xml:space="preserve">). </w:t>
      </w:r>
      <w:r w:rsidR="00042BB3">
        <w:t>If you executed the code without changing this number</w:t>
      </w:r>
      <w:r w:rsidR="0063172D">
        <w:t xml:space="preserve"> from 500 to 5000 (which I assume was the case)</w:t>
      </w:r>
      <w:r w:rsidR="00042BB3">
        <w:t xml:space="preserve">, then it seems quite likely that simulation error would be </w:t>
      </w:r>
      <w:r w:rsidR="00042BB3" w:rsidRPr="0063172D">
        <w:rPr>
          <w:i/>
          <w:iCs/>
        </w:rPr>
        <w:t>much larger</w:t>
      </w:r>
      <w:r w:rsidR="00042BB3">
        <w:t xml:space="preserve"> than what I claimed it should be in, for example, the notes to the </w:t>
      </w:r>
      <w:r w:rsidR="0063172D">
        <w:t>tables</w:t>
      </w:r>
      <w:r w:rsidR="00042BB3">
        <w:t>.</w:t>
      </w:r>
      <w:r w:rsidR="0063172D">
        <w:t xml:space="preserve"> </w:t>
      </w:r>
      <w:r w:rsidR="00042BB3">
        <w:t>This is because i</w:t>
      </w:r>
      <w:r w:rsidR="00DE2B19">
        <w:t>n the paper I report results based on 5000 simulations. With this correction</w:t>
      </w:r>
      <w:r w:rsidR="00270FB1">
        <w:t xml:space="preserve"> </w:t>
      </w:r>
      <w:r w:rsidR="00DE2B19">
        <w:t xml:space="preserve">made Tables 3 and 4 now replicate </w:t>
      </w:r>
      <w:r w:rsidR="00270FB1" w:rsidRPr="00270FB1">
        <w:rPr>
          <w:u w:val="single"/>
        </w:rPr>
        <w:t>exactly</w:t>
      </w:r>
      <w:r w:rsidR="00270FB1">
        <w:t xml:space="preserve"> (</w:t>
      </w:r>
      <w:r w:rsidR="00DE2B19">
        <w:t>as expected</w:t>
      </w:r>
      <w:r w:rsidR="00270FB1">
        <w:t>)</w:t>
      </w:r>
      <w:r w:rsidR="00DE2B19">
        <w:t>.</w:t>
      </w:r>
    </w:p>
    <w:p w14:paraId="28CA084F" w14:textId="77777777" w:rsidR="00556278" w:rsidRDefault="00556278" w:rsidP="006339C8">
      <w:pPr>
        <w:jc w:val="both"/>
      </w:pPr>
    </w:p>
    <w:p w14:paraId="4358CC86" w14:textId="57F200EA" w:rsidR="00556278" w:rsidRDefault="00556278" w:rsidP="006339C8">
      <w:pPr>
        <w:jc w:val="both"/>
      </w:pPr>
      <w:r>
        <w:t>For example, the Table 3 results are show</w:t>
      </w:r>
      <w:r w:rsidR="00270FB1">
        <w:t>n</w:t>
      </w:r>
      <w:r>
        <w:t xml:space="preserve"> </w:t>
      </w:r>
      <w:r w:rsidR="00B67459">
        <w:t>in</w:t>
      </w:r>
      <w:r>
        <w:t xml:space="preserve"> the code output below and they match what is reported in the paper exactly.</w:t>
      </w:r>
    </w:p>
    <w:p w14:paraId="0DC2069E" w14:textId="41CDA29C" w:rsidR="00DE2B19" w:rsidRDefault="00556278" w:rsidP="006339C8">
      <w:pPr>
        <w:jc w:val="both"/>
      </w:pPr>
      <w:r>
        <w:rPr>
          <w:noProof/>
        </w:rPr>
        <w:lastRenderedPageBreak/>
        <w:drawing>
          <wp:inline distT="0" distB="0" distL="0" distR="0" wp14:anchorId="09C6E09E" wp14:editId="007B544E">
            <wp:extent cx="5943600" cy="5752465"/>
            <wp:effectExtent l="0" t="0" r="0" b="635"/>
            <wp:docPr id="16764937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9373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A0AE" w14:textId="77777777" w:rsidR="00270FB1" w:rsidRDefault="00270FB1" w:rsidP="006339C8">
      <w:pPr>
        <w:jc w:val="both"/>
      </w:pPr>
    </w:p>
    <w:p w14:paraId="118E3791" w14:textId="503C2E07" w:rsidR="00042BB3" w:rsidRDefault="00042BB3" w:rsidP="006339C8">
      <w:pPr>
        <w:jc w:val="both"/>
      </w:pPr>
      <w:r>
        <w:t xml:space="preserve">Note </w:t>
      </w:r>
      <w:r w:rsidR="00DE2B19">
        <w:t>the precise differen</w:t>
      </w:r>
      <w:r>
        <w:t>ce</w:t>
      </w:r>
      <w:r w:rsidR="00DE2B19">
        <w:t xml:space="preserve"> you point</w:t>
      </w:r>
      <w:r w:rsidR="00270FB1">
        <w:t>ed</w:t>
      </w:r>
      <w:r w:rsidR="00DE2B19">
        <w:t xml:space="preserve"> out</w:t>
      </w:r>
      <w:r w:rsidR="00270FB1">
        <w:t xml:space="preserve"> in your letter </w:t>
      </w:r>
      <w:proofErr w:type="gramStart"/>
      <w:r w:rsidR="00270FB1">
        <w:t>actually</w:t>
      </w:r>
      <w:r>
        <w:t xml:space="preserve"> involved</w:t>
      </w:r>
      <w:proofErr w:type="gramEnd"/>
      <w:r>
        <w:t xml:space="preserve"> a comparison of</w:t>
      </w:r>
      <w:r w:rsidR="00DE2B19">
        <w:t xml:space="preserve"> </w:t>
      </w:r>
      <w:r>
        <w:t>a</w:t>
      </w:r>
      <w:r w:rsidR="00DE2B19">
        <w:t xml:space="preserve"> moment</w:t>
      </w:r>
      <w:r>
        <w:t>-</w:t>
      </w:r>
      <w:r w:rsidR="00DE2B19">
        <w:t xml:space="preserve">based standard deviation estimate </w:t>
      </w:r>
      <w:r w:rsidR="0063172D">
        <w:t>(</w:t>
      </w:r>
      <w:r w:rsidR="00270FB1">
        <w:t xml:space="preserve">which is </w:t>
      </w:r>
      <w:r w:rsidR="0063172D">
        <w:t xml:space="preserve">not reported in the paper) </w:t>
      </w:r>
      <w:r w:rsidR="00DE2B19">
        <w:t xml:space="preserve">with </w:t>
      </w:r>
      <w:r>
        <w:t>the</w:t>
      </w:r>
      <w:r w:rsidR="00DE2B19">
        <w:t xml:space="preserve"> quantile</w:t>
      </w:r>
      <w:r>
        <w:t>-</w:t>
      </w:r>
      <w:r w:rsidR="00DE2B19">
        <w:t xml:space="preserve">based estimate </w:t>
      </w:r>
      <w:r w:rsidR="0063172D">
        <w:t>(</w:t>
      </w:r>
      <w:r w:rsidR="00270FB1">
        <w:t xml:space="preserve">which is </w:t>
      </w:r>
      <w:r w:rsidR="00DE2B19">
        <w:t xml:space="preserve">reported in the </w:t>
      </w:r>
      <w:r w:rsidR="0063172D">
        <w:t>paper)</w:t>
      </w:r>
      <w:r w:rsidR="00DE2B19">
        <w:t xml:space="preserve">. </w:t>
      </w:r>
      <w:r>
        <w:t xml:space="preserve">So that </w:t>
      </w:r>
      <w:proofErr w:type="gramStart"/>
      <w:r>
        <w:t>particular comparison</w:t>
      </w:r>
      <w:proofErr w:type="gramEnd"/>
      <w:r>
        <w:t xml:space="preserve"> was affected by </w:t>
      </w:r>
      <w:r w:rsidR="00556278">
        <w:t xml:space="preserve">both </w:t>
      </w:r>
      <w:r>
        <w:t>high simulation error (due to me not setting the number of simulations correct</w:t>
      </w:r>
      <w:r w:rsidR="00B67459">
        <w:t>ly</w:t>
      </w:r>
      <w:r>
        <w:t>) and an "apples to orange</w:t>
      </w:r>
      <w:r w:rsidR="00270FB1">
        <w:t>s</w:t>
      </w:r>
      <w:r>
        <w:t>”" issue.</w:t>
      </w:r>
    </w:p>
    <w:p w14:paraId="63F325EA" w14:textId="77777777" w:rsidR="00042BB3" w:rsidRDefault="00042BB3" w:rsidP="006339C8">
      <w:pPr>
        <w:jc w:val="both"/>
      </w:pPr>
    </w:p>
    <w:p w14:paraId="61CEEB8A" w14:textId="7666E02B" w:rsidR="00DE2B19" w:rsidRDefault="00DE2B19" w:rsidP="006339C8">
      <w:pPr>
        <w:jc w:val="both"/>
      </w:pPr>
      <w:r>
        <w:t>The moment</w:t>
      </w:r>
      <w:r w:rsidR="00042BB3">
        <w:t>-</w:t>
      </w:r>
      <w:r>
        <w:t>based estimate (not reported in the paper) is now</w:t>
      </w:r>
      <w:r w:rsidR="0063172D">
        <w:t xml:space="preserve"> overtly</w:t>
      </w:r>
      <w:r>
        <w:t xml:space="preserve"> flagged as such in the code output, while the quantile</w:t>
      </w:r>
      <w:r w:rsidR="00042BB3">
        <w:t>-</w:t>
      </w:r>
      <w:r>
        <w:t>based estimate (reported in the paper</w:t>
      </w:r>
      <w:r w:rsidR="00CF3350">
        <w:t xml:space="preserve"> and described in the notes to Tables 2 and 3</w:t>
      </w:r>
      <w:r>
        <w:t>) is also flagged.</w:t>
      </w:r>
      <w:r w:rsidR="0063172D">
        <w:t xml:space="preserve"> See the notes to Tables 2 and 3 and the revised notebooks.</w:t>
      </w:r>
    </w:p>
    <w:p w14:paraId="2F60CEEB" w14:textId="77777777" w:rsidR="00DE2B19" w:rsidRDefault="00DE2B19" w:rsidP="006339C8">
      <w:pPr>
        <w:jc w:val="both"/>
      </w:pPr>
    </w:p>
    <w:p w14:paraId="24EA425D" w14:textId="3C516438" w:rsidR="00270FB1" w:rsidRDefault="0063172D" w:rsidP="006339C8">
      <w:pPr>
        <w:jc w:val="both"/>
      </w:pPr>
      <w:r>
        <w:lastRenderedPageBreak/>
        <w:t>As a side note</w:t>
      </w:r>
      <w:proofErr w:type="gramStart"/>
      <w:r>
        <w:t>….</w:t>
      </w:r>
      <w:r w:rsidR="00DE2B19">
        <w:t>I</w:t>
      </w:r>
      <w:proofErr w:type="gramEnd"/>
      <w:r w:rsidR="00DE2B19">
        <w:t xml:space="preserve"> routinely report quantile</w:t>
      </w:r>
      <w:r w:rsidR="00042BB3">
        <w:t>-</w:t>
      </w:r>
      <w:r w:rsidR="00DE2B19">
        <w:t>based estimates of standard deviations because it is non-uncomm</w:t>
      </w:r>
      <w:r w:rsidR="00042BB3">
        <w:t>o</w:t>
      </w:r>
      <w:r w:rsidR="00DE2B19">
        <w:t xml:space="preserve">n for an estimate to lack certain moments in finite samples, while such moments </w:t>
      </w:r>
      <w:r>
        <w:t xml:space="preserve">generally </w:t>
      </w:r>
      <w:r w:rsidR="00DE2B19">
        <w:t>exist in the asymptotic distribution (LIML is a famous example).</w:t>
      </w:r>
      <w:r w:rsidR="00CF3350">
        <w:t xml:space="preserve"> This is a trick I learned from my advisor, Gary Chamberlain.</w:t>
      </w:r>
      <w:r w:rsidR="00042BB3">
        <w:t xml:space="preserve"> </w:t>
      </w:r>
      <w:r w:rsidR="00B67459">
        <w:t>That said, t</w:t>
      </w:r>
      <w:r w:rsidR="00270FB1">
        <w:t xml:space="preserve">he moment- and quantile-based standard deviation estimates are </w:t>
      </w:r>
      <w:proofErr w:type="gramStart"/>
      <w:r w:rsidR="00270FB1">
        <w:t>fairly close</w:t>
      </w:r>
      <w:proofErr w:type="gramEnd"/>
      <w:r w:rsidR="00270FB1">
        <w:t xml:space="preserve"> except for the n=64 case you flagged.</w:t>
      </w:r>
    </w:p>
    <w:p w14:paraId="19860C80" w14:textId="77777777" w:rsidR="00270FB1" w:rsidRDefault="00270FB1" w:rsidP="006339C8">
      <w:pPr>
        <w:jc w:val="both"/>
      </w:pPr>
    </w:p>
    <w:p w14:paraId="7779FEB4" w14:textId="494A0DF1" w:rsidR="00DE2B19" w:rsidRDefault="00042BB3" w:rsidP="006339C8">
      <w:pPr>
        <w:jc w:val="both"/>
      </w:pPr>
      <w:r>
        <w:t xml:space="preserve">Although I reported mean bias in the paper, I personally prefer median bias estimates </w:t>
      </w:r>
      <w:r w:rsidR="00270FB1">
        <w:t xml:space="preserve">(also reported) </w:t>
      </w:r>
      <w:r>
        <w:t>for similar reasons.</w:t>
      </w:r>
    </w:p>
    <w:p w14:paraId="5CF4CB29" w14:textId="77777777" w:rsidR="00556278" w:rsidRDefault="00556278" w:rsidP="006339C8">
      <w:pPr>
        <w:jc w:val="both"/>
      </w:pPr>
    </w:p>
    <w:p w14:paraId="709BA706" w14:textId="20FC3457" w:rsidR="00556278" w:rsidRDefault="00556278" w:rsidP="006339C8">
      <w:pPr>
        <w:jc w:val="both"/>
      </w:pPr>
      <w:r>
        <w:t>For completeness the code output replicating Table 4 is as follows:</w:t>
      </w:r>
    </w:p>
    <w:p w14:paraId="291C0BB6" w14:textId="77777777" w:rsidR="00270FB1" w:rsidRDefault="00270FB1" w:rsidP="006339C8">
      <w:pPr>
        <w:jc w:val="both"/>
      </w:pPr>
    </w:p>
    <w:p w14:paraId="2B9560A5" w14:textId="4B5F48EE" w:rsidR="00556278" w:rsidRDefault="001D498A" w:rsidP="006339C8">
      <w:pPr>
        <w:jc w:val="both"/>
      </w:pPr>
      <w:r>
        <w:rPr>
          <w:noProof/>
        </w:rPr>
        <w:drawing>
          <wp:inline distT="0" distB="0" distL="0" distR="0" wp14:anchorId="7E96C14F" wp14:editId="3D359343">
            <wp:extent cx="5943600" cy="3801745"/>
            <wp:effectExtent l="0" t="0" r="0" b="0"/>
            <wp:docPr id="195518690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86902" name="Picture 7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72A1" w14:textId="77777777" w:rsidR="00042BB3" w:rsidRDefault="00042BB3" w:rsidP="006339C8">
      <w:pPr>
        <w:jc w:val="both"/>
      </w:pPr>
    </w:p>
    <w:p w14:paraId="6F392145" w14:textId="7C65AE8F" w:rsidR="001D498A" w:rsidRDefault="001D498A" w:rsidP="006339C8">
      <w:pPr>
        <w:jc w:val="both"/>
      </w:pPr>
      <w:r>
        <w:t>This too matches what is reported in the paper exactly. Note that the</w:t>
      </w:r>
      <w:r w:rsidR="00B67459">
        <w:t xml:space="preserve"> number in</w:t>
      </w:r>
      <w:r>
        <w:t xml:space="preserve"> Row 1, Column 1 in Table </w:t>
      </w:r>
      <w:r w:rsidR="00B67459">
        <w:t>4</w:t>
      </w:r>
      <w:r>
        <w:t xml:space="preserve"> </w:t>
      </w:r>
      <w:r w:rsidR="00B67459">
        <w:t>equals</w:t>
      </w:r>
      <w:r>
        <w:t xml:space="preserve"> 0.06278 (</w:t>
      </w:r>
      <w:r w:rsidR="00B67459">
        <w:t xml:space="preserve">listed in the output </w:t>
      </w:r>
      <w:r>
        <w:t xml:space="preserve">above) + </w:t>
      </w:r>
      <w:r w:rsidRPr="001D498A">
        <w:t>2.101</w:t>
      </w:r>
      <w:r>
        <w:t xml:space="preserve"> (analytic bias</w:t>
      </w:r>
      <w:r w:rsidR="00B67459">
        <w:t>, computer earlier in the notebook</w:t>
      </w:r>
      <w:r>
        <w:t>).</w:t>
      </w:r>
      <w:r w:rsidR="00270FB1">
        <w:t xml:space="preserve"> A similar process delivers the Row 7, Column 1 number in Table 4.</w:t>
      </w:r>
    </w:p>
    <w:p w14:paraId="0646F456" w14:textId="77777777" w:rsidR="001D498A" w:rsidRDefault="001D498A" w:rsidP="006339C8">
      <w:pPr>
        <w:jc w:val="both"/>
      </w:pPr>
    </w:p>
    <w:p w14:paraId="0F28855B" w14:textId="220BFFBA" w:rsidR="00042BB3" w:rsidRDefault="00042BB3" w:rsidP="006339C8">
      <w:pPr>
        <w:jc w:val="both"/>
      </w:pPr>
      <w:r>
        <w:t>In any case</w:t>
      </w:r>
      <w:r w:rsidR="001D498A">
        <w:t>, to re-iterate</w:t>
      </w:r>
      <w:r>
        <w:t xml:space="preserve">, when I re-executed the code </w:t>
      </w:r>
      <w:r w:rsidR="0063172D">
        <w:t>today</w:t>
      </w:r>
      <w:r>
        <w:t xml:space="preserve">, the numbers </w:t>
      </w:r>
      <w:r w:rsidR="0063172D">
        <w:t>I</w:t>
      </w:r>
      <w:r>
        <w:t xml:space="preserve"> got for Tables 3 and 4 matched those reported in the paper exactly. While, for the reasons noted earlier, they may not replicate exactly for you</w:t>
      </w:r>
      <w:r w:rsidR="0063172D">
        <w:t>,</w:t>
      </w:r>
      <w:r>
        <w:t xml:space="preserve"> they should </w:t>
      </w:r>
      <w:r w:rsidR="00270FB1">
        <w:t xml:space="preserve">now </w:t>
      </w:r>
      <w:r>
        <w:t>be very close (since the number of simulations has been corrected to equal 5000</w:t>
      </w:r>
      <w:r w:rsidR="00B67459">
        <w:t>,</w:t>
      </w:r>
      <w:r>
        <w:t xml:space="preserve"> as opposed to 500</w:t>
      </w:r>
      <w:r w:rsidR="00B67459">
        <w:t>,</w:t>
      </w:r>
      <w:r w:rsidR="0063172D">
        <w:t xml:space="preserve"> simulation error should be modest</w:t>
      </w:r>
      <w:r>
        <w:t>).</w:t>
      </w:r>
      <w:r w:rsidR="001D498A">
        <w:t xml:space="preserve"> Sorry for that goof.</w:t>
      </w:r>
    </w:p>
    <w:p w14:paraId="4F90B362" w14:textId="77777777" w:rsidR="00270FB1" w:rsidRDefault="00270FB1" w:rsidP="006339C8">
      <w:pPr>
        <w:jc w:val="both"/>
      </w:pPr>
    </w:p>
    <w:p w14:paraId="679949CB" w14:textId="415E4FE6" w:rsidR="00270FB1" w:rsidRDefault="00270FB1" w:rsidP="006339C8">
      <w:pPr>
        <w:jc w:val="both"/>
      </w:pPr>
      <w:r>
        <w:lastRenderedPageBreak/>
        <w:t>I hope the additional comments in the markdown boxes and added labelling of the actual code output also helps you connect the dots more easily. Again</w:t>
      </w:r>
      <w:r w:rsidR="00B67459">
        <w:t>,</w:t>
      </w:r>
      <w:r>
        <w:t xml:space="preserve"> sorry that was not clearer at the outset.</w:t>
      </w:r>
    </w:p>
    <w:p w14:paraId="3367E162" w14:textId="77777777" w:rsidR="00042BB3" w:rsidRDefault="00042BB3" w:rsidP="006339C8">
      <w:pPr>
        <w:jc w:val="both"/>
      </w:pPr>
    </w:p>
    <w:p w14:paraId="764C784A" w14:textId="002C4F76" w:rsidR="00042BB3" w:rsidRDefault="00042BB3" w:rsidP="006339C8">
      <w:pPr>
        <w:jc w:val="both"/>
      </w:pPr>
      <w:r>
        <w:t>Thanks for your work in looking at my code. I hope the changes in the included archive clarify/correct the issues you flagged.</w:t>
      </w:r>
      <w:r w:rsidR="004A2300">
        <w:t xml:space="preserve"> I know this is time consuming on your part. I am appreciative of your care and thoughtfulness.</w:t>
      </w:r>
    </w:p>
    <w:p w14:paraId="393CF399" w14:textId="77777777" w:rsidR="00270FB1" w:rsidRDefault="00270FB1" w:rsidP="006339C8">
      <w:pPr>
        <w:jc w:val="both"/>
      </w:pPr>
    </w:p>
    <w:p w14:paraId="052168D0" w14:textId="44F9BFCA" w:rsidR="00270FB1" w:rsidRDefault="00270FB1" w:rsidP="006339C8">
      <w:pPr>
        <w:jc w:val="both"/>
      </w:pPr>
      <w:r>
        <w:t>The corrected replication archive is attached. I have also pushed all these correct</w:t>
      </w:r>
      <w:r w:rsidR="00B67459">
        <w:t>ion</w:t>
      </w:r>
      <w:r>
        <w:t>s to the GitHub “</w:t>
      </w:r>
      <w:proofErr w:type="spellStart"/>
      <w:r>
        <w:t>netrics</w:t>
      </w:r>
      <w:proofErr w:type="spellEnd"/>
      <w:r>
        <w:t>” repo…so they are easy to find.</w:t>
      </w:r>
    </w:p>
    <w:p w14:paraId="4DA7E799" w14:textId="77777777" w:rsidR="00042BB3" w:rsidRDefault="00042BB3" w:rsidP="006339C8">
      <w:pPr>
        <w:jc w:val="both"/>
      </w:pPr>
    </w:p>
    <w:p w14:paraId="0E5EDDE7" w14:textId="249C319A" w:rsidR="00042BB3" w:rsidRDefault="00042BB3" w:rsidP="006339C8">
      <w:pPr>
        <w:jc w:val="both"/>
      </w:pPr>
      <w:r>
        <w:t>Take care.</w:t>
      </w:r>
    </w:p>
    <w:p w14:paraId="64A6A2B5" w14:textId="77777777" w:rsidR="00042BB3" w:rsidRDefault="00042BB3" w:rsidP="006339C8">
      <w:pPr>
        <w:jc w:val="both"/>
      </w:pPr>
    </w:p>
    <w:p w14:paraId="52FCD528" w14:textId="512C8267" w:rsidR="00042BB3" w:rsidRPr="00DE2B19" w:rsidRDefault="00042BB3" w:rsidP="006339C8">
      <w:pPr>
        <w:jc w:val="both"/>
      </w:pPr>
      <w:r>
        <w:t>Bryan</w:t>
      </w:r>
    </w:p>
    <w:sectPr w:rsidR="00042BB3" w:rsidRPr="00DE2B19" w:rsidSect="00750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38"/>
    <w:rsid w:val="00042BB3"/>
    <w:rsid w:val="000636A1"/>
    <w:rsid w:val="001B7BDF"/>
    <w:rsid w:val="001D498A"/>
    <w:rsid w:val="00270FB1"/>
    <w:rsid w:val="002C3611"/>
    <w:rsid w:val="004A2300"/>
    <w:rsid w:val="00556278"/>
    <w:rsid w:val="0063172D"/>
    <w:rsid w:val="006339C8"/>
    <w:rsid w:val="006C2094"/>
    <w:rsid w:val="00747F25"/>
    <w:rsid w:val="00750905"/>
    <w:rsid w:val="00865E42"/>
    <w:rsid w:val="009A1D38"/>
    <w:rsid w:val="009B5EE0"/>
    <w:rsid w:val="00B67459"/>
    <w:rsid w:val="00BA18ED"/>
    <w:rsid w:val="00CD7E83"/>
    <w:rsid w:val="00CF3350"/>
    <w:rsid w:val="00D544DE"/>
    <w:rsid w:val="00DE2B19"/>
    <w:rsid w:val="00F0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8B0A7"/>
  <w15:chartTrackingRefBased/>
  <w15:docId w15:val="{A31B6359-C905-8D4B-9C43-79C04DBA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D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D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D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D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D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D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D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D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8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Graham</dc:creator>
  <cp:keywords/>
  <dc:description/>
  <cp:lastModifiedBy>Bryan Graham</cp:lastModifiedBy>
  <cp:revision>10</cp:revision>
  <dcterms:created xsi:type="dcterms:W3CDTF">2024-07-11T17:32:00Z</dcterms:created>
  <dcterms:modified xsi:type="dcterms:W3CDTF">2024-07-12T01:04:00Z</dcterms:modified>
</cp:coreProperties>
</file>