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791D" w14:textId="77777777" w:rsidR="00766938" w:rsidRDefault="00766938" w:rsidP="00C322F6">
      <w:pPr>
        <w:spacing w:line="240" w:lineRule="auto"/>
      </w:pPr>
    </w:p>
    <w:p w14:paraId="10E81DA3" w14:textId="575DA77C" w:rsidR="00FF723B" w:rsidRDefault="00993A57" w:rsidP="00C322F6">
      <w:pPr>
        <w:spacing w:line="240" w:lineRule="auto"/>
        <w:jc w:val="center"/>
      </w:pPr>
      <w:proofErr w:type="spellStart"/>
      <w:r>
        <w:t>IEEEfp</w:t>
      </w:r>
      <w:proofErr w:type="spellEnd"/>
      <w:r>
        <w:t xml:space="preserve"> Notes</w:t>
      </w:r>
      <w:r w:rsidR="000D116E">
        <w:tab/>
      </w:r>
    </w:p>
    <w:p w14:paraId="50D8461D" w14:textId="205A35DA" w:rsidR="00214CDD" w:rsidRDefault="006D7102" w:rsidP="006D7102">
      <w:pPr>
        <w:pStyle w:val="ListParagraph"/>
        <w:numPr>
          <w:ilvl w:val="0"/>
          <w:numId w:val="6"/>
        </w:numPr>
        <w:spacing w:line="240" w:lineRule="auto"/>
      </w:pPr>
      <w:bookmarkStart w:id="0" w:name="_GoBack"/>
      <w:bookmarkEnd w:id="0"/>
      <w:r>
        <w:t xml:space="preserve">Notes for </w:t>
      </w:r>
      <w:proofErr w:type="spellStart"/>
      <w:r>
        <w:t>IEEEfp</w:t>
      </w:r>
      <w:proofErr w:type="spellEnd"/>
      <w:r>
        <w:t xml:space="preserve"> (ranges and precision)</w:t>
      </w:r>
    </w:p>
    <w:p w14:paraId="3FD0AF42" w14:textId="7BF896E3" w:rsidR="006D7102" w:rsidRDefault="006D7102" w:rsidP="006D7102">
      <w:pPr>
        <w:pStyle w:val="ListParagraph"/>
        <w:numPr>
          <w:ilvl w:val="1"/>
          <w:numId w:val="6"/>
        </w:numPr>
        <w:spacing w:line="240" w:lineRule="auto"/>
      </w:pPr>
      <w:r>
        <w:t>Ranges</w:t>
      </w:r>
      <w:r>
        <w:rPr>
          <w:rStyle w:val="FootnoteReference"/>
        </w:rPr>
        <w:footnoteReference w:id="1"/>
      </w:r>
    </w:p>
    <w:p w14:paraId="166BE02F" w14:textId="0EFBC6A4" w:rsidR="006D7102" w:rsidRDefault="006D7102" w:rsidP="006D7102">
      <w:pPr>
        <w:spacing w:line="240" w:lineRule="auto"/>
      </w:pPr>
      <w:r>
        <w:t>IEEE</w:t>
      </w:r>
      <w:r w:rsidR="00397EA7">
        <w:t xml:space="preserve"> single precision</w:t>
      </w:r>
      <w:r>
        <w:t xml:space="preserve"> floating points use normalized representations where </w:t>
      </w:r>
      <w:proofErr w:type="gramStart"/>
      <w:r>
        <w:t>possible, and</w:t>
      </w:r>
      <w:proofErr w:type="gramEnd"/>
      <w:r>
        <w:t xml:space="preserve"> can extend it’s range (at the expense of normalization) with denormalized numbers. This extension of representation’s tradeoff additionally is in precision for small numbers. </w:t>
      </w:r>
      <w:r w:rsidR="00397EA7">
        <w:t>“</w:t>
      </w:r>
      <w:proofErr w:type="spellStart"/>
      <w:r w:rsidR="00397EA7">
        <w:t>Denormals</w:t>
      </w:r>
      <w:proofErr w:type="spellEnd"/>
      <w:r w:rsidR="00397EA7">
        <w:t>” have an exponent field of zero, and represent:</w:t>
      </w:r>
    </w:p>
    <w:p w14:paraId="6B4BEE0D" w14:textId="145D3C2D" w:rsidR="00397EA7" w:rsidRDefault="00397EA7" w:rsidP="006D7102">
      <w:pPr>
        <w:spacing w:line="240" w:lineRule="auto"/>
      </w:pPr>
      <w:r>
        <w:tab/>
        <w:t>(-</w:t>
      </w:r>
      <w:proofErr w:type="gramStart"/>
      <w:r>
        <w:t>1)^</w:t>
      </w:r>
      <w:proofErr w:type="gramEnd"/>
      <w:r>
        <w:t>s * 0.f * 2^-126</w:t>
      </w:r>
    </w:p>
    <w:p w14:paraId="23238DD1" w14:textId="43B2005D" w:rsidR="000A2828" w:rsidRDefault="0063043F" w:rsidP="00C322F6">
      <w:pPr>
        <w:spacing w:line="240" w:lineRule="auto"/>
      </w:pPr>
      <w:r>
        <w:t xml:space="preserve"> </w:t>
      </w:r>
      <w:r w:rsidR="00397EA7">
        <w:t>Important Considerations:</w:t>
      </w:r>
      <w:r w:rsidR="00397EA7">
        <w:br/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06"/>
      </w:tblGrid>
      <w:tr w:rsidR="00397EA7" w14:paraId="5CAAD9E2" w14:textId="77777777" w:rsidTr="00C623A3">
        <w:tc>
          <w:tcPr>
            <w:tcW w:w="1870" w:type="dxa"/>
          </w:tcPr>
          <w:p w14:paraId="090C94B4" w14:textId="79A3FE61" w:rsidR="00397EA7" w:rsidRPr="00456E6F" w:rsidRDefault="00397EA7" w:rsidP="00C322F6">
            <w:pPr>
              <w:rPr>
                <w:b/>
              </w:rPr>
            </w:pPr>
            <w:r w:rsidRPr="00456E6F">
              <w:rPr>
                <w:b/>
              </w:rPr>
              <w:t>Sign</w:t>
            </w:r>
          </w:p>
        </w:tc>
        <w:tc>
          <w:tcPr>
            <w:tcW w:w="1870" w:type="dxa"/>
          </w:tcPr>
          <w:p w14:paraId="42B169C0" w14:textId="08069636" w:rsidR="00397EA7" w:rsidRPr="00456E6F" w:rsidRDefault="00397EA7" w:rsidP="00C322F6">
            <w:pPr>
              <w:rPr>
                <w:b/>
              </w:rPr>
            </w:pPr>
            <w:r w:rsidRPr="00456E6F">
              <w:rPr>
                <w:b/>
              </w:rPr>
              <w:t>Exponent</w:t>
            </w:r>
          </w:p>
        </w:tc>
        <w:tc>
          <w:tcPr>
            <w:tcW w:w="1870" w:type="dxa"/>
          </w:tcPr>
          <w:p w14:paraId="2B32B29C" w14:textId="60419CD0" w:rsidR="00397EA7" w:rsidRPr="00456E6F" w:rsidRDefault="00397EA7" w:rsidP="00C322F6">
            <w:pPr>
              <w:rPr>
                <w:b/>
              </w:rPr>
            </w:pPr>
            <w:r w:rsidRPr="00456E6F">
              <w:rPr>
                <w:b/>
              </w:rPr>
              <w:t>Fraction</w:t>
            </w:r>
          </w:p>
        </w:tc>
        <w:tc>
          <w:tcPr>
            <w:tcW w:w="1870" w:type="dxa"/>
          </w:tcPr>
          <w:p w14:paraId="52FAC591" w14:textId="0048589F" w:rsidR="00397EA7" w:rsidRPr="00456E6F" w:rsidRDefault="00397EA7" w:rsidP="00C322F6">
            <w:pPr>
              <w:rPr>
                <w:b/>
              </w:rPr>
            </w:pPr>
            <w:r w:rsidRPr="00456E6F">
              <w:rPr>
                <w:b/>
              </w:rPr>
              <w:t>Represents</w:t>
            </w:r>
          </w:p>
        </w:tc>
        <w:tc>
          <w:tcPr>
            <w:tcW w:w="2106" w:type="dxa"/>
          </w:tcPr>
          <w:p w14:paraId="797A1CAC" w14:textId="2B4C6A10" w:rsidR="00397EA7" w:rsidRPr="00456E6F" w:rsidRDefault="00397EA7" w:rsidP="00C322F6">
            <w:pPr>
              <w:rPr>
                <w:b/>
              </w:rPr>
            </w:pPr>
            <w:r w:rsidRPr="00456E6F">
              <w:rPr>
                <w:b/>
              </w:rPr>
              <w:t>Notes</w:t>
            </w:r>
          </w:p>
        </w:tc>
      </w:tr>
      <w:tr w:rsidR="00397EA7" w14:paraId="4F4F484F" w14:textId="77777777" w:rsidTr="00C623A3">
        <w:tc>
          <w:tcPr>
            <w:tcW w:w="1870" w:type="dxa"/>
          </w:tcPr>
          <w:p w14:paraId="2175A66B" w14:textId="30B5E2EC" w:rsidR="00397EA7" w:rsidRDefault="00397EA7" w:rsidP="00C322F6">
            <w:r>
              <w:t>1</w:t>
            </w:r>
          </w:p>
        </w:tc>
        <w:tc>
          <w:tcPr>
            <w:tcW w:w="1870" w:type="dxa"/>
          </w:tcPr>
          <w:p w14:paraId="397E1F41" w14:textId="7E0355DD" w:rsidR="00397EA7" w:rsidRDefault="00397EA7" w:rsidP="00C322F6">
            <w:proofErr w:type="spellStart"/>
            <w:r>
              <w:t>ff</w:t>
            </w:r>
            <w:proofErr w:type="spellEnd"/>
          </w:p>
        </w:tc>
        <w:tc>
          <w:tcPr>
            <w:tcW w:w="1870" w:type="dxa"/>
          </w:tcPr>
          <w:p w14:paraId="3681C5EC" w14:textId="10427867" w:rsidR="00397EA7" w:rsidRDefault="00397EA7" w:rsidP="00C322F6">
            <w:proofErr w:type="gramStart"/>
            <w:r>
              <w:t>!=</w:t>
            </w:r>
            <w:proofErr w:type="gramEnd"/>
            <w:r>
              <w:t>0</w:t>
            </w:r>
          </w:p>
        </w:tc>
        <w:tc>
          <w:tcPr>
            <w:tcW w:w="1870" w:type="dxa"/>
          </w:tcPr>
          <w:p w14:paraId="2B92C940" w14:textId="2C04E607" w:rsidR="00397EA7" w:rsidRDefault="00397EA7" w:rsidP="00C322F6">
            <w:proofErr w:type="spellStart"/>
            <w:r>
              <w:t>NaN</w:t>
            </w:r>
            <w:proofErr w:type="spellEnd"/>
          </w:p>
        </w:tc>
        <w:tc>
          <w:tcPr>
            <w:tcW w:w="2106" w:type="dxa"/>
          </w:tcPr>
          <w:p w14:paraId="393F5FE9" w14:textId="77777777" w:rsidR="00397EA7" w:rsidRDefault="00397EA7" w:rsidP="00C322F6"/>
        </w:tc>
      </w:tr>
      <w:tr w:rsidR="00397EA7" w14:paraId="11F6050F" w14:textId="77777777" w:rsidTr="00C623A3">
        <w:tc>
          <w:tcPr>
            <w:tcW w:w="1870" w:type="dxa"/>
          </w:tcPr>
          <w:p w14:paraId="2F95D04C" w14:textId="52F95A4E" w:rsidR="00397EA7" w:rsidRDefault="00397EA7" w:rsidP="00C322F6">
            <w:r>
              <w:t>1</w:t>
            </w:r>
          </w:p>
        </w:tc>
        <w:tc>
          <w:tcPr>
            <w:tcW w:w="1870" w:type="dxa"/>
          </w:tcPr>
          <w:p w14:paraId="2164C608" w14:textId="4CEC2448" w:rsidR="00397EA7" w:rsidRDefault="00397EA7" w:rsidP="00C322F6">
            <w:proofErr w:type="spellStart"/>
            <w:r>
              <w:t>ff</w:t>
            </w:r>
            <w:proofErr w:type="spellEnd"/>
          </w:p>
        </w:tc>
        <w:tc>
          <w:tcPr>
            <w:tcW w:w="1870" w:type="dxa"/>
          </w:tcPr>
          <w:p w14:paraId="320DF341" w14:textId="1A38CCFA" w:rsidR="00397EA7" w:rsidRDefault="00397EA7" w:rsidP="00C322F6">
            <w:r>
              <w:t>0</w:t>
            </w:r>
          </w:p>
        </w:tc>
        <w:tc>
          <w:tcPr>
            <w:tcW w:w="1870" w:type="dxa"/>
          </w:tcPr>
          <w:p w14:paraId="5C39CFFD" w14:textId="01F5AE34" w:rsidR="00397EA7" w:rsidRDefault="00397EA7" w:rsidP="00C322F6"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2106" w:type="dxa"/>
          </w:tcPr>
          <w:p w14:paraId="30ED12C6" w14:textId="77777777" w:rsidR="00397EA7" w:rsidRDefault="00397EA7" w:rsidP="00C322F6"/>
        </w:tc>
      </w:tr>
      <w:tr w:rsidR="00397EA7" w14:paraId="466C4C65" w14:textId="77777777" w:rsidTr="00C623A3">
        <w:tc>
          <w:tcPr>
            <w:tcW w:w="1870" w:type="dxa"/>
          </w:tcPr>
          <w:p w14:paraId="262CBCBC" w14:textId="4928BDE2" w:rsidR="00397EA7" w:rsidRDefault="00397EA7" w:rsidP="00C322F6">
            <w:r>
              <w:t>1</w:t>
            </w:r>
          </w:p>
        </w:tc>
        <w:tc>
          <w:tcPr>
            <w:tcW w:w="1870" w:type="dxa"/>
          </w:tcPr>
          <w:p w14:paraId="1D513930" w14:textId="51A91723" w:rsidR="00397EA7" w:rsidRDefault="00397EA7" w:rsidP="00C322F6">
            <w:r>
              <w:t>01-fe</w:t>
            </w:r>
          </w:p>
        </w:tc>
        <w:tc>
          <w:tcPr>
            <w:tcW w:w="1870" w:type="dxa"/>
          </w:tcPr>
          <w:p w14:paraId="500BA574" w14:textId="70616C83" w:rsidR="00397EA7" w:rsidRDefault="00397EA7" w:rsidP="00C322F6">
            <w:r>
              <w:t>anything</w:t>
            </w:r>
          </w:p>
        </w:tc>
        <w:tc>
          <w:tcPr>
            <w:tcW w:w="1870" w:type="dxa"/>
          </w:tcPr>
          <w:p w14:paraId="69D723C3" w14:textId="447B385C" w:rsidR="00397EA7" w:rsidRDefault="00397EA7" w:rsidP="00C322F6">
            <w:r>
              <w:t>-</w:t>
            </w:r>
            <w:proofErr w:type="gramStart"/>
            <w:r>
              <w:t>1.f</w:t>
            </w:r>
            <w:proofErr w:type="gramEnd"/>
            <w:r>
              <w:t xml:space="preserve"> * 2^(exp-127)</w:t>
            </w:r>
          </w:p>
        </w:tc>
        <w:tc>
          <w:tcPr>
            <w:tcW w:w="2106" w:type="dxa"/>
          </w:tcPr>
          <w:p w14:paraId="7D83DAC2" w14:textId="77777777" w:rsidR="00397EA7" w:rsidRDefault="00397EA7" w:rsidP="00C322F6"/>
        </w:tc>
      </w:tr>
      <w:tr w:rsidR="00397EA7" w14:paraId="70BEF2F5" w14:textId="77777777" w:rsidTr="00C623A3">
        <w:tc>
          <w:tcPr>
            <w:tcW w:w="1870" w:type="dxa"/>
          </w:tcPr>
          <w:p w14:paraId="43BBABB6" w14:textId="462E06BA" w:rsidR="00397EA7" w:rsidRDefault="00397EA7" w:rsidP="00C322F6">
            <w:r>
              <w:t>1</w:t>
            </w:r>
          </w:p>
        </w:tc>
        <w:tc>
          <w:tcPr>
            <w:tcW w:w="1870" w:type="dxa"/>
          </w:tcPr>
          <w:p w14:paraId="11B749F9" w14:textId="74932E70" w:rsidR="00397EA7" w:rsidRDefault="00397EA7" w:rsidP="00C322F6">
            <w:r>
              <w:t>00</w:t>
            </w:r>
          </w:p>
        </w:tc>
        <w:tc>
          <w:tcPr>
            <w:tcW w:w="1870" w:type="dxa"/>
          </w:tcPr>
          <w:p w14:paraId="3F9D9BAA" w14:textId="45D0720B" w:rsidR="00397EA7" w:rsidRDefault="00397EA7" w:rsidP="00C322F6">
            <w:proofErr w:type="gramStart"/>
            <w:r>
              <w:t>!=</w:t>
            </w:r>
            <w:proofErr w:type="gramEnd"/>
            <w:r>
              <w:t>0</w:t>
            </w:r>
          </w:p>
        </w:tc>
        <w:tc>
          <w:tcPr>
            <w:tcW w:w="1870" w:type="dxa"/>
          </w:tcPr>
          <w:p w14:paraId="1C69AA2B" w14:textId="388308DA" w:rsidR="00397EA7" w:rsidRDefault="00C623A3" w:rsidP="00C322F6">
            <w:r>
              <w:t>-</w:t>
            </w:r>
            <w:proofErr w:type="gramStart"/>
            <w:r>
              <w:t>0.f</w:t>
            </w:r>
            <w:proofErr w:type="gramEnd"/>
            <w:r>
              <w:t xml:space="preserve"> * 2^-126</w:t>
            </w:r>
          </w:p>
        </w:tc>
        <w:tc>
          <w:tcPr>
            <w:tcW w:w="2106" w:type="dxa"/>
          </w:tcPr>
          <w:p w14:paraId="1CB1EC32" w14:textId="77777777" w:rsidR="00397EA7" w:rsidRDefault="00397EA7" w:rsidP="00C322F6"/>
        </w:tc>
      </w:tr>
      <w:tr w:rsidR="00397EA7" w14:paraId="1F239F99" w14:textId="77777777" w:rsidTr="00C623A3">
        <w:tc>
          <w:tcPr>
            <w:tcW w:w="1870" w:type="dxa"/>
          </w:tcPr>
          <w:p w14:paraId="687B9511" w14:textId="15F76B2A" w:rsidR="00397EA7" w:rsidRDefault="00C623A3" w:rsidP="00C322F6">
            <w:r>
              <w:t>1</w:t>
            </w:r>
          </w:p>
        </w:tc>
        <w:tc>
          <w:tcPr>
            <w:tcW w:w="1870" w:type="dxa"/>
          </w:tcPr>
          <w:p w14:paraId="681294F3" w14:textId="026F76AE" w:rsidR="00397EA7" w:rsidRDefault="00C623A3" w:rsidP="00C322F6">
            <w:r>
              <w:t>00</w:t>
            </w:r>
          </w:p>
        </w:tc>
        <w:tc>
          <w:tcPr>
            <w:tcW w:w="1870" w:type="dxa"/>
          </w:tcPr>
          <w:p w14:paraId="2BE91E12" w14:textId="09288FB6" w:rsidR="00397EA7" w:rsidRDefault="00C623A3" w:rsidP="00C322F6">
            <w:r>
              <w:t>0</w:t>
            </w:r>
          </w:p>
        </w:tc>
        <w:tc>
          <w:tcPr>
            <w:tcW w:w="1870" w:type="dxa"/>
          </w:tcPr>
          <w:p w14:paraId="293372AE" w14:textId="3AA010AC" w:rsidR="00397EA7" w:rsidRDefault="00C623A3" w:rsidP="00C322F6">
            <w:r>
              <w:t>-0</w:t>
            </w:r>
          </w:p>
        </w:tc>
        <w:tc>
          <w:tcPr>
            <w:tcW w:w="2106" w:type="dxa"/>
          </w:tcPr>
          <w:p w14:paraId="35C34465" w14:textId="1B228E34" w:rsidR="00397EA7" w:rsidRDefault="00C623A3" w:rsidP="00C322F6">
            <w:r>
              <w:t>(special case of last line)</w:t>
            </w:r>
          </w:p>
        </w:tc>
      </w:tr>
      <w:tr w:rsidR="00397EA7" w14:paraId="2414229F" w14:textId="77777777" w:rsidTr="00C623A3">
        <w:tc>
          <w:tcPr>
            <w:tcW w:w="1870" w:type="dxa"/>
          </w:tcPr>
          <w:p w14:paraId="34AE804F" w14:textId="17B6230E" w:rsidR="00397EA7" w:rsidRDefault="00C623A3" w:rsidP="00C322F6">
            <w:r>
              <w:t>0</w:t>
            </w:r>
          </w:p>
        </w:tc>
        <w:tc>
          <w:tcPr>
            <w:tcW w:w="1870" w:type="dxa"/>
          </w:tcPr>
          <w:p w14:paraId="257D145E" w14:textId="56DF033F" w:rsidR="00397EA7" w:rsidRDefault="00C623A3" w:rsidP="00C322F6">
            <w:r>
              <w:t>00</w:t>
            </w:r>
          </w:p>
        </w:tc>
        <w:tc>
          <w:tcPr>
            <w:tcW w:w="1870" w:type="dxa"/>
          </w:tcPr>
          <w:p w14:paraId="4A83206E" w14:textId="448C792E" w:rsidR="00397EA7" w:rsidRDefault="00C623A3" w:rsidP="00C322F6">
            <w:r>
              <w:t>0</w:t>
            </w:r>
          </w:p>
        </w:tc>
        <w:tc>
          <w:tcPr>
            <w:tcW w:w="1870" w:type="dxa"/>
          </w:tcPr>
          <w:p w14:paraId="23800457" w14:textId="5C11A5C3" w:rsidR="00397EA7" w:rsidRDefault="00C623A3" w:rsidP="00C322F6">
            <w:r>
              <w:t>0</w:t>
            </w:r>
          </w:p>
        </w:tc>
        <w:tc>
          <w:tcPr>
            <w:tcW w:w="2106" w:type="dxa"/>
          </w:tcPr>
          <w:p w14:paraId="0133320F" w14:textId="61A85723" w:rsidR="00397EA7" w:rsidRDefault="00C623A3" w:rsidP="00C322F6">
            <w:r>
              <w:t>(special case of next line)</w:t>
            </w:r>
          </w:p>
        </w:tc>
      </w:tr>
      <w:tr w:rsidR="00397EA7" w14:paraId="2728CF38" w14:textId="77777777" w:rsidTr="00C623A3">
        <w:tc>
          <w:tcPr>
            <w:tcW w:w="1870" w:type="dxa"/>
          </w:tcPr>
          <w:p w14:paraId="3380F7F1" w14:textId="1223B847" w:rsidR="00397EA7" w:rsidRDefault="00C623A3" w:rsidP="00C322F6">
            <w:r>
              <w:t>0</w:t>
            </w:r>
          </w:p>
        </w:tc>
        <w:tc>
          <w:tcPr>
            <w:tcW w:w="1870" w:type="dxa"/>
          </w:tcPr>
          <w:p w14:paraId="75B4B725" w14:textId="4FB26C7A" w:rsidR="00397EA7" w:rsidRDefault="00C623A3" w:rsidP="00C322F6">
            <w:r>
              <w:t>00</w:t>
            </w:r>
          </w:p>
        </w:tc>
        <w:tc>
          <w:tcPr>
            <w:tcW w:w="1870" w:type="dxa"/>
          </w:tcPr>
          <w:p w14:paraId="30E2FFCA" w14:textId="59252814" w:rsidR="00397EA7" w:rsidRDefault="00C623A3" w:rsidP="00C322F6">
            <w:proofErr w:type="gramStart"/>
            <w:r>
              <w:t>!=</w:t>
            </w:r>
            <w:proofErr w:type="gramEnd"/>
            <w:r>
              <w:t>0</w:t>
            </w:r>
          </w:p>
        </w:tc>
        <w:tc>
          <w:tcPr>
            <w:tcW w:w="1870" w:type="dxa"/>
          </w:tcPr>
          <w:p w14:paraId="0F7BB57D" w14:textId="51620294" w:rsidR="00397EA7" w:rsidRDefault="00C623A3" w:rsidP="00C322F6">
            <w:r>
              <w:t>0.f * 2^-126</w:t>
            </w:r>
          </w:p>
        </w:tc>
        <w:tc>
          <w:tcPr>
            <w:tcW w:w="2106" w:type="dxa"/>
          </w:tcPr>
          <w:p w14:paraId="17EE2C5E" w14:textId="77777777" w:rsidR="00397EA7" w:rsidRDefault="00397EA7" w:rsidP="00C322F6"/>
        </w:tc>
      </w:tr>
      <w:tr w:rsidR="00397EA7" w14:paraId="55E34883" w14:textId="77777777" w:rsidTr="00C623A3">
        <w:tc>
          <w:tcPr>
            <w:tcW w:w="1870" w:type="dxa"/>
          </w:tcPr>
          <w:p w14:paraId="63A24C3E" w14:textId="3809D456" w:rsidR="00397EA7" w:rsidRDefault="00C623A3" w:rsidP="00C322F6">
            <w:r>
              <w:t>0</w:t>
            </w:r>
          </w:p>
        </w:tc>
        <w:tc>
          <w:tcPr>
            <w:tcW w:w="1870" w:type="dxa"/>
          </w:tcPr>
          <w:p w14:paraId="6453C980" w14:textId="7D0FC600" w:rsidR="00397EA7" w:rsidRDefault="00C623A3" w:rsidP="00C322F6">
            <w:r>
              <w:t>01-fe</w:t>
            </w:r>
          </w:p>
        </w:tc>
        <w:tc>
          <w:tcPr>
            <w:tcW w:w="1870" w:type="dxa"/>
          </w:tcPr>
          <w:p w14:paraId="7D6631AD" w14:textId="4B434426" w:rsidR="00397EA7" w:rsidRDefault="00C623A3" w:rsidP="00C322F6">
            <w:r>
              <w:t>anything</w:t>
            </w:r>
          </w:p>
        </w:tc>
        <w:tc>
          <w:tcPr>
            <w:tcW w:w="1870" w:type="dxa"/>
          </w:tcPr>
          <w:p w14:paraId="548CB58E" w14:textId="450974E9" w:rsidR="00397EA7" w:rsidRDefault="00C623A3" w:rsidP="00C322F6">
            <w:r>
              <w:t>1.f * 2^(</w:t>
            </w:r>
            <w:proofErr w:type="spellStart"/>
            <w:r>
              <w:t>exp</w:t>
            </w:r>
            <w:proofErr w:type="spellEnd"/>
            <w:r>
              <w:t>–127)</w:t>
            </w:r>
          </w:p>
        </w:tc>
        <w:tc>
          <w:tcPr>
            <w:tcW w:w="2106" w:type="dxa"/>
          </w:tcPr>
          <w:p w14:paraId="351DDE3B" w14:textId="77777777" w:rsidR="00397EA7" w:rsidRDefault="00397EA7" w:rsidP="00C322F6"/>
        </w:tc>
      </w:tr>
      <w:tr w:rsidR="00397EA7" w14:paraId="2E558FA8" w14:textId="77777777" w:rsidTr="00C623A3">
        <w:tc>
          <w:tcPr>
            <w:tcW w:w="1870" w:type="dxa"/>
          </w:tcPr>
          <w:p w14:paraId="0B61A395" w14:textId="22561B3B" w:rsidR="00397EA7" w:rsidRDefault="001963B7" w:rsidP="00C322F6">
            <w:r>
              <w:t>0</w:t>
            </w:r>
          </w:p>
        </w:tc>
        <w:tc>
          <w:tcPr>
            <w:tcW w:w="1870" w:type="dxa"/>
          </w:tcPr>
          <w:p w14:paraId="3BCD4460" w14:textId="5416EE24" w:rsidR="00397EA7" w:rsidRDefault="001963B7" w:rsidP="00C322F6">
            <w:proofErr w:type="spellStart"/>
            <w:r>
              <w:t>ff</w:t>
            </w:r>
            <w:proofErr w:type="spellEnd"/>
          </w:p>
        </w:tc>
        <w:tc>
          <w:tcPr>
            <w:tcW w:w="1870" w:type="dxa"/>
          </w:tcPr>
          <w:p w14:paraId="4CC4E806" w14:textId="0EBAAC14" w:rsidR="00397EA7" w:rsidRDefault="001963B7" w:rsidP="00C322F6">
            <w:r>
              <w:t>0</w:t>
            </w:r>
          </w:p>
        </w:tc>
        <w:tc>
          <w:tcPr>
            <w:tcW w:w="1870" w:type="dxa"/>
          </w:tcPr>
          <w:p w14:paraId="3905FD28" w14:textId="19AE6444" w:rsidR="00397EA7" w:rsidRDefault="001963B7" w:rsidP="00C322F6">
            <w:proofErr w:type="spellStart"/>
            <w:r>
              <w:t>Inf</w:t>
            </w:r>
            <w:proofErr w:type="spellEnd"/>
          </w:p>
        </w:tc>
        <w:tc>
          <w:tcPr>
            <w:tcW w:w="2106" w:type="dxa"/>
          </w:tcPr>
          <w:p w14:paraId="35CDAC3E" w14:textId="77777777" w:rsidR="00397EA7" w:rsidRDefault="00397EA7" w:rsidP="00C322F6"/>
        </w:tc>
      </w:tr>
      <w:tr w:rsidR="00397EA7" w14:paraId="79B8DEE1" w14:textId="77777777" w:rsidTr="00C623A3">
        <w:tc>
          <w:tcPr>
            <w:tcW w:w="1870" w:type="dxa"/>
          </w:tcPr>
          <w:p w14:paraId="2374DE4C" w14:textId="52494A29" w:rsidR="00397EA7" w:rsidRDefault="001963B7" w:rsidP="00C322F6">
            <w:r>
              <w:t>0</w:t>
            </w:r>
          </w:p>
        </w:tc>
        <w:tc>
          <w:tcPr>
            <w:tcW w:w="1870" w:type="dxa"/>
          </w:tcPr>
          <w:p w14:paraId="5580E146" w14:textId="3220E4C0" w:rsidR="00397EA7" w:rsidRDefault="001963B7" w:rsidP="00C322F6">
            <w:proofErr w:type="spellStart"/>
            <w:r>
              <w:t>ff</w:t>
            </w:r>
            <w:proofErr w:type="spellEnd"/>
          </w:p>
        </w:tc>
        <w:tc>
          <w:tcPr>
            <w:tcW w:w="1870" w:type="dxa"/>
          </w:tcPr>
          <w:p w14:paraId="4C4F2833" w14:textId="0D897924" w:rsidR="00397EA7" w:rsidRDefault="001963B7" w:rsidP="00C322F6">
            <w:proofErr w:type="gramStart"/>
            <w:r>
              <w:t>!=</w:t>
            </w:r>
            <w:proofErr w:type="gramEnd"/>
            <w:r>
              <w:t>0</w:t>
            </w:r>
          </w:p>
        </w:tc>
        <w:tc>
          <w:tcPr>
            <w:tcW w:w="1870" w:type="dxa"/>
          </w:tcPr>
          <w:p w14:paraId="13C60A57" w14:textId="669358D5" w:rsidR="00397EA7" w:rsidRDefault="001963B7" w:rsidP="00C322F6">
            <w:proofErr w:type="spellStart"/>
            <w:r>
              <w:t>NaN</w:t>
            </w:r>
            <w:proofErr w:type="spellEnd"/>
          </w:p>
        </w:tc>
        <w:tc>
          <w:tcPr>
            <w:tcW w:w="2106" w:type="dxa"/>
          </w:tcPr>
          <w:p w14:paraId="2F876EF8" w14:textId="77777777" w:rsidR="00397EA7" w:rsidRDefault="00397EA7" w:rsidP="00C322F6"/>
        </w:tc>
      </w:tr>
    </w:tbl>
    <w:p w14:paraId="7F5DA84A" w14:textId="44C63EDE" w:rsidR="00397EA7" w:rsidRDefault="00397EA7" w:rsidP="00C322F6">
      <w:pPr>
        <w:spacing w:line="240" w:lineRule="auto"/>
      </w:pPr>
    </w:p>
    <w:p w14:paraId="0466ABFC" w14:textId="71E09426" w:rsidR="00494008" w:rsidRDefault="00494008" w:rsidP="00C322F6">
      <w:pPr>
        <w:spacing w:line="240" w:lineRule="auto"/>
      </w:pPr>
    </w:p>
    <w:p w14:paraId="4FA05916" w14:textId="55866E64" w:rsidR="00494008" w:rsidRDefault="00494008" w:rsidP="00C322F6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008" w14:paraId="06F67D69" w14:textId="77777777" w:rsidTr="00494008">
        <w:tc>
          <w:tcPr>
            <w:tcW w:w="4675" w:type="dxa"/>
          </w:tcPr>
          <w:p w14:paraId="7F5EA256" w14:textId="3045D3DE" w:rsidR="00494008" w:rsidRPr="00456E6F" w:rsidRDefault="00494008" w:rsidP="00C322F6">
            <w:pPr>
              <w:rPr>
                <w:b/>
              </w:rPr>
            </w:pPr>
            <w:r w:rsidRPr="00456E6F">
              <w:rPr>
                <w:b/>
              </w:rPr>
              <w:t>Operation</w:t>
            </w:r>
          </w:p>
        </w:tc>
        <w:tc>
          <w:tcPr>
            <w:tcW w:w="4675" w:type="dxa"/>
          </w:tcPr>
          <w:p w14:paraId="6C86B5B9" w14:textId="672C9852" w:rsidR="00494008" w:rsidRPr="00456E6F" w:rsidRDefault="00494008" w:rsidP="00C322F6">
            <w:pPr>
              <w:rPr>
                <w:b/>
              </w:rPr>
            </w:pPr>
            <w:r w:rsidRPr="00456E6F">
              <w:rPr>
                <w:b/>
              </w:rPr>
              <w:t>Result</w:t>
            </w:r>
          </w:p>
        </w:tc>
      </w:tr>
      <w:tr w:rsidR="00494008" w14:paraId="4B5D99A7" w14:textId="77777777" w:rsidTr="00494008">
        <w:tc>
          <w:tcPr>
            <w:tcW w:w="4675" w:type="dxa"/>
          </w:tcPr>
          <w:p w14:paraId="3935DAB8" w14:textId="72A56A61" w:rsidR="00494008" w:rsidRDefault="00494008" w:rsidP="00C322F6">
            <w:r>
              <w:t>n / +-</w:t>
            </w:r>
            <w:proofErr w:type="spellStart"/>
            <w:r>
              <w:t>Inf</w:t>
            </w:r>
            <w:proofErr w:type="spellEnd"/>
          </w:p>
        </w:tc>
        <w:tc>
          <w:tcPr>
            <w:tcW w:w="4675" w:type="dxa"/>
          </w:tcPr>
          <w:p w14:paraId="621499D0" w14:textId="4C4438A6" w:rsidR="00494008" w:rsidRDefault="004B4964" w:rsidP="00C322F6">
            <w:r>
              <w:t>0</w:t>
            </w:r>
          </w:p>
        </w:tc>
      </w:tr>
      <w:tr w:rsidR="00494008" w14:paraId="658B9595" w14:textId="77777777" w:rsidTr="00494008">
        <w:tc>
          <w:tcPr>
            <w:tcW w:w="4675" w:type="dxa"/>
          </w:tcPr>
          <w:p w14:paraId="60DC7462" w14:textId="547D0679" w:rsidR="00494008" w:rsidRDefault="004B4964" w:rsidP="00C322F6">
            <w:r>
              <w:t>+-</w:t>
            </w:r>
            <w:proofErr w:type="spellStart"/>
            <w:r>
              <w:t>Inf</w:t>
            </w:r>
            <w:proofErr w:type="spellEnd"/>
            <w:r>
              <w:t xml:space="preserve"> * +-</w:t>
            </w:r>
            <w:proofErr w:type="spellStart"/>
            <w:r>
              <w:t>Inf</w:t>
            </w:r>
            <w:proofErr w:type="spellEnd"/>
          </w:p>
        </w:tc>
        <w:tc>
          <w:tcPr>
            <w:tcW w:w="4675" w:type="dxa"/>
          </w:tcPr>
          <w:p w14:paraId="0469AFD8" w14:textId="263E03DF" w:rsidR="00494008" w:rsidRDefault="004B4964" w:rsidP="00C322F6">
            <w:r>
              <w:t>+-</w:t>
            </w:r>
            <w:proofErr w:type="spellStart"/>
            <w:r>
              <w:t>Inf</w:t>
            </w:r>
            <w:proofErr w:type="spellEnd"/>
          </w:p>
        </w:tc>
      </w:tr>
      <w:tr w:rsidR="00494008" w14:paraId="121E4AC3" w14:textId="77777777" w:rsidTr="00494008">
        <w:tc>
          <w:tcPr>
            <w:tcW w:w="4675" w:type="dxa"/>
          </w:tcPr>
          <w:p w14:paraId="36F66419" w14:textId="6CF29C72" w:rsidR="00494008" w:rsidRDefault="004B4964" w:rsidP="00C322F6">
            <w:r>
              <w:t>+-nonzero / 0</w:t>
            </w:r>
          </w:p>
        </w:tc>
        <w:tc>
          <w:tcPr>
            <w:tcW w:w="4675" w:type="dxa"/>
          </w:tcPr>
          <w:p w14:paraId="256AED4C" w14:textId="68708303" w:rsidR="00494008" w:rsidRDefault="004B4964" w:rsidP="00C322F6">
            <w:r>
              <w:t>+-</w:t>
            </w:r>
            <w:proofErr w:type="spellStart"/>
            <w:r>
              <w:t>Inf</w:t>
            </w:r>
            <w:proofErr w:type="spellEnd"/>
          </w:p>
        </w:tc>
      </w:tr>
      <w:tr w:rsidR="00494008" w14:paraId="0696E438" w14:textId="77777777" w:rsidTr="00494008">
        <w:tc>
          <w:tcPr>
            <w:tcW w:w="4675" w:type="dxa"/>
          </w:tcPr>
          <w:p w14:paraId="2F26DFA0" w14:textId="20BFA8CE" w:rsidR="00494008" w:rsidRDefault="00456E6F" w:rsidP="00C322F6">
            <w:proofErr w:type="spellStart"/>
            <w:r>
              <w:t>Inf</w:t>
            </w:r>
            <w:proofErr w:type="spellEnd"/>
            <w:r>
              <w:t xml:space="preserve"> + </w:t>
            </w:r>
            <w:proofErr w:type="spellStart"/>
            <w:r>
              <w:t>Inf</w:t>
            </w:r>
            <w:proofErr w:type="spellEnd"/>
          </w:p>
        </w:tc>
        <w:tc>
          <w:tcPr>
            <w:tcW w:w="4675" w:type="dxa"/>
          </w:tcPr>
          <w:p w14:paraId="015DCD3A" w14:textId="667F8B78" w:rsidR="00494008" w:rsidRDefault="00456E6F" w:rsidP="00C322F6">
            <w:proofErr w:type="spellStart"/>
            <w:r>
              <w:t>Inf</w:t>
            </w:r>
            <w:proofErr w:type="spellEnd"/>
          </w:p>
        </w:tc>
      </w:tr>
      <w:tr w:rsidR="00494008" w14:paraId="25D9DF90" w14:textId="77777777" w:rsidTr="00494008">
        <w:tc>
          <w:tcPr>
            <w:tcW w:w="4675" w:type="dxa"/>
          </w:tcPr>
          <w:p w14:paraId="65BDEA05" w14:textId="037F9825" w:rsidR="00494008" w:rsidRDefault="00456E6F" w:rsidP="00C322F6">
            <w:r>
              <w:t>+-0 / +-0</w:t>
            </w:r>
          </w:p>
        </w:tc>
        <w:tc>
          <w:tcPr>
            <w:tcW w:w="4675" w:type="dxa"/>
          </w:tcPr>
          <w:p w14:paraId="41C7B790" w14:textId="0843B3A9" w:rsidR="00494008" w:rsidRDefault="00456E6F" w:rsidP="00C322F6">
            <w:proofErr w:type="spellStart"/>
            <w:r>
              <w:t>NaN</w:t>
            </w:r>
            <w:proofErr w:type="spellEnd"/>
          </w:p>
        </w:tc>
      </w:tr>
      <w:tr w:rsidR="00494008" w14:paraId="2A922769" w14:textId="77777777" w:rsidTr="00494008">
        <w:tc>
          <w:tcPr>
            <w:tcW w:w="4675" w:type="dxa"/>
          </w:tcPr>
          <w:p w14:paraId="32625F65" w14:textId="1C36DA22" w:rsidR="00494008" w:rsidRDefault="00456E6F" w:rsidP="00C322F6">
            <w:proofErr w:type="spellStart"/>
            <w:r>
              <w:t>Inf</w:t>
            </w:r>
            <w:proofErr w:type="spellEnd"/>
            <w:r>
              <w:t xml:space="preserve"> – </w:t>
            </w:r>
            <w:proofErr w:type="spellStart"/>
            <w:r>
              <w:t>Inf</w:t>
            </w:r>
            <w:proofErr w:type="spellEnd"/>
          </w:p>
        </w:tc>
        <w:tc>
          <w:tcPr>
            <w:tcW w:w="4675" w:type="dxa"/>
          </w:tcPr>
          <w:p w14:paraId="02F2757E" w14:textId="6B1EDD8B" w:rsidR="00494008" w:rsidRDefault="00456E6F" w:rsidP="00C322F6">
            <w:proofErr w:type="spellStart"/>
            <w:r>
              <w:t>NaN</w:t>
            </w:r>
            <w:proofErr w:type="spellEnd"/>
          </w:p>
        </w:tc>
      </w:tr>
      <w:tr w:rsidR="00494008" w14:paraId="19DFE195" w14:textId="77777777" w:rsidTr="00494008">
        <w:tc>
          <w:tcPr>
            <w:tcW w:w="4675" w:type="dxa"/>
          </w:tcPr>
          <w:p w14:paraId="43FEA94F" w14:textId="38DBC199" w:rsidR="00494008" w:rsidRDefault="00456E6F" w:rsidP="00C322F6">
            <w:r>
              <w:t>+-</w:t>
            </w:r>
            <w:proofErr w:type="spellStart"/>
            <w:r>
              <w:t>Inf</w:t>
            </w:r>
            <w:proofErr w:type="spellEnd"/>
            <w:r>
              <w:t xml:space="preserve"> / +-</w:t>
            </w:r>
            <w:proofErr w:type="spellStart"/>
            <w:r>
              <w:t>Inf</w:t>
            </w:r>
            <w:proofErr w:type="spellEnd"/>
          </w:p>
        </w:tc>
        <w:tc>
          <w:tcPr>
            <w:tcW w:w="4675" w:type="dxa"/>
          </w:tcPr>
          <w:p w14:paraId="1BB21517" w14:textId="2A032095" w:rsidR="00494008" w:rsidRDefault="00456E6F" w:rsidP="00C322F6">
            <w:proofErr w:type="spellStart"/>
            <w:r>
              <w:t>NaN</w:t>
            </w:r>
            <w:proofErr w:type="spellEnd"/>
          </w:p>
        </w:tc>
      </w:tr>
      <w:tr w:rsidR="00494008" w14:paraId="21DD5E26" w14:textId="77777777" w:rsidTr="00494008">
        <w:tc>
          <w:tcPr>
            <w:tcW w:w="4675" w:type="dxa"/>
          </w:tcPr>
          <w:p w14:paraId="3CDDDCE2" w14:textId="473A7E1B" w:rsidR="00494008" w:rsidRDefault="00456E6F" w:rsidP="00C322F6">
            <w:r>
              <w:t>+-</w:t>
            </w:r>
            <w:proofErr w:type="spellStart"/>
            <w:r>
              <w:t>Inf</w:t>
            </w:r>
            <w:proofErr w:type="spellEnd"/>
            <w:r>
              <w:t xml:space="preserve"> * 0</w:t>
            </w:r>
          </w:p>
        </w:tc>
        <w:tc>
          <w:tcPr>
            <w:tcW w:w="4675" w:type="dxa"/>
          </w:tcPr>
          <w:p w14:paraId="266F9615" w14:textId="3354534F" w:rsidR="00494008" w:rsidRDefault="00456E6F" w:rsidP="00C322F6">
            <w:proofErr w:type="spellStart"/>
            <w:r>
              <w:t>NaN</w:t>
            </w:r>
            <w:proofErr w:type="spellEnd"/>
          </w:p>
        </w:tc>
      </w:tr>
    </w:tbl>
    <w:p w14:paraId="2145E485" w14:textId="3CA02E73" w:rsidR="00494008" w:rsidRDefault="00494008" w:rsidP="00C322F6">
      <w:pPr>
        <w:spacing w:line="240" w:lineRule="auto"/>
      </w:pPr>
    </w:p>
    <w:p w14:paraId="32191A77" w14:textId="795CBD7E" w:rsidR="00674EF9" w:rsidRDefault="00674EF9" w:rsidP="0091068D">
      <w:pPr>
        <w:spacing w:line="240" w:lineRule="auto"/>
      </w:pPr>
      <w:r>
        <w:lastRenderedPageBreak/>
        <w:t>Ranges:</w:t>
      </w:r>
    </w:p>
    <w:p w14:paraId="4367ABA1" w14:textId="784A697C" w:rsidR="00674EF9" w:rsidRDefault="0091068D" w:rsidP="00C322F6">
      <w:pPr>
        <w:spacing w:line="240" w:lineRule="auto"/>
      </w:pPr>
      <w:r>
        <w:rPr>
          <w:noProof/>
        </w:rPr>
        <w:drawing>
          <wp:inline distT="0" distB="0" distL="0" distR="0" wp14:anchorId="59BDC483" wp14:editId="16FACAA2">
            <wp:extent cx="4432528" cy="119386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EEfp_r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8AA3" w14:textId="45E5A7F8" w:rsidR="0091068D" w:rsidRDefault="0091068D" w:rsidP="0091068D">
      <w:pPr>
        <w:spacing w:line="240" w:lineRule="auto"/>
      </w:pPr>
      <w:r>
        <w:t>Effective Floating-Point Range</w:t>
      </w:r>
    </w:p>
    <w:p w14:paraId="1669B3F5" w14:textId="16DE5BDB" w:rsidR="0091068D" w:rsidRDefault="0091068D" w:rsidP="0091068D">
      <w:pPr>
        <w:spacing w:line="240" w:lineRule="auto"/>
      </w:pPr>
      <w:r>
        <w:rPr>
          <w:noProof/>
        </w:rPr>
        <w:drawing>
          <wp:inline distT="0" distB="0" distL="0" distR="0" wp14:anchorId="6B76A68A" wp14:editId="506E57E2">
            <wp:extent cx="4076910" cy="157488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EEEfp_efran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C6AC" w14:textId="4BA39478" w:rsidR="0091068D" w:rsidRDefault="0091068D" w:rsidP="0091068D">
      <w:pPr>
        <w:pStyle w:val="ListParagraph"/>
        <w:spacing w:line="240" w:lineRule="auto"/>
        <w:ind w:left="1440"/>
      </w:pPr>
    </w:p>
    <w:p w14:paraId="5D838D4B" w14:textId="1AD05DF3" w:rsidR="0091068D" w:rsidRDefault="0091068D" w:rsidP="0091068D">
      <w:pPr>
        <w:pStyle w:val="ListParagraph"/>
        <w:spacing w:line="240" w:lineRule="auto"/>
        <w:ind w:left="1440"/>
      </w:pPr>
    </w:p>
    <w:p w14:paraId="46B0F5BD" w14:textId="0DD031EC" w:rsidR="0091068D" w:rsidRDefault="0091068D" w:rsidP="0091068D">
      <w:pPr>
        <w:pStyle w:val="ListParagraph"/>
        <w:spacing w:line="240" w:lineRule="auto"/>
        <w:ind w:left="1440"/>
      </w:pPr>
    </w:p>
    <w:p w14:paraId="0717F18C" w14:textId="3C9A2DEC" w:rsidR="0091068D" w:rsidRDefault="0091068D" w:rsidP="0091068D">
      <w:pPr>
        <w:pStyle w:val="ListParagraph"/>
        <w:spacing w:line="240" w:lineRule="auto"/>
        <w:ind w:left="1440"/>
      </w:pPr>
    </w:p>
    <w:p w14:paraId="01E09B11" w14:textId="20A996F9" w:rsidR="0091068D" w:rsidRDefault="0091068D" w:rsidP="0091068D">
      <w:pPr>
        <w:pStyle w:val="ListParagraph"/>
        <w:spacing w:line="240" w:lineRule="auto"/>
        <w:ind w:left="1440"/>
      </w:pPr>
    </w:p>
    <w:p w14:paraId="25117FFD" w14:textId="2B67D9DD" w:rsidR="0091068D" w:rsidRDefault="0091068D" w:rsidP="0091068D">
      <w:pPr>
        <w:pStyle w:val="ListParagraph"/>
        <w:spacing w:line="240" w:lineRule="auto"/>
        <w:ind w:left="1440"/>
      </w:pPr>
    </w:p>
    <w:p w14:paraId="4A1DBBAA" w14:textId="71B5546D" w:rsidR="0091068D" w:rsidRDefault="0091068D" w:rsidP="0091068D">
      <w:pPr>
        <w:pStyle w:val="ListParagraph"/>
        <w:spacing w:line="240" w:lineRule="auto"/>
        <w:ind w:left="1440"/>
      </w:pPr>
    </w:p>
    <w:p w14:paraId="5474DA79" w14:textId="21EE3DFC" w:rsidR="0091068D" w:rsidRDefault="0091068D" w:rsidP="0091068D">
      <w:pPr>
        <w:pStyle w:val="ListParagraph"/>
        <w:spacing w:line="240" w:lineRule="auto"/>
        <w:ind w:left="1440"/>
      </w:pPr>
    </w:p>
    <w:p w14:paraId="4BCCA0D9" w14:textId="0443766F" w:rsidR="0091068D" w:rsidRDefault="0091068D" w:rsidP="0091068D">
      <w:pPr>
        <w:pStyle w:val="ListParagraph"/>
        <w:spacing w:line="240" w:lineRule="auto"/>
        <w:ind w:left="1440"/>
      </w:pPr>
    </w:p>
    <w:p w14:paraId="2F6CF861" w14:textId="02817F94" w:rsidR="0091068D" w:rsidRDefault="0091068D" w:rsidP="006C2B4C">
      <w:pPr>
        <w:spacing w:line="240" w:lineRule="auto"/>
      </w:pPr>
    </w:p>
    <w:p w14:paraId="323B2629" w14:textId="21DD6C3C" w:rsidR="0091068D" w:rsidRDefault="0091068D" w:rsidP="006C2B4C">
      <w:pPr>
        <w:spacing w:line="240" w:lineRule="auto"/>
      </w:pPr>
    </w:p>
    <w:p w14:paraId="468E0147" w14:textId="77777777" w:rsidR="006C2B4C" w:rsidRDefault="006C2B4C" w:rsidP="006C2B4C">
      <w:pPr>
        <w:spacing w:line="240" w:lineRule="auto"/>
      </w:pPr>
    </w:p>
    <w:p w14:paraId="584E1451" w14:textId="342E4B26" w:rsidR="00FE4FC5" w:rsidRDefault="00FE4FC5" w:rsidP="00FE4FC5">
      <w:pPr>
        <w:pStyle w:val="ListParagraph"/>
        <w:numPr>
          <w:ilvl w:val="1"/>
          <w:numId w:val="6"/>
        </w:numPr>
        <w:spacing w:line="240" w:lineRule="auto"/>
      </w:pPr>
      <w:r>
        <w:t>Precision</w:t>
      </w:r>
      <w:r>
        <w:rPr>
          <w:rStyle w:val="FootnoteReference"/>
        </w:rPr>
        <w:footnoteReference w:id="2"/>
      </w:r>
    </w:p>
    <w:p w14:paraId="3F4D16B7" w14:textId="29833AF7" w:rsidR="00FE4FC5" w:rsidRDefault="00FE4FC5" w:rsidP="00FE4FC5">
      <w:pPr>
        <w:spacing w:line="240" w:lineRule="auto"/>
        <w:ind w:firstLine="720"/>
      </w:pPr>
      <w:r>
        <w:t xml:space="preserve">Precision refers to a given floating point format’s storage capacity: </w:t>
      </w:r>
    </w:p>
    <w:p w14:paraId="2A79F0EB" w14:textId="231C4363" w:rsidR="00FE4FC5" w:rsidRDefault="00FE4FC5" w:rsidP="00FE4FC5">
      <w:pPr>
        <w:spacing w:line="240" w:lineRule="auto"/>
        <w:ind w:firstLine="720"/>
      </w:pPr>
    </w:p>
    <w:p w14:paraId="0E51E28B" w14:textId="387417CF" w:rsidR="00FE4FC5" w:rsidRDefault="00FE4FC5" w:rsidP="00FE4FC5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3A9AAB8F" wp14:editId="573F74E3">
            <wp:extent cx="3873699" cy="16002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EEfp_preci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6E4" w14:textId="06F33E0D" w:rsidR="00FE4FC5" w:rsidRDefault="00FE4FC5" w:rsidP="00FE4FC5">
      <w:r>
        <w:t xml:space="preserve">There are three basic components to the floating point: the sign, the exponent, and the mantissa. The mantissa refers to the fraction portion of a floating point and an implicit leading digit. </w:t>
      </w:r>
    </w:p>
    <w:p w14:paraId="47D00E31" w14:textId="24CBC2BE" w:rsidR="00FE4FC5" w:rsidRPr="00FE4FC5" w:rsidRDefault="00BC748B" w:rsidP="00FE4FC5">
      <w:r>
        <w:rPr>
          <w:noProof/>
        </w:rPr>
        <w:drawing>
          <wp:inline distT="0" distB="0" distL="0" distR="0" wp14:anchorId="37FABDE1" wp14:editId="50FA3853">
            <wp:extent cx="5943600" cy="2319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EEfp_condi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FC5" w:rsidRPr="00FE4FC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4EC0D" w14:textId="77777777" w:rsidR="00EE2949" w:rsidRDefault="00EE2949" w:rsidP="00FC4E5E">
      <w:pPr>
        <w:spacing w:after="0" w:line="240" w:lineRule="auto"/>
      </w:pPr>
      <w:r>
        <w:separator/>
      </w:r>
    </w:p>
  </w:endnote>
  <w:endnote w:type="continuationSeparator" w:id="0">
    <w:p w14:paraId="6C0A823B" w14:textId="77777777" w:rsidR="00EE2949" w:rsidRDefault="00EE2949" w:rsidP="00FC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6AD00" w14:textId="77777777" w:rsidR="00EE2949" w:rsidRDefault="00EE2949" w:rsidP="00FC4E5E">
      <w:pPr>
        <w:spacing w:after="0" w:line="240" w:lineRule="auto"/>
      </w:pPr>
      <w:r>
        <w:separator/>
      </w:r>
    </w:p>
  </w:footnote>
  <w:footnote w:type="continuationSeparator" w:id="0">
    <w:p w14:paraId="1B07E045" w14:textId="77777777" w:rsidR="00EE2949" w:rsidRDefault="00EE2949" w:rsidP="00FC4E5E">
      <w:pPr>
        <w:spacing w:after="0" w:line="240" w:lineRule="auto"/>
      </w:pPr>
      <w:r>
        <w:continuationSeparator/>
      </w:r>
    </w:p>
  </w:footnote>
  <w:footnote w:id="1">
    <w:p w14:paraId="7D79E0F9" w14:textId="591DDC31" w:rsidR="0091068D" w:rsidRDefault="006D7102">
      <w:pPr>
        <w:pStyle w:val="FootnoteText"/>
      </w:pPr>
      <w:r>
        <w:rPr>
          <w:rStyle w:val="FootnoteReference"/>
        </w:rPr>
        <w:footnoteRef/>
      </w:r>
      <w:r>
        <w:t xml:space="preserve"> Source: </w:t>
      </w:r>
      <w:r w:rsidR="0091068D" w:rsidRPr="0091068D">
        <w:t>http://www.oneonta.edu/faculty/zhangs/csci201/IEEE%20Floating%20Point%20Format.htm</w:t>
      </w:r>
    </w:p>
  </w:footnote>
  <w:footnote w:id="2">
    <w:p w14:paraId="0527B7D6" w14:textId="2B9C27A8" w:rsidR="00FE4FC5" w:rsidRDefault="00FE4FC5">
      <w:pPr>
        <w:pStyle w:val="FootnoteText"/>
      </w:pPr>
      <w:r>
        <w:rPr>
          <w:rStyle w:val="FootnoteReference"/>
        </w:rPr>
        <w:footnoteRef/>
      </w:r>
      <w:r>
        <w:t xml:space="preserve"> Source: </w:t>
      </w:r>
      <w:r w:rsidRPr="00FE4FC5">
        <w:t>http://steve.hollasch.net/cgindex/coding/ieeefloat.html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05FF" w14:textId="18F03C91" w:rsidR="00E72B93" w:rsidRDefault="00C322F6">
    <w:pPr>
      <w:pStyle w:val="Header"/>
    </w:pPr>
    <w:r>
      <w:t>Team: Bryan Green, Dylan Martin, Paul Phillips</w:t>
    </w:r>
    <w:r>
      <w:tab/>
      <w:t xml:space="preserve"> </w:t>
    </w:r>
  </w:p>
  <w:p w14:paraId="6E0FBF3B" w14:textId="0C1ED582" w:rsidR="00E72B93" w:rsidRDefault="00E23516">
    <w:pPr>
      <w:pStyle w:val="Header"/>
    </w:pPr>
    <w:r>
      <w:t>CS</w:t>
    </w:r>
    <w:r w:rsidR="00C322F6">
      <w:t>4900</w:t>
    </w:r>
  </w:p>
  <w:p w14:paraId="6D283217" w14:textId="01F04507" w:rsidR="00E72B93" w:rsidRDefault="00E72B93">
    <w:pPr>
      <w:pStyle w:val="Header"/>
    </w:pPr>
    <w:r>
      <w:t xml:space="preserve">Professor </w:t>
    </w:r>
    <w:proofErr w:type="spellStart"/>
    <w:r w:rsidR="00C322F6">
      <w:t>Kapenga</w:t>
    </w:r>
    <w:proofErr w:type="spellEnd"/>
  </w:p>
  <w:p w14:paraId="3A169FB5" w14:textId="5F3D064E" w:rsidR="00E72B93" w:rsidRDefault="006E1490">
    <w:pPr>
      <w:pStyle w:val="Header"/>
    </w:pPr>
    <w:r>
      <w:t>2</w:t>
    </w:r>
    <w:r w:rsidR="00C322F6">
      <w:t>9</w:t>
    </w:r>
    <w:r w:rsidR="00C26DE8">
      <w:t>-</w:t>
    </w:r>
    <w:r w:rsidR="000D116E">
      <w:t>January</w:t>
    </w:r>
    <w:r w:rsidR="00E72B93">
      <w:t>-201</w:t>
    </w:r>
    <w:r w:rsidR="000D116E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62D"/>
    <w:multiLevelType w:val="hybridMultilevel"/>
    <w:tmpl w:val="219E2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C2C32"/>
    <w:multiLevelType w:val="hybridMultilevel"/>
    <w:tmpl w:val="6ECA9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C038D"/>
    <w:multiLevelType w:val="hybridMultilevel"/>
    <w:tmpl w:val="8CD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C56C4"/>
    <w:multiLevelType w:val="hybridMultilevel"/>
    <w:tmpl w:val="DC1A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D1377"/>
    <w:multiLevelType w:val="hybridMultilevel"/>
    <w:tmpl w:val="66BE1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9B25E8"/>
    <w:multiLevelType w:val="hybridMultilevel"/>
    <w:tmpl w:val="B162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E5E"/>
    <w:rsid w:val="000232B2"/>
    <w:rsid w:val="00033014"/>
    <w:rsid w:val="00037E9F"/>
    <w:rsid w:val="00047D05"/>
    <w:rsid w:val="00070F0F"/>
    <w:rsid w:val="0008176A"/>
    <w:rsid w:val="000A2828"/>
    <w:rsid w:val="000D116E"/>
    <w:rsid w:val="0010504E"/>
    <w:rsid w:val="00132857"/>
    <w:rsid w:val="0014768C"/>
    <w:rsid w:val="00151003"/>
    <w:rsid w:val="00153657"/>
    <w:rsid w:val="00156FDF"/>
    <w:rsid w:val="00182058"/>
    <w:rsid w:val="00196239"/>
    <w:rsid w:val="001963B7"/>
    <w:rsid w:val="001A3975"/>
    <w:rsid w:val="001B1C26"/>
    <w:rsid w:val="001C4CC8"/>
    <w:rsid w:val="001F1B01"/>
    <w:rsid w:val="001F2BE0"/>
    <w:rsid w:val="00214CDD"/>
    <w:rsid w:val="00221E8E"/>
    <w:rsid w:val="00224E1B"/>
    <w:rsid w:val="00247775"/>
    <w:rsid w:val="002572BB"/>
    <w:rsid w:val="00267689"/>
    <w:rsid w:val="0027299C"/>
    <w:rsid w:val="002731D4"/>
    <w:rsid w:val="002751AC"/>
    <w:rsid w:val="002B2822"/>
    <w:rsid w:val="002C2A6C"/>
    <w:rsid w:val="002C3EDD"/>
    <w:rsid w:val="002C71AB"/>
    <w:rsid w:val="003021D2"/>
    <w:rsid w:val="00337B92"/>
    <w:rsid w:val="00351B45"/>
    <w:rsid w:val="00384B32"/>
    <w:rsid w:val="00386265"/>
    <w:rsid w:val="00395B58"/>
    <w:rsid w:val="00397EA7"/>
    <w:rsid w:val="003B39B9"/>
    <w:rsid w:val="003B723B"/>
    <w:rsid w:val="003D3AC0"/>
    <w:rsid w:val="003F5FA7"/>
    <w:rsid w:val="00421517"/>
    <w:rsid w:val="0044088F"/>
    <w:rsid w:val="00456E6F"/>
    <w:rsid w:val="00457983"/>
    <w:rsid w:val="00462BC4"/>
    <w:rsid w:val="00477BA4"/>
    <w:rsid w:val="00494008"/>
    <w:rsid w:val="004B4964"/>
    <w:rsid w:val="004C1DDE"/>
    <w:rsid w:val="004D3157"/>
    <w:rsid w:val="004E43D7"/>
    <w:rsid w:val="00534241"/>
    <w:rsid w:val="005349E0"/>
    <w:rsid w:val="00551B28"/>
    <w:rsid w:val="00587B4D"/>
    <w:rsid w:val="0059107A"/>
    <w:rsid w:val="0059743B"/>
    <w:rsid w:val="005A5731"/>
    <w:rsid w:val="005B0CC9"/>
    <w:rsid w:val="005B3510"/>
    <w:rsid w:val="005B7F4C"/>
    <w:rsid w:val="005E1A08"/>
    <w:rsid w:val="006231CD"/>
    <w:rsid w:val="0063043F"/>
    <w:rsid w:val="00654862"/>
    <w:rsid w:val="0066187F"/>
    <w:rsid w:val="0067317B"/>
    <w:rsid w:val="00674EF9"/>
    <w:rsid w:val="006C2B4C"/>
    <w:rsid w:val="006D7102"/>
    <w:rsid w:val="006E1490"/>
    <w:rsid w:val="006E53D3"/>
    <w:rsid w:val="00756025"/>
    <w:rsid w:val="00766938"/>
    <w:rsid w:val="00775C2B"/>
    <w:rsid w:val="007B4973"/>
    <w:rsid w:val="007C5D56"/>
    <w:rsid w:val="007E2B82"/>
    <w:rsid w:val="007F01AE"/>
    <w:rsid w:val="007F31B5"/>
    <w:rsid w:val="00800F02"/>
    <w:rsid w:val="00836135"/>
    <w:rsid w:val="008544B7"/>
    <w:rsid w:val="00866F1A"/>
    <w:rsid w:val="00884322"/>
    <w:rsid w:val="008D63F8"/>
    <w:rsid w:val="00904645"/>
    <w:rsid w:val="0091068D"/>
    <w:rsid w:val="00921834"/>
    <w:rsid w:val="0092285C"/>
    <w:rsid w:val="00942B51"/>
    <w:rsid w:val="00946225"/>
    <w:rsid w:val="00966A4C"/>
    <w:rsid w:val="00993023"/>
    <w:rsid w:val="00993A57"/>
    <w:rsid w:val="009A79AB"/>
    <w:rsid w:val="009D07BA"/>
    <w:rsid w:val="009D47F7"/>
    <w:rsid w:val="00A540A9"/>
    <w:rsid w:val="00A562D6"/>
    <w:rsid w:val="00A616A2"/>
    <w:rsid w:val="00A67BE6"/>
    <w:rsid w:val="00A70326"/>
    <w:rsid w:val="00A83F28"/>
    <w:rsid w:val="00A870ED"/>
    <w:rsid w:val="00AA4BF7"/>
    <w:rsid w:val="00AD7ACF"/>
    <w:rsid w:val="00AE0BB6"/>
    <w:rsid w:val="00B129B0"/>
    <w:rsid w:val="00B23F2E"/>
    <w:rsid w:val="00B37699"/>
    <w:rsid w:val="00B4184F"/>
    <w:rsid w:val="00B47E49"/>
    <w:rsid w:val="00B572B3"/>
    <w:rsid w:val="00B632E8"/>
    <w:rsid w:val="00B70971"/>
    <w:rsid w:val="00BA2D1B"/>
    <w:rsid w:val="00BC0530"/>
    <w:rsid w:val="00BC421D"/>
    <w:rsid w:val="00BC748B"/>
    <w:rsid w:val="00C26DE8"/>
    <w:rsid w:val="00C322F6"/>
    <w:rsid w:val="00C343AD"/>
    <w:rsid w:val="00C40226"/>
    <w:rsid w:val="00C45A0C"/>
    <w:rsid w:val="00C535D5"/>
    <w:rsid w:val="00C538E5"/>
    <w:rsid w:val="00C5432F"/>
    <w:rsid w:val="00C623A3"/>
    <w:rsid w:val="00C856C7"/>
    <w:rsid w:val="00CA2397"/>
    <w:rsid w:val="00CB7811"/>
    <w:rsid w:val="00CF3C9D"/>
    <w:rsid w:val="00D26885"/>
    <w:rsid w:val="00D31BA6"/>
    <w:rsid w:val="00D45137"/>
    <w:rsid w:val="00D91590"/>
    <w:rsid w:val="00D95B57"/>
    <w:rsid w:val="00DE434A"/>
    <w:rsid w:val="00E00DA9"/>
    <w:rsid w:val="00E23516"/>
    <w:rsid w:val="00E50E58"/>
    <w:rsid w:val="00E535CD"/>
    <w:rsid w:val="00E579BB"/>
    <w:rsid w:val="00E728BC"/>
    <w:rsid w:val="00E72B93"/>
    <w:rsid w:val="00E768DC"/>
    <w:rsid w:val="00E83279"/>
    <w:rsid w:val="00EA68B8"/>
    <w:rsid w:val="00EB26B5"/>
    <w:rsid w:val="00ED2CC3"/>
    <w:rsid w:val="00ED4D6E"/>
    <w:rsid w:val="00EE0786"/>
    <w:rsid w:val="00EE2949"/>
    <w:rsid w:val="00EE7E87"/>
    <w:rsid w:val="00F34DDB"/>
    <w:rsid w:val="00F50BCA"/>
    <w:rsid w:val="00F512D8"/>
    <w:rsid w:val="00F624FC"/>
    <w:rsid w:val="00F66846"/>
    <w:rsid w:val="00F730DF"/>
    <w:rsid w:val="00FA52B5"/>
    <w:rsid w:val="00FC4E5E"/>
    <w:rsid w:val="00FE3034"/>
    <w:rsid w:val="00FE4FC5"/>
    <w:rsid w:val="00FE5C26"/>
    <w:rsid w:val="00FF3E90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74E26"/>
  <w15:chartTrackingRefBased/>
  <w15:docId w15:val="{4F28662C-BFFE-42E2-B7B1-86C1B3A9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E5E"/>
  </w:style>
  <w:style w:type="paragraph" w:styleId="Footer">
    <w:name w:val="footer"/>
    <w:basedOn w:val="Normal"/>
    <w:link w:val="FooterChar"/>
    <w:uiPriority w:val="99"/>
    <w:unhideWhenUsed/>
    <w:rsid w:val="00FC4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5E"/>
  </w:style>
  <w:style w:type="paragraph" w:styleId="ListParagraph">
    <w:name w:val="List Paragraph"/>
    <w:basedOn w:val="Normal"/>
    <w:uiPriority w:val="34"/>
    <w:qFormat/>
    <w:rsid w:val="00966A4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2B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2B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2B82"/>
    <w:rPr>
      <w:vertAlign w:val="superscript"/>
    </w:rPr>
  </w:style>
  <w:style w:type="table" w:styleId="TableGrid">
    <w:name w:val="Table Grid"/>
    <w:basedOn w:val="TableNormal"/>
    <w:uiPriority w:val="39"/>
    <w:rsid w:val="00397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6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Robert Phillips</dc:creator>
  <cp:keywords/>
  <dc:description/>
  <cp:lastModifiedBy>Paul Robert Phillips</cp:lastModifiedBy>
  <cp:revision>3</cp:revision>
  <dcterms:created xsi:type="dcterms:W3CDTF">2018-02-19T20:28:00Z</dcterms:created>
  <dcterms:modified xsi:type="dcterms:W3CDTF">2018-02-19T20:28:00Z</dcterms:modified>
</cp:coreProperties>
</file>