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0D" w:rsidRDefault="00CE36DB">
      <w:r>
        <w:t>2017-04-12</w:t>
      </w:r>
    </w:p>
    <w:p w:rsidR="00CE36DB" w:rsidRDefault="00CE36DB">
      <w:r>
        <w:t>Bryan Greener</w:t>
      </w:r>
    </w:p>
    <w:p w:rsidR="00CE36DB" w:rsidRDefault="00CE36DB">
      <w:r>
        <w:t>Chad Hirsch</w:t>
      </w:r>
    </w:p>
    <w:p w:rsidR="00CE36DB" w:rsidRDefault="00CE36DB">
      <w:r>
        <w:t>Jason Gunderson</w:t>
      </w:r>
    </w:p>
    <w:p w:rsidR="00CE36DB" w:rsidRDefault="00CE36DB" w:rsidP="005376DD">
      <w:pPr>
        <w:jc w:val="center"/>
      </w:pPr>
      <w:r>
        <w:t>Workshop Ch12</w:t>
      </w:r>
    </w:p>
    <w:p w:rsidR="00CE36DB" w:rsidRPr="005376DD" w:rsidRDefault="00CE36DB">
      <w:pPr>
        <w:rPr>
          <w:u w:val="single"/>
        </w:rPr>
      </w:pPr>
      <w:r w:rsidRPr="005376DD">
        <w:rPr>
          <w:u w:val="single"/>
        </w:rPr>
        <w:t>12.39</w:t>
      </w:r>
    </w:p>
    <w:p w:rsidR="00CE36DB" w:rsidRPr="005376DD" w:rsidRDefault="00CE36DB">
      <w:pPr>
        <w:rPr>
          <w:b/>
        </w:rPr>
      </w:pPr>
      <w:r w:rsidRPr="005376DD">
        <w:rPr>
          <w:b/>
        </w:rPr>
        <w:t>a)</w:t>
      </w:r>
    </w:p>
    <w:p w:rsidR="00CE36DB" w:rsidRDefault="00CE36DB">
      <w:r>
        <w:rPr>
          <w:noProof/>
        </w:rPr>
        <w:drawing>
          <wp:inline distT="0" distB="0" distL="0" distR="0" wp14:anchorId="6B3CE667" wp14:editId="0E4FBB4E">
            <wp:extent cx="2050942" cy="2047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6617" cy="20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DD" w:rsidRDefault="005376DD" w:rsidP="005376DD">
      <w:r>
        <w:t>Mean</w:t>
      </w:r>
      <w:r>
        <w:t>s</w:t>
      </w:r>
    </w:p>
    <w:p w:rsidR="005376DD" w:rsidRDefault="005376DD" w:rsidP="005376DD">
      <w:r>
        <w:t xml:space="preserve">Control  </w:t>
      </w:r>
      <w:r>
        <w:tab/>
      </w:r>
      <w:proofErr w:type="spellStart"/>
      <w:r>
        <w:t>HighDose</w:t>
      </w:r>
      <w:proofErr w:type="spellEnd"/>
      <w:r>
        <w:t xml:space="preserve">   </w:t>
      </w:r>
      <w:r>
        <w:tab/>
      </w:r>
      <w:proofErr w:type="spellStart"/>
      <w:r>
        <w:t>LowDose</w:t>
      </w:r>
      <w:proofErr w:type="spellEnd"/>
      <w:r>
        <w:t xml:space="preserve"> </w:t>
      </w:r>
    </w:p>
    <w:p w:rsidR="005376DD" w:rsidRDefault="005376DD" w:rsidP="005376DD">
      <w:r>
        <w:t xml:space="preserve">0.2188667 </w:t>
      </w:r>
      <w:r>
        <w:tab/>
        <w:t xml:space="preserve">0.2350667 </w:t>
      </w:r>
      <w:r>
        <w:tab/>
        <w:t xml:space="preserve">0.2159333 </w:t>
      </w:r>
    </w:p>
    <w:p w:rsidR="005376DD" w:rsidRDefault="005376DD"/>
    <w:p w:rsidR="00CE36DB" w:rsidRDefault="00D132E3">
      <w:r>
        <w:t xml:space="preserve">This boxplot is showing that both the control and </w:t>
      </w:r>
      <w:proofErr w:type="spellStart"/>
      <w:r>
        <w:t>LowDose</w:t>
      </w:r>
      <w:proofErr w:type="spellEnd"/>
      <w:r>
        <w:t xml:space="preserve"> values have similar means and less range of values. The </w:t>
      </w:r>
      <w:proofErr w:type="spellStart"/>
      <w:r>
        <w:t>HighDose</w:t>
      </w:r>
      <w:proofErr w:type="spellEnd"/>
      <w:r>
        <w:t xml:space="preserve"> set has a wider range of values and a higher mean BMD.</w:t>
      </w:r>
    </w:p>
    <w:p w:rsidR="00527B9F" w:rsidRDefault="00D132E3">
      <w:pPr>
        <w:rPr>
          <w:b/>
        </w:rPr>
      </w:pPr>
      <w:r w:rsidRPr="005376DD">
        <w:rPr>
          <w:b/>
        </w:rPr>
        <w:t>b)</w:t>
      </w:r>
    </w:p>
    <w:p w:rsidR="00527B9F" w:rsidRDefault="00527B9F" w:rsidP="00D132E3">
      <w:r>
        <w:rPr>
          <w:noProof/>
        </w:rPr>
        <w:drawing>
          <wp:inline distT="0" distB="0" distL="0" distR="0" wp14:anchorId="657DABD7" wp14:editId="21538137">
            <wp:extent cx="1926932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246" cy="19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B9F" w:rsidRDefault="00527B9F" w:rsidP="00D132E3">
      <w:r>
        <w:rPr>
          <w:noProof/>
        </w:rPr>
        <w:lastRenderedPageBreak/>
        <w:drawing>
          <wp:inline distT="0" distB="0" distL="0" distR="0" wp14:anchorId="19860316" wp14:editId="11FED146">
            <wp:extent cx="1976438" cy="1973482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993" cy="19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9F" w:rsidRDefault="00527B9F" w:rsidP="00D132E3">
      <w:r>
        <w:rPr>
          <w:noProof/>
        </w:rPr>
        <w:drawing>
          <wp:inline distT="0" distB="0" distL="0" distR="0" wp14:anchorId="3E0393E6" wp14:editId="324D081E">
            <wp:extent cx="2024063" cy="202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030" cy="20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E3" w:rsidRDefault="00D132E3" w:rsidP="00D132E3">
      <w:r>
        <w:t>Mean</w:t>
      </w:r>
    </w:p>
    <w:p w:rsidR="00D132E3" w:rsidRDefault="00D132E3" w:rsidP="00D132E3">
      <w:r>
        <w:t xml:space="preserve">Control  </w:t>
      </w:r>
      <w:r>
        <w:tab/>
      </w:r>
      <w:proofErr w:type="spellStart"/>
      <w:r>
        <w:t>HighDose</w:t>
      </w:r>
      <w:proofErr w:type="spellEnd"/>
      <w:r>
        <w:t xml:space="preserve">   </w:t>
      </w:r>
      <w:r>
        <w:tab/>
      </w:r>
      <w:proofErr w:type="spellStart"/>
      <w:r>
        <w:t>LowDose</w:t>
      </w:r>
      <w:proofErr w:type="spellEnd"/>
      <w:r>
        <w:t xml:space="preserve"> </w:t>
      </w:r>
    </w:p>
    <w:p w:rsidR="00D132E3" w:rsidRDefault="00D132E3" w:rsidP="00D132E3">
      <w:r>
        <w:t xml:space="preserve">0.2188667 </w:t>
      </w:r>
      <w:r>
        <w:tab/>
      </w:r>
      <w:r>
        <w:t xml:space="preserve">0.2350667 </w:t>
      </w:r>
      <w:r>
        <w:tab/>
      </w:r>
      <w:r>
        <w:t xml:space="preserve">0.2159333 </w:t>
      </w:r>
    </w:p>
    <w:p w:rsidR="00D132E3" w:rsidRDefault="00D132E3" w:rsidP="00D132E3">
      <w:r>
        <w:t>SD</w:t>
      </w:r>
    </w:p>
    <w:p w:rsidR="00D132E3" w:rsidRDefault="00D132E3" w:rsidP="00D132E3">
      <w:r>
        <w:t xml:space="preserve">Control   </w:t>
      </w:r>
      <w:r>
        <w:tab/>
      </w:r>
      <w:proofErr w:type="spellStart"/>
      <w:r>
        <w:t>HighDose</w:t>
      </w:r>
      <w:proofErr w:type="spellEnd"/>
      <w:r>
        <w:t xml:space="preserve">    </w:t>
      </w:r>
      <w:r>
        <w:tab/>
      </w:r>
      <w:proofErr w:type="spellStart"/>
      <w:r>
        <w:t>LowDose</w:t>
      </w:r>
      <w:proofErr w:type="spellEnd"/>
      <w:r>
        <w:t xml:space="preserve"> </w:t>
      </w:r>
    </w:p>
    <w:p w:rsidR="00D132E3" w:rsidRDefault="00D132E3" w:rsidP="00D132E3">
      <w:r>
        <w:t xml:space="preserve">0.01158735 </w:t>
      </w:r>
      <w:r>
        <w:tab/>
      </w:r>
      <w:r>
        <w:t xml:space="preserve">0.01877105 </w:t>
      </w:r>
      <w:r>
        <w:tab/>
      </w:r>
      <w:r>
        <w:t>0.01151066</w:t>
      </w:r>
    </w:p>
    <w:p w:rsidR="00D132E3" w:rsidRDefault="00D132E3" w:rsidP="00D132E3"/>
    <w:p w:rsidR="00D132E3" w:rsidRPr="005376DD" w:rsidRDefault="00D132E3">
      <w:pPr>
        <w:rPr>
          <w:b/>
        </w:rPr>
      </w:pPr>
      <w:r w:rsidRPr="005376DD">
        <w:rPr>
          <w:b/>
        </w:rPr>
        <w:t>c)</w:t>
      </w:r>
    </w:p>
    <w:p w:rsidR="00D132E3" w:rsidRDefault="005376DD" w:rsidP="00D132E3">
      <w:r>
        <w:t>Analysis of Variance Table</w:t>
      </w:r>
    </w:p>
    <w:p w:rsidR="00D132E3" w:rsidRDefault="00D132E3" w:rsidP="00D132E3">
      <w:r>
        <w:t>Response: BMD</w:t>
      </w:r>
    </w:p>
    <w:p w:rsidR="00D132E3" w:rsidRDefault="00D132E3" w:rsidP="00D132E3">
      <w:r>
        <w:t xml:space="preserve">          </w:t>
      </w:r>
      <w:r w:rsidR="005376DD">
        <w:tab/>
      </w:r>
      <w:r w:rsidR="005376DD">
        <w:tab/>
      </w:r>
      <w:proofErr w:type="spellStart"/>
      <w:r>
        <w:t>Df</w:t>
      </w:r>
      <w:proofErr w:type="spellEnd"/>
      <w:r>
        <w:t xml:space="preserve">    </w:t>
      </w:r>
      <w:r w:rsidR="005376DD">
        <w:tab/>
      </w:r>
      <w:r>
        <w:t xml:space="preserve">Sum </w:t>
      </w:r>
      <w:proofErr w:type="spellStart"/>
      <w:r>
        <w:t>Sq</w:t>
      </w:r>
      <w:proofErr w:type="spellEnd"/>
      <w:r>
        <w:t xml:space="preserve">    </w:t>
      </w:r>
      <w:r w:rsidR="005376DD">
        <w:tab/>
      </w:r>
      <w:r>
        <w:t xml:space="preserve">Mean </w:t>
      </w:r>
      <w:proofErr w:type="spellStart"/>
      <w:r>
        <w:t>Sq</w:t>
      </w:r>
      <w:proofErr w:type="spellEnd"/>
      <w:r>
        <w:t xml:space="preserve"> </w:t>
      </w:r>
      <w:r w:rsidR="005376DD">
        <w:tab/>
      </w:r>
      <w:r>
        <w:t xml:space="preserve">F value   </w:t>
      </w:r>
      <w:r w:rsidR="005376DD">
        <w:tab/>
      </w:r>
      <w:proofErr w:type="spellStart"/>
      <w:r>
        <w:t>Pr</w:t>
      </w:r>
      <w:proofErr w:type="spellEnd"/>
      <w:r>
        <w:t xml:space="preserve">(&gt;F)   </w:t>
      </w:r>
    </w:p>
    <w:p w:rsidR="00D132E3" w:rsidRDefault="00D132E3" w:rsidP="00D132E3">
      <w:r>
        <w:t xml:space="preserve">Treatment  </w:t>
      </w:r>
      <w:r w:rsidR="005376DD">
        <w:tab/>
      </w:r>
      <w:r>
        <w:t xml:space="preserve">2 </w:t>
      </w:r>
      <w:r w:rsidR="005376DD">
        <w:tab/>
      </w:r>
      <w:r>
        <w:t xml:space="preserve">0.0031856 </w:t>
      </w:r>
      <w:r w:rsidR="005376DD">
        <w:tab/>
      </w:r>
      <w:r>
        <w:t xml:space="preserve">0.00159282  </w:t>
      </w:r>
      <w:r w:rsidR="005376DD">
        <w:tab/>
      </w:r>
      <w:r>
        <w:t xml:space="preserve">7.7182 </w:t>
      </w:r>
      <w:r w:rsidR="005376DD">
        <w:tab/>
      </w:r>
      <w:r w:rsidR="005376DD">
        <w:tab/>
      </w:r>
      <w:r>
        <w:t>0.001397 **</w:t>
      </w:r>
    </w:p>
    <w:p w:rsidR="00D132E3" w:rsidRDefault="00D132E3" w:rsidP="00D132E3">
      <w:r>
        <w:t xml:space="preserve">Residuals </w:t>
      </w:r>
      <w:r w:rsidR="005376DD">
        <w:tab/>
      </w:r>
      <w:r>
        <w:t xml:space="preserve">42 </w:t>
      </w:r>
      <w:r w:rsidR="005376DD">
        <w:tab/>
      </w:r>
      <w:r>
        <w:t xml:space="preserve">0.0086676 </w:t>
      </w:r>
      <w:r w:rsidR="005376DD">
        <w:tab/>
      </w:r>
      <w:r>
        <w:t xml:space="preserve">0.00020637                    </w:t>
      </w:r>
    </w:p>
    <w:p w:rsidR="00D132E3" w:rsidRDefault="00D132E3" w:rsidP="00D132E3">
      <w:r>
        <w:t>---</w:t>
      </w:r>
    </w:p>
    <w:p w:rsidR="00D132E3" w:rsidRDefault="00D132E3" w:rsidP="00D132E3">
      <w:proofErr w:type="spellStart"/>
      <w:r>
        <w:lastRenderedPageBreak/>
        <w:t>Signif</w:t>
      </w:r>
      <w:proofErr w:type="spellEnd"/>
      <w:r>
        <w:t>. codes:  0 ‘***’ 0.001 ‘**’ 0.01 ‘*’ 0.05 ‘.’ 0.1 ‘ ’ 1</w:t>
      </w:r>
    </w:p>
    <w:p w:rsidR="00D132E3" w:rsidRDefault="00D132E3" w:rsidP="00D132E3"/>
    <w:p w:rsidR="00D132E3" w:rsidRPr="005376DD" w:rsidRDefault="00D132E3" w:rsidP="00D132E3">
      <w:pPr>
        <w:rPr>
          <w:b/>
        </w:rPr>
      </w:pPr>
      <w:r w:rsidRPr="005376DD">
        <w:rPr>
          <w:b/>
        </w:rPr>
        <w:t>d)</w:t>
      </w:r>
    </w:p>
    <w:p w:rsidR="00D132E3" w:rsidRDefault="005376DD" w:rsidP="00D132E3">
      <w:r>
        <w:t xml:space="preserve">  </w:t>
      </w:r>
      <w:r>
        <w:tab/>
        <w:t xml:space="preserve">BMD and Treatment </w:t>
      </w:r>
    </w:p>
    <w:p w:rsidR="00D132E3" w:rsidRDefault="00D132E3" w:rsidP="00D132E3">
      <w:r>
        <w:t xml:space="preserve">         </w:t>
      </w:r>
      <w:r>
        <w:tab/>
      </w:r>
      <w:r>
        <w:tab/>
      </w:r>
      <w:r>
        <w:t xml:space="preserve">Control </w:t>
      </w:r>
      <w:r>
        <w:tab/>
      </w:r>
      <w:r>
        <w:tab/>
      </w:r>
      <w:proofErr w:type="spellStart"/>
      <w:r>
        <w:t>HighDose</w:t>
      </w:r>
      <w:proofErr w:type="spellEnd"/>
    </w:p>
    <w:p w:rsidR="00D132E3" w:rsidRDefault="00D132E3" w:rsidP="00D132E3">
      <w:proofErr w:type="spellStart"/>
      <w:r>
        <w:t>HighDose</w:t>
      </w:r>
      <w:proofErr w:type="spellEnd"/>
      <w:r>
        <w:t xml:space="preserve"> </w:t>
      </w:r>
      <w:r>
        <w:tab/>
      </w:r>
      <w:r>
        <w:t xml:space="preserve">0.0107  </w:t>
      </w:r>
      <w:r>
        <w:tab/>
      </w:r>
      <w:r>
        <w:tab/>
      </w:r>
      <w:r>
        <w:t xml:space="preserve">-       </w:t>
      </w:r>
    </w:p>
    <w:p w:rsidR="00D132E3" w:rsidRDefault="00D132E3" w:rsidP="00D132E3">
      <w:proofErr w:type="spellStart"/>
      <w:r>
        <w:t>LowDose</w:t>
      </w:r>
      <w:proofErr w:type="spellEnd"/>
      <w:r>
        <w:t xml:space="preserve">  </w:t>
      </w:r>
      <w:r>
        <w:tab/>
      </w:r>
      <w:r>
        <w:t xml:space="preserve">1.0000  </w:t>
      </w:r>
      <w:r>
        <w:tab/>
      </w:r>
      <w:r>
        <w:tab/>
      </w:r>
      <w:r>
        <w:t xml:space="preserve">0.0022  </w:t>
      </w:r>
    </w:p>
    <w:p w:rsidR="00D132E3" w:rsidRDefault="00D132E3" w:rsidP="00D132E3"/>
    <w:p w:rsidR="00D132E3" w:rsidRDefault="00D132E3" w:rsidP="00D132E3">
      <w:r>
        <w:t xml:space="preserve">P value adjustment method: </w:t>
      </w:r>
      <w:r w:rsidR="005376DD">
        <w:t>Bonferroni</w:t>
      </w:r>
    </w:p>
    <w:p w:rsidR="005376DD" w:rsidRDefault="005376DD" w:rsidP="00D132E3"/>
    <w:p w:rsidR="005376DD" w:rsidRPr="005376DD" w:rsidRDefault="005376DD" w:rsidP="00D132E3">
      <w:pPr>
        <w:rPr>
          <w:b/>
        </w:rPr>
      </w:pPr>
      <w:r w:rsidRPr="005376DD">
        <w:rPr>
          <w:b/>
        </w:rPr>
        <w:t>e)</w:t>
      </w:r>
    </w:p>
    <w:p w:rsidR="005376DD" w:rsidRDefault="005376DD" w:rsidP="00D132E3">
      <w:r>
        <w:t>Based on the results from parts c and d, the p values suggest that the high dosage of Isoflavones have a significant effect on the bone marrow density of the femurs of the rats. However, a low dose does not show much effect on the bone densities.</w:t>
      </w:r>
    </w:p>
    <w:p w:rsidR="005376DD" w:rsidRDefault="005376DD" w:rsidP="00D132E3"/>
    <w:p w:rsidR="005376DD" w:rsidRPr="005376DD" w:rsidRDefault="005376DD" w:rsidP="00D132E3">
      <w:pPr>
        <w:rPr>
          <w:u w:val="single"/>
        </w:rPr>
      </w:pPr>
      <w:r w:rsidRPr="005376DD">
        <w:rPr>
          <w:u w:val="single"/>
        </w:rPr>
        <w:t>Data</w:t>
      </w:r>
    </w:p>
    <w:p w:rsidR="005376DD" w:rsidRDefault="005376DD" w:rsidP="005376DD">
      <w:r>
        <w:t>data=read.csv("kudzu.csv")</w:t>
      </w:r>
    </w:p>
    <w:p w:rsidR="005376DD" w:rsidRDefault="005376DD" w:rsidP="005376DD">
      <w:r>
        <w:t>fix(data)</w:t>
      </w:r>
    </w:p>
    <w:p w:rsidR="005376DD" w:rsidRDefault="005376DD" w:rsidP="005376DD">
      <w:r>
        <w:t>attach(data</w:t>
      </w:r>
    </w:p>
    <w:p w:rsidR="005376DD" w:rsidRDefault="005376DD" w:rsidP="005376DD"/>
    <w:p w:rsidR="005376DD" w:rsidRDefault="005376DD" w:rsidP="005376DD">
      <w:r>
        <w:t># A</w:t>
      </w:r>
    </w:p>
    <w:p w:rsidR="005376DD" w:rsidRDefault="005376DD" w:rsidP="005376DD">
      <w:r>
        <w:t>boxplot(</w:t>
      </w:r>
      <w:proofErr w:type="spellStart"/>
      <w:r>
        <w:t>BMD~Treatment,data</w:t>
      </w:r>
      <w:proofErr w:type="spellEnd"/>
      <w:r>
        <w:t>)</w:t>
      </w:r>
    </w:p>
    <w:p w:rsidR="005376DD" w:rsidRDefault="005376DD" w:rsidP="005376DD"/>
    <w:p w:rsidR="005376DD" w:rsidRDefault="005376DD" w:rsidP="005376DD">
      <w:r>
        <w:t># B</w:t>
      </w:r>
    </w:p>
    <w:p w:rsidR="005376DD" w:rsidRDefault="005376DD" w:rsidP="005376DD">
      <w:proofErr w:type="spellStart"/>
      <w:r>
        <w:t>sapply</w:t>
      </w:r>
      <w:proofErr w:type="spellEnd"/>
      <w:r>
        <w:t>(split(</w:t>
      </w:r>
      <w:proofErr w:type="spellStart"/>
      <w:r>
        <w:t>BMD,Treatment</w:t>
      </w:r>
      <w:proofErr w:type="spellEnd"/>
      <w:r>
        <w:t>),"mean")</w:t>
      </w:r>
    </w:p>
    <w:p w:rsidR="005376DD" w:rsidRDefault="005376DD" w:rsidP="005376DD">
      <w:proofErr w:type="spellStart"/>
      <w:r>
        <w:t>sapply</w:t>
      </w:r>
      <w:proofErr w:type="spellEnd"/>
      <w:r>
        <w:t>(split(</w:t>
      </w:r>
      <w:proofErr w:type="spellStart"/>
      <w:r>
        <w:t>BMD,Treatment</w:t>
      </w:r>
      <w:proofErr w:type="spellEnd"/>
      <w:r>
        <w:t>),"</w:t>
      </w:r>
      <w:proofErr w:type="spellStart"/>
      <w:r>
        <w:t>sd</w:t>
      </w:r>
      <w:proofErr w:type="spellEnd"/>
      <w:r>
        <w:t>")</w:t>
      </w:r>
    </w:p>
    <w:p w:rsidR="005376DD" w:rsidRDefault="005376DD" w:rsidP="005376DD"/>
    <w:p w:rsidR="005376DD" w:rsidRDefault="005376DD" w:rsidP="005376DD">
      <w:r>
        <w:t># C</w:t>
      </w:r>
    </w:p>
    <w:p w:rsidR="005376DD" w:rsidRDefault="005376DD" w:rsidP="005376DD">
      <w:r>
        <w:t>model=</w:t>
      </w:r>
      <w:proofErr w:type="spellStart"/>
      <w:r>
        <w:t>lm</w:t>
      </w:r>
      <w:proofErr w:type="spellEnd"/>
      <w:r>
        <w:t>(</w:t>
      </w:r>
      <w:proofErr w:type="spellStart"/>
      <w:r>
        <w:t>BMD~Treatment</w:t>
      </w:r>
      <w:proofErr w:type="spellEnd"/>
      <w:r>
        <w:t>)</w:t>
      </w:r>
    </w:p>
    <w:p w:rsidR="005376DD" w:rsidRDefault="005376DD" w:rsidP="005376DD">
      <w:proofErr w:type="spellStart"/>
      <w:r>
        <w:lastRenderedPageBreak/>
        <w:t>anova</w:t>
      </w:r>
      <w:proofErr w:type="spellEnd"/>
      <w:r>
        <w:t>(model)</w:t>
      </w:r>
    </w:p>
    <w:p w:rsidR="005376DD" w:rsidRDefault="005376DD" w:rsidP="005376DD"/>
    <w:p w:rsidR="005376DD" w:rsidRDefault="005376DD" w:rsidP="005376DD">
      <w:r>
        <w:t># D</w:t>
      </w:r>
    </w:p>
    <w:p w:rsidR="005376DD" w:rsidRDefault="005376DD" w:rsidP="005376DD">
      <w:proofErr w:type="spellStart"/>
      <w:r>
        <w:t>pairwise.t.test</w:t>
      </w:r>
      <w:proofErr w:type="spellEnd"/>
      <w:r>
        <w:t xml:space="preserve">(BMD, Treatment, </w:t>
      </w:r>
      <w:proofErr w:type="spellStart"/>
      <w:r>
        <w:t>p.adjust</w:t>
      </w:r>
      <w:proofErr w:type="spellEnd"/>
      <w:r>
        <w:t>="</w:t>
      </w:r>
      <w:proofErr w:type="spellStart"/>
      <w:r>
        <w:t>bonferroni</w:t>
      </w:r>
      <w:proofErr w:type="spellEnd"/>
      <w:r>
        <w:t>")</w:t>
      </w:r>
    </w:p>
    <w:p w:rsidR="005376DD" w:rsidRDefault="005376DD" w:rsidP="005376DD"/>
    <w:p w:rsidR="005376DD" w:rsidRDefault="005376DD" w:rsidP="005376DD">
      <w:r>
        <w:t>detach(data)</w:t>
      </w:r>
    </w:p>
    <w:sectPr w:rsidR="0053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DB"/>
    <w:rsid w:val="002A4492"/>
    <w:rsid w:val="00527B9F"/>
    <w:rsid w:val="005376DD"/>
    <w:rsid w:val="009A43B0"/>
    <w:rsid w:val="00CE36DB"/>
    <w:rsid w:val="00D132E3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880"/>
  <w15:chartTrackingRefBased/>
  <w15:docId w15:val="{ECEB5272-1208-44A0-83C5-44489F7F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2</cp:revision>
  <dcterms:created xsi:type="dcterms:W3CDTF">2017-04-12T20:35:00Z</dcterms:created>
  <dcterms:modified xsi:type="dcterms:W3CDTF">2017-04-12T21:22:00Z</dcterms:modified>
</cp:coreProperties>
</file>