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007C83"/>
          <w:sz w:val="32"/>
        </w:rPr>
        <w:t>CLOUDERA HDFS TO ICEBERG</w:t>
      </w:r>
    </w:p>
    <w:p>
      <w:pPr>
        <w:pStyle w:val="Title"/>
        <w:jc w:val="center"/>
      </w:pPr>
      <w:r>
        <w:t>Migration Plan</w:t>
        <w:br/>
        <w:t>and Production Runbook</w:t>
      </w:r>
    </w:p>
    <w:p>
      <w:pPr>
        <w:spacing w:before="200"/>
        <w:jc w:val="center"/>
      </w:pPr>
      <w:r>
        <w:rPr>
          <w:color w:val="1F4E78"/>
          <w:sz w:val="28"/>
        </w:rPr>
        <w:t>Controlled conversion of Hive/HDFS tables to Apache Iceberg v2</w:t>
      </w:r>
    </w:p>
    <w:p>
      <w:pPr>
        <w:spacing w:before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Audience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Data Platform, Data Engineering, DBA/HMS, Infrastructure, Security, Operations, Application Owners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Operating model</w:t>
            </w:r>
          </w:p>
        </w:tc>
        <w:tc>
          <w:tcPr>
            <w:tcW w:type="dxa" w:w="79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Inventory -&gt; preflight -&gt; sandbox validation -&gt; approval -&gt; writer freeze -&gt; cutover -&gt; cross-engine validation -&gt; retention -&gt; optimize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Companion code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hdfs_to_iceberg_hardened.py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Version</w:t>
            </w:r>
          </w:p>
        </w:tc>
        <w:tc>
          <w:tcPr>
            <w:tcW w:type="dxa" w:w="79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1.0 | 19 September 2026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Classification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Internal - controlled change procedure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Decision required before use</w:t>
              <w:br/>
            </w:r>
            <w:r>
              <w:rPr>
                <w:color w:val="243447"/>
              </w:rPr>
              <w:t>Pin this runbook and the code to the bank's exact CDP Private Cloud Base, Spark, Hive, Impala and Iceberg versions. Validate procedure signatures and Hive Iceberg DDL on a non-production table. The utility is a reviewed implementation but has not been executed against your cluster.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Purpose and executive decision</w:t>
      </w:r>
    </w:p>
    <w:p>
      <w:pPr>
        <w:spacing w:after="100"/>
      </w:pPr>
      <w:r>
        <w:t>This runbook provides a controlled path to convert the current Hive/HDFS estate into Apache Iceberg v2 tables while retaining HDFS as the storage layer. The conversion establishes an open table format and Lakehouse-ready metadata layer; it does not by itself relocate data to S3 or another object store.</w:t>
      </w:r>
    </w:p>
    <w:p>
      <w:pPr>
        <w:spacing w:after="100"/>
      </w:pPr>
      <w:r>
        <w:rPr>
          <w:b/>
        </w:rPr>
        <w:t>Recommended decision:</w:t>
      </w:r>
      <w:r>
        <w:t xml:space="preserve"> proceed through a representative pilot, not a bulk conversion. Approve production rollout only after the pilot proves Spark, Impala, Hive/HWC, Ranger, lineage, backup, disaster recovery and critical downstream SQL behavior on the exact CDP release.</w:t>
      </w:r>
    </w:p>
    <w:p>
      <w:pPr>
        <w:pStyle w:val="Heading2"/>
        <w:keepNext/>
      </w:pPr>
      <w:r>
        <w:t>1.1 Outcomes</w:t>
      </w:r>
    </w:p>
    <w:p>
      <w:pPr>
        <w:pStyle w:val="ListBullet"/>
        <w:spacing w:after="40"/>
      </w:pPr>
      <w:r>
        <w:t>Every source table is inventoried, classified and assigned an explicit strategy.</w:t>
      </w:r>
    </w:p>
    <w:p>
      <w:pPr>
        <w:pStyle w:val="ListBullet"/>
        <w:spacing w:after="40"/>
      </w:pPr>
      <w:r>
        <w:t>Only eligible external, non-ACID Parquet/ORC tables use metadata-only in-place migration.</w:t>
      </w:r>
    </w:p>
    <w:p>
      <w:pPr>
        <w:pStyle w:val="ListBullet"/>
        <w:spacing w:after="40"/>
      </w:pPr>
      <w:r>
        <w:t>Managed, bucketed, text/CSV/JSON, Avro-for-Impala and type-conversion cases use CTAS rewrite.</w:t>
      </w:r>
    </w:p>
    <w:p>
      <w:pPr>
        <w:pStyle w:val="ListBullet"/>
        <w:spacing w:after="40"/>
      </w:pPr>
      <w:r>
        <w:t>Hive ACID tables remain a separately governed manual/HWC or Hive execution path.</w:t>
      </w:r>
    </w:p>
    <w:p>
      <w:pPr>
        <w:pStyle w:val="ListBullet"/>
        <w:spacing w:after="40"/>
      </w:pPr>
      <w:r>
        <w:t>No source is cut over without sandbox validation, approval and evidence of writer freeze.</w:t>
      </w:r>
    </w:p>
    <w:p>
      <w:pPr>
        <w:pStyle w:val="ListBullet"/>
        <w:spacing w:after="40"/>
      </w:pPr>
      <w:r>
        <w:t>Backups and legacy tables are retained for a defined rollback window; optimization is separate from cutover.</w:t>
      </w:r>
    </w:p>
    <w:p>
      <w:pPr>
        <w:pStyle w:val="Heading2"/>
        <w:keepNext/>
      </w:pPr>
      <w:r>
        <w:t>1.2 Non-goals</w:t>
      </w:r>
    </w:p>
    <w:p>
      <w:pPr>
        <w:pStyle w:val="ListBullet"/>
        <w:spacing w:after="40"/>
      </w:pPr>
      <w:r>
        <w:t>Moving Iceberg data from HDFS to object storage. Iceberg metadata contains absolute file paths, so a later storage migration requires its own controlled process.</w:t>
      </w:r>
    </w:p>
    <w:p>
      <w:pPr>
        <w:pStyle w:val="ListBullet"/>
        <w:spacing w:after="40"/>
      </w:pPr>
      <w:r>
        <w:t>Automatically stopping upstream jobs, Kafka consumers, ingestion agents or user writes.</w:t>
      </w:r>
    </w:p>
    <w:p>
      <w:pPr>
        <w:pStyle w:val="ListBullet"/>
        <w:spacing w:after="40"/>
      </w:pPr>
      <w:r>
        <w:t>Automatically changing Ranger policies, HDFS ACLs, Atlas lineage, scheduler definitions or BI connections.</w:t>
      </w:r>
    </w:p>
    <w:p>
      <w:pPr>
        <w:pStyle w:val="ListBullet"/>
        <w:spacing w:after="40"/>
      </w:pPr>
      <w:r>
        <w:t>Automatically dropping backup/legacy tables or running orphan-file cleanup.</w:t>
      </w:r>
    </w:p>
    <w:p>
      <w:pPr>
        <w:pStyle w:val="Heading2"/>
        <w:keepNext/>
      </w:pPr>
      <w:r>
        <w:t>1.3 Go/no-go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80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rule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Fail closed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Unclear table type, unsafe identifier, incompatible schema, missing approvals or failed preflight stops the table.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One table, one state</w:t>
            </w:r>
          </w:p>
        </w:tc>
        <w:tc>
          <w:tcPr>
            <w:tcW w:type="dxa" w:w="806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Each table has an append-only state journal and validation evidence.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No destructive retry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Existing staging, backup or legacy objects are never overwritten automatically.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Rollback first</w:t>
            </w:r>
          </w:p>
        </w:tc>
        <w:tc>
          <w:tcPr>
            <w:tcW w:type="dxa" w:w="806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Rollback steps are prepared and rehearsed before the cutover window.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Cross-engine proof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Spark validation is necessary but production approval also requires Impala and critical workload tests.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Maintenance later</w:t>
            </w:r>
          </w:p>
        </w:tc>
        <w:tc>
          <w:tcPr>
            <w:tcW w:type="dxa" w:w="806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Compaction, snapshot expiry and orphan cleanup are outside the migration transaction.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Target operating model and decision matrix</w:t>
      </w:r>
    </w:p>
    <w:p>
      <w:pPr>
        <w:pStyle w:val="Heading2"/>
        <w:keepNext/>
      </w:pPr>
      <w:r>
        <w:t>2.1 End-to-end control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objective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1. Discover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Build complete estate inventory and ownership map.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plan.csv; source inventory export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2. Preflight</w:t>
            </w:r>
          </w:p>
        </w:tc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 runtime, HDFS HA, catalogs, access and compatibility.</w:t>
            </w:r>
          </w:p>
        </w:tc>
        <w:tc>
          <w:tcPr>
            <w:tcW w:type="dxa" w:w="35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preflight.json; test-table results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3. Design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Select strategy, target layout and rollback window per table.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Approved plan row; change record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4. Dry-run</w:t>
            </w:r>
          </w:p>
        </w:tc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Create sandbox Iceberg representation without touching source.</w:t>
            </w:r>
          </w:p>
        </w:tc>
        <w:tc>
          <w:tcPr>
            <w:tcW w:type="dxa" w:w="35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migration_results.csv; validation_evidence.jsonl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5. Approve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Business owner, platform owner and operations accept evidence.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approved=Y; CAB/change approval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6. Freeze</w:t>
            </w:r>
          </w:p>
        </w:tc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Stop and verify all writers before cutover.</w:t>
            </w:r>
          </w:p>
        </w:tc>
        <w:tc>
          <w:tcPr>
            <w:tcW w:type="dxa" w:w="35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writer_freeze_ticket; scheduler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7. Cut over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Perform migrate or CTAS state transition with recovery guardrails.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migration_state.jsonl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8. Validate</w:t>
            </w:r>
          </w:p>
        </w:tc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 data and workload behavior across engines.</w:t>
            </w:r>
          </w:p>
        </w:tc>
        <w:tc>
          <w:tcPr>
            <w:tcW w:type="dxa" w:w="35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Spark evidence; Impala tests; DQ results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9. Release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Resume writers and monitor.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Job success; platform metrics; incident watch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10. Maintain</w:t>
            </w:r>
          </w:p>
        </w:tc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Optimize and later retire backups under a separate change.</w:t>
            </w:r>
          </w:p>
        </w:tc>
        <w:tc>
          <w:tcPr>
            <w:tcW w:type="dxa" w:w="35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Optimize record; retention approval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Strategy decision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condition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Strategy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Rationale / condition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External, non-ACID Parquet or ORC; compatible schema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migrate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Metadata-only conversion after writer freeze and successful snapshot dry-run.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External Avro with material Impala use</w:t>
            </w:r>
          </w:p>
        </w:tc>
        <w:tc>
          <w:tcPr>
            <w:tcW w:type="dxa" w:w="11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ctas</w:t>
            </w:r>
          </w:p>
        </w:tc>
        <w:tc>
          <w:tcPr>
            <w:tcW w:type="dxa" w:w="51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Rewrite to Parquet; Avro reading may be release-limited or technical preview.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Managed non-ACID table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ctas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Do not use in-place migrate; write a new external Iceberg target.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Bucketed Hive table</w:t>
            </w:r>
          </w:p>
        </w:tc>
        <w:tc>
          <w:tcPr>
            <w:tcW w:type="dxa" w:w="11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ctas</w:t>
            </w:r>
          </w:p>
        </w:tc>
        <w:tc>
          <w:tcPr>
            <w:tcW w:type="dxa" w:w="51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Hive bucketing is not preserved; redesign partition/sort strategy.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Text, CSV, JSON or unsupported physical format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ctas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Rewrite into Iceberg-supported Parquet files.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TINYINT/SMALLINT/CHAR/VARCHAR top-level columns</w:t>
            </w:r>
          </w:p>
        </w:tc>
        <w:tc>
          <w:tcPr>
            <w:tcW w:type="dxa" w:w="11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ctas</w:t>
            </w:r>
          </w:p>
        </w:tc>
        <w:tc>
          <w:tcPr>
            <w:tcW w:type="dxa" w:w="51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Explicitly cast to INT/STRING using the generated cast plan.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Unsupported/nested conversion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manual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Engineer a reviewed projection; the utility refuses automatic conversion.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Hive ACID / transactional</w:t>
            </w:r>
          </w:p>
        </w:tc>
        <w:tc>
          <w:tcPr>
            <w:tcW w:type="dxa" w:w="11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hive_ctas</w:t>
            </w:r>
          </w:p>
        </w:tc>
        <w:tc>
          <w:tcPr>
            <w:tcW w:type="dxa" w:w="51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Emit reviewable HiveQL; execute through the approved Hive/HWC route.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Already Iceberg or 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skip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No conversion; validate separately if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Hard gate</w:t>
              <w:br/>
            </w:r>
            <w:r>
              <w:rPr>
                <w:color w:val="243447"/>
              </w:rPr>
              <w:t>The migrate strategy is permitted only when source_type=EXTERNAL, the table is non-transactional, the schema is compatible and the backup name does not already exist.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Ownership and RACI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 / I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Migration policy and risk acceptance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Head of Data / Platform Sponsor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Platform Owner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CISO, Architecture, Operations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Table classification and target design</w:t>
            </w:r>
          </w:p>
        </w:tc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Platform Owner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Engineering</w:t>
            </w:r>
          </w:p>
        </w:tc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Application/Data Owners, Impala SMEs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Writer freeze and restart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Application Owner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Application Support / Scheduler Ops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Engineering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HDFS/HMS/cluster readiness</w:t>
            </w:r>
          </w:p>
        </w:tc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Infrastructure Owner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Hadoop Platform Ops</w:t>
            </w:r>
          </w:p>
        </w:tc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Cloudera support, DBA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Ranger and ACL changes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Security/Data Access Owner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Ranger Administrator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Application Owner, Audit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Cutover execution</w:t>
            </w:r>
          </w:p>
        </w:tc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Change Manager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Platform Operations</w:t>
            </w:r>
          </w:p>
        </w:tc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Engineering, App Support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Business reconciliation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Data/Product Owner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Quality / Business Analyst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Finance/Risk/Compliance where applicable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Rollback decision</w:t>
            </w:r>
          </w:p>
        </w:tc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Incident/Change Commander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Data Platform Operations</w:t>
            </w:r>
          </w:p>
        </w:tc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Application Owner, Data Owner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Mandatory prerequisites</w:t>
      </w:r>
    </w:p>
    <w:p>
      <w:pPr>
        <w:pStyle w:val="Heading2"/>
        <w:keepNext/>
      </w:pPr>
      <w:r>
        <w:t>3.1 Platform compatibility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60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CDP release matrix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Spark, Iceberg, Hive and Impala versions are supported together by Cloudera.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Signed compatibility record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Iceberg libraries</w:t>
            </w:r>
          </w:p>
        </w:tc>
        <w:tc>
          <w:tcPr>
            <w:tcW w:type="dxa" w:w="60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Use the runtime bundled with CDP for Spark SQL. No conflicting upstream runtime JAR.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spark-submit and classpath 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Format version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Sandbox and production procedures create Iceberg format-version=2.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DESCRIBE EXTENDED / metadata inspection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HDFS HA</w:t>
            </w:r>
          </w:p>
        </w:tc>
        <w:tc>
          <w:tcPr>
            <w:tcW w:type="dxa" w:w="60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fs.defaultFS uses the logical nameservice and dfs.nameservices is configured.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preflight.json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DR nameservice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DR environment preserves the same logical nameservice or has an approved path migration design.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DR architecture sign-off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Hive ACID syntax</w:t>
            </w:r>
          </w:p>
        </w:tc>
        <w:tc>
          <w:tcPr>
            <w:tcW w:type="dxa" w:w="60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PARTITIONED BY SPEC / storage handler syntax is tested on the exact release.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Test HQL output and execution record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Impala support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Impala can read v2 tables, target file format and required schema types.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Pilot smoke tests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Access and security</w:t>
      </w:r>
    </w:p>
    <w:p>
      <w:pPr>
        <w:pStyle w:val="ListBullet"/>
        <w:spacing w:after="40"/>
      </w:pPr>
      <w:r>
        <w:t>Kerberos principal and keytab are service-owned, least-privileged and approved for HMS/HDFS/Spark operations.</w:t>
      </w:r>
    </w:p>
    <w:p>
      <w:pPr>
        <w:pStyle w:val="ListBullet"/>
        <w:spacing w:after="40"/>
      </w:pPr>
      <w:r>
        <w:t>Ranger policies cover source, sandbox, target, backup and legacy object names and locations.</w:t>
      </w:r>
    </w:p>
    <w:p>
      <w:pPr>
        <w:pStyle w:val="ListBullet"/>
        <w:spacing w:after="40"/>
      </w:pPr>
      <w:r>
        <w:t>HDFS ACLs and encryption-zone rules permit metadata and data file creation at target locations.</w:t>
      </w:r>
    </w:p>
    <w:p>
      <w:pPr>
        <w:pStyle w:val="ListBullet"/>
        <w:spacing w:after="40"/>
      </w:pPr>
      <w:r>
        <w:t>Audit logging captures the service identity, SQL operations, HDFS changes and change-ticket linkage.</w:t>
      </w:r>
    </w:p>
    <w:p>
      <w:pPr>
        <w:pStyle w:val="ListBullet"/>
        <w:spacing w:after="40"/>
      </w:pPr>
      <w:r>
        <w:t>The local output directory used for plan, journal and validation evidence is restricted and retained under the change record.</w:t>
      </w:r>
    </w:p>
    <w:p>
      <w:pPr>
        <w:pStyle w:val="Heading2"/>
        <w:keepNext/>
      </w:pPr>
      <w:r>
        <w:t>3.3 Application readiness</w:t>
      </w:r>
    </w:p>
    <w:p>
      <w:pPr>
        <w:pStyle w:val="ListBullet"/>
        <w:spacing w:after="40"/>
      </w:pPr>
      <w:r>
        <w:t>Complete writer inventory: batch, streaming, Sqoop/NiFi, Kafka sinks, Spark, Hive, Impala, vendor feeds and manual users.</w:t>
      </w:r>
    </w:p>
    <w:p>
      <w:pPr>
        <w:pStyle w:val="ListBullet"/>
        <w:spacing w:after="40"/>
      </w:pPr>
      <w:r>
        <w:t>Complete reader inventory: Impala, Hive, Spark, Qlik/Power BI extracts, data APIs, ML pipelines, regulatory and finance reports.</w:t>
      </w:r>
    </w:p>
    <w:p>
      <w:pPr>
        <w:pStyle w:val="ListBullet"/>
        <w:spacing w:after="40"/>
      </w:pPr>
      <w:r>
        <w:t>Define freeze start, maximum outage, rollback decision time, recovery point and monitoring period.</w:t>
      </w:r>
    </w:p>
    <w:p>
      <w:pPr>
        <w:pStyle w:val="ListBullet"/>
        <w:spacing w:after="40"/>
      </w:pPr>
      <w:r>
        <w:t>Identify schema-sensitive SQL such as SELECT *, positional inserts, CHAR/VARCHAR comparisons, timestamp logic and partition predicates.</w:t>
      </w:r>
    </w:p>
    <w:p>
      <w:pPr>
        <w:pStyle w:val="Heading2"/>
        <w:keepNext/>
      </w:pPr>
      <w:r>
        <w:t>3.4 Pilot table set</w:t>
      </w:r>
    </w:p>
    <w:p>
      <w:pPr>
        <w:spacing w:after="100"/>
      </w:pPr>
      <w:r>
        <w:t>Select 5-10 tables that cover the estate but are not all mission-critical. Include at least the following profiles: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66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included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Small unpartitioned Parquet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basic procedure and rollback.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Large partitioned Parquet</w:t>
            </w:r>
          </w:p>
        </w:tc>
        <w:tc>
          <w:tcPr>
            <w:tcW w:type="dxa" w:w="669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scale, partition validation and window duration.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ORC 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reader compatibility and performance.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High file-count table</w:t>
            </w:r>
          </w:p>
        </w:tc>
        <w:tc>
          <w:tcPr>
            <w:tcW w:type="dxa" w:w="669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Quantifies later optimization benefit.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Managed or text 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CTAS and safe two-step cutover.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Type conversion table</w:t>
            </w:r>
          </w:p>
        </w:tc>
        <w:tc>
          <w:tcPr>
            <w:tcW w:type="dxa" w:w="669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TINYINT/SMALLINT/CHAR/VARCHAR casts.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One Hive ACID 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the separate Hive/HWC procedure.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Critical Impala query pattern</w:t>
            </w:r>
          </w:p>
        </w:tc>
        <w:tc>
          <w:tcPr>
            <w:tcW w:type="dxa" w:w="669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Proves production engine behavior, not only Spark equivalence.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Companion utility</w:t>
      </w:r>
    </w:p>
    <w:p>
      <w:pPr>
        <w:pStyle w:val="Heading2"/>
        <w:keepNext/>
      </w:pPr>
      <w:r>
        <w:t>4.1 What the hardened code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6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External-only migrate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Classifier and execute-time assertion prevent managed tables from using migrate.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Explicit v2</w:t>
            </w:r>
          </w:p>
        </w:tc>
        <w:tc>
          <w:tcPr>
            <w:tcW w:type="dxa" w:w="76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snapshot and migrate receive format-version=2 plus Parquet/ZSTD/hash distribution properties.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Safe identifiers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Database, table, cast and partition inputs are conservatively validated before SQL construction.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No staging overwrite</w:t>
            </w:r>
          </w:p>
        </w:tc>
        <w:tc>
          <w:tcPr>
            <w:tcW w:type="dxa" w:w="76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An existing sandbox, __ice, __legacy or _BACKUP_ object stops execution.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Cutover recovery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If CTAS rename #2 fails, the utility immediately restores the source name.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Validation layers</w:t>
            </w:r>
          </w:p>
        </w:tc>
        <w:tc>
          <w:tcPr>
            <w:tcW w:type="dxa" w:w="76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Compatible schema, row count, two independent order-independent hashes and identity-partition checks.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State evidence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Append-only JSONL journal plus validation JSONL and CSV result report.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Manual ACID status</w:t>
            </w:r>
          </w:p>
        </w:tc>
        <w:tc>
          <w:tcPr>
            <w:tcW w:type="dxa" w:w="76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Hive ACID returns MANUAL_ACTION_REQUIRED; it is not counted as migrated.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Separate optimize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rewrite_data_files runs only through a separate optimize command.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Explicit rollback</w:t>
            </w:r>
          </w:p>
        </w:tc>
        <w:tc>
          <w:tcPr>
            <w:tcW w:type="dxa" w:w="76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One-table rollback command requires typed confirmation and never purges retained files.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Files produced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3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Retention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preflight.json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Cluster prerequisite evidence.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Attach to change record.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plan.csv</w:t>
            </w:r>
          </w:p>
        </w:tc>
        <w:tc>
          <w:tcPr>
            <w:tcW w:type="dxa" w:w="53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Editable per-table strategy and approval register.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Version-controlled / approved copy.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migration_results.csv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Operator-readable run result.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Attach to change record.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migration_state.jsonl</w:t>
            </w:r>
          </w:p>
        </w:tc>
        <w:tc>
          <w:tcPr>
            <w:tcW w:type="dxa" w:w="53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Append-only state transitions.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Operational evidence; do not edit.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validation_evidence.jsonl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Machine-readable schema/count/hash outcomes.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Audit/DQ evidence.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acid_migration.hql</w:t>
            </w:r>
          </w:p>
        </w:tc>
        <w:tc>
          <w:tcPr>
            <w:tcW w:type="dxa" w:w="53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Generated Hive ACID candidate DDL.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Review, version and approve before use.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Spark submission baseline</w:t>
      </w:r>
    </w:p>
    <w:p>
      <w:pPr>
        <w:pStyle w:val="CodeBlock"/>
        <w:keepLines/>
      </w:pPr>
      <w:r>
        <w:t>spark-submit \</w:t>
        <w:br/>
      </w:r>
      <w:r>
        <w:t xml:space="preserve">  --master yarn \</w:t>
        <w:br/>
      </w:r>
      <w:r>
        <w:t xml:space="preserve">  --deploy-mode client \</w:t>
        <w:br/>
      </w:r>
      <w:r>
        <w:t xml:space="preserve">  --principal svc_data_migration@BANK.REALM \</w:t>
        <w:br/>
      </w:r>
      <w:r>
        <w:t xml:space="preserve">  --keytab /secure/path/svc_data_migration.keytab \</w:t>
        <w:br/>
      </w:r>
      <w:r>
        <w:t xml:space="preserve">  hdfs_to_iceberg_hardened.py preflight --out evidence/preflight.json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Dependency rule</w:t>
              <w:br/>
            </w:r>
            <w:r>
              <w:rPr>
                <w:color w:val="243447"/>
              </w:rPr>
              <w:t>Do not use the original generic --packages org.apache.iceberg:... example. For Spark SQL-only applications, Cloudera documents that runtime dependencies are available in the Spark classpath. Use only the artifacts approved for the exact CDP runtime.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Plan fields that operators edit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Operator action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strategy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Confirm migrate / ctas / hive_ctas / manual / skip.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approved</w:t>
            </w:r>
          </w:p>
        </w:tc>
        <w:tc>
          <w:tcPr>
            <w:tcW w:type="dxa" w:w="77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Set Y only after dry-run evidence and formal approval.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writer_freeze_ticket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Enter the change/job-control ticket proving writers will be frozen.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cast_columns</w:t>
            </w:r>
          </w:p>
        </w:tc>
        <w:tc>
          <w:tcPr>
            <w:tcW w:type="dxa" w:w="77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Review generated col:int or col:string casts; do not add unsupported types.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target_partition_spec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Use semicolon-separated identity or approved transforms such as days(ts), months(ts), bucket(16,id).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target_location</w:t>
            </w:r>
          </w:p>
        </w:tc>
        <w:tc>
          <w:tcPr>
            <w:tcW w:type="dxa" w:w="77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Required for governed CTAS/Hive ACID placement; use logical HDFS nameservice.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compact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Y marks a later optimize candidate; it does not compact during migration.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note</w:t>
            </w:r>
          </w:p>
        </w:tc>
        <w:tc>
          <w:tcPr>
            <w:tcW w:type="dxa" w:w="77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Record exception, owner, dependency or rationale.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Step-by-step runbook</w:t>
      </w:r>
    </w:p>
    <w:p>
      <w:pPr>
        <w:pStyle w:val="Heading2"/>
        <w:keepNext/>
      </w:pPr>
      <w:r>
        <w:t>Phase 0 - Prepare change and evidence directory</w:t>
      </w:r>
    </w:p>
    <w:p>
      <w:pPr>
        <w:pStyle w:val="ListNumber"/>
        <w:spacing w:after="60"/>
      </w:pPr>
      <w:r>
        <w:t>Create the change record, name the migration commander and assign platform, application, security and validation roles.</w:t>
      </w:r>
    </w:p>
    <w:p>
      <w:pPr>
        <w:pStyle w:val="ListNumber"/>
        <w:spacing w:after="60"/>
      </w:pPr>
      <w:r>
        <w:t>Create a restricted evidence directory on the edge node. Do not store a keytab in that directory.</w:t>
      </w:r>
    </w:p>
    <w:p>
      <w:pPr>
        <w:pStyle w:val="ListNumber"/>
        <w:spacing w:after="60"/>
      </w:pPr>
      <w:r>
        <w:t>Copy the reviewed code to the edge node and record its SHA-256 checksum in the change record.</w:t>
      </w:r>
    </w:p>
    <w:p>
      <w:pPr>
        <w:pStyle w:val="ListNumber"/>
        <w:spacing w:after="60"/>
      </w:pPr>
      <w:r>
        <w:t>Confirm time synchronization, sufficient YARN capacity and no conflicting platform maintenance.</w:t>
      </w:r>
    </w:p>
    <w:p>
      <w:pPr>
        <w:pStyle w:val="CodeBlock"/>
        <w:keepLines/>
      </w:pPr>
      <w:r>
        <w:t>mkdir -p evidence</w:t>
        <w:br/>
      </w:r>
      <w:r>
        <w:t>sha256sum hdfs_to_iceberg_hardened.py | tee evidence/code_sha256.txt</w:t>
        <w:br/>
      </w:r>
    </w:p>
    <w:p>
      <w:pPr>
        <w:pStyle w:val="Heading2"/>
        <w:keepNext/>
      </w:pPr>
      <w:r>
        <w:t>Phase 1 - Run cluster preflight</w:t>
      </w:r>
    </w:p>
    <w:p>
      <w:pPr>
        <w:pStyle w:val="ListNumber"/>
        <w:spacing w:after="60"/>
      </w:pPr>
      <w:r>
        <w:t>Run preflight with the normal CDP-bundled runtime. Do not add an unapproved Iceberg JAR.</w:t>
      </w:r>
    </w:p>
    <w:p>
      <w:pPr>
        <w:pStyle w:val="CodeBlock"/>
        <w:keepLines/>
      </w:pPr>
      <w:r>
        <w:t>spark-submit --master yarn --deploy-mode client \</w:t>
        <w:br/>
      </w:r>
      <w:r>
        <w:t xml:space="preserve">  --principal svc_data_migration@BANK.REALM \</w:t>
        <w:br/>
      </w:r>
      <w:r>
        <w:t xml:space="preserve">  --keytab /secure/path/svc_data_migration.keytab \</w:t>
        <w:br/>
      </w:r>
      <w:r>
        <w:t xml:space="preserve">  hdfs_to_iceberg_hardened.py preflight \</w:t>
        <w:br/>
      </w:r>
      <w:r>
        <w:t xml:space="preserve">  --out evidence/preflight.json</w:t>
        <w:br/>
      </w:r>
    </w:p>
    <w:p>
      <w:pPr>
        <w:pStyle w:val="ListNumber"/>
        <w:spacing w:after="60"/>
      </w:pPr>
      <w:r>
        <w:t>Open preflight.json. It must report ok=true, an hdfs:// logical fs.defaultFS, dfs.nameservices, Iceberg extensions and the Iceberg SparkSessionCatalog.</w:t>
      </w:r>
    </w:p>
    <w:p>
      <w:pPr>
        <w:pStyle w:val="ListNumber"/>
        <w:spacing w:after="60"/>
      </w:pPr>
      <w:r>
        <w:t>Independently verify the CDP support matrix, Impala v2 support and exact procedure signatures using a disposable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No-go</w:t>
              <w:br/>
            </w:r>
            <w:r>
              <w:rPr>
                <w:color w:val="243447"/>
              </w:rPr>
              <w:t>Do not override HDFS HA in production. --allow-non-ha exists only for a formally approved disposable pilot and can embed a physical NameNode path in Iceberg metadata.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Phase 2 - Inventory</w:t>
      </w:r>
    </w:p>
    <w:p>
      <w:pPr>
        <w:pStyle w:val="ListNumber"/>
        <w:spacing w:after="60"/>
      </w:pPr>
      <w:r>
        <w:t>Run inventory for a bounded database set. --with-size adds NameNode work; schedule it outside peak metadata load.</w:t>
      </w:r>
    </w:p>
    <w:p>
      <w:pPr>
        <w:pStyle w:val="CodeBlock"/>
        <w:keepLines/>
      </w:pPr>
      <w:r>
        <w:t>spark-submit ... hdfs_to_iceberg_hardened.py inventory \</w:t>
        <w:br/>
      </w:r>
      <w:r>
        <w:t xml:space="preserve">  --databases sales,risk \</w:t>
        <w:br/>
      </w:r>
      <w:r>
        <w:t xml:space="preserve">  --with-size \</w:t>
        <w:br/>
      </w:r>
      <w:r>
        <w:t xml:space="preserve">  --out evidence/plan.csv</w:t>
        <w:br/>
      </w:r>
    </w:p>
    <w:p>
      <w:pPr>
        <w:pStyle w:val="ListNumber"/>
        <w:spacing w:after="60"/>
      </w:pPr>
      <w:r>
        <w:t>Reconcile table counts with HMS/Atlas/CM inventory. Investigate every inventory error and every strategy=manual row.</w:t>
      </w:r>
    </w:p>
    <w:p>
      <w:pPr>
        <w:pStyle w:val="ListNumber"/>
        <w:spacing w:after="60"/>
      </w:pPr>
      <w:r>
        <w:t>Add table owner, workload criticality and dependency information in the change record even though these are not executable CSV fields.</w:t>
      </w:r>
    </w:p>
    <w:p>
      <w:pPr>
        <w:pStyle w:val="Heading2"/>
        <w:keepNext/>
      </w:pPr>
      <w:r>
        <w:t>Phase 3 - Design and review the plan</w:t>
      </w:r>
    </w:p>
    <w:p>
      <w:pPr>
        <w:pStyle w:val="ListNumber"/>
        <w:spacing w:after="60"/>
      </w:pPr>
      <w:r>
        <w:t>Confirm source_type. Any managed table must use CTAS unless a separately approved method is documented.</w:t>
      </w:r>
    </w:p>
    <w:p>
      <w:pPr>
        <w:pStyle w:val="ListNumber"/>
        <w:spacing w:after="60"/>
      </w:pPr>
      <w:r>
        <w:t>Confirm source format and Impala dependence. Prefer CTAS-to-Parquet for Avro analytics tables.</w:t>
      </w:r>
    </w:p>
    <w:p>
      <w:pPr>
        <w:pStyle w:val="ListNumber"/>
        <w:spacing w:after="60"/>
      </w:pPr>
      <w:r>
        <w:t>Review schema conversions and reject nested conversions that require bespoke engineering.</w:t>
      </w:r>
    </w:p>
    <w:p>
      <w:pPr>
        <w:pStyle w:val="ListNumber"/>
        <w:spacing w:after="60"/>
      </w:pPr>
      <w:r>
        <w:t>Choose target location using the HDFS logical nameservice and the bank's warehouse/encryption-zone standard.</w:t>
      </w:r>
    </w:p>
    <w:p>
      <w:pPr>
        <w:pStyle w:val="ListNumber"/>
        <w:spacing w:after="60"/>
      </w:pPr>
      <w:r>
        <w:t>Choose partition transforms based on dominant query predicates and data volume; do not mechanically copy excessive Hive partitions.</w:t>
      </w:r>
    </w:p>
    <w:p>
      <w:pPr>
        <w:pStyle w:val="ListNumber"/>
        <w:spacing w:after="60"/>
      </w:pPr>
      <w:r>
        <w:t>Leave approved=N. Approval is applied only after dry-run and workload evidence.</w:t>
      </w:r>
    </w:p>
    <w:p>
      <w:pPr>
        <w:pStyle w:val="Heading2"/>
        <w:keepNext/>
      </w:pPr>
      <w:r>
        <w:t>Phase 4 - Sandbox dry-run</w:t>
      </w:r>
    </w:p>
    <w:p>
      <w:pPr>
        <w:spacing w:after="100"/>
      </w:pPr>
      <w:r>
        <w:t>Dry-run is non-destructive to the source, but it is not always cheap. migrate uses Iceberg snapshot/import over the same source files; CTAS creates a full sandbox copy.</w:t>
      </w:r>
    </w:p>
    <w:p>
      <w:pPr>
        <w:pStyle w:val="CodeBlock"/>
        <w:keepLines/>
      </w:pPr>
      <w:r>
        <w:t>spark-submit ... hdfs_to_iceberg_hardened.py run \</w:t>
        <w:br/>
      </w:r>
      <w:r>
        <w:t xml:space="preserve">  --plan evidence/plan.csv \</w:t>
        <w:br/>
      </w:r>
      <w:r>
        <w:t xml:space="preserve">  --only sales.customer,risk.exposure \</w:t>
        <w:br/>
      </w:r>
      <w:r>
        <w:t xml:space="preserve">  --run-id PILOT-001 \</w:t>
        <w:br/>
      </w:r>
      <w:r>
        <w:t xml:space="preserve">  --report evidence/pilot_results.csv \</w:t>
        <w:br/>
      </w:r>
      <w:r>
        <w:t xml:space="preserve">  --journal evidence/migration_state.jsonl \</w:t>
        <w:br/>
      </w:r>
      <w:r>
        <w:t xml:space="preserve">  --validation-log evidence/validation_evidence.jsonl \</w:t>
        <w:br/>
      </w:r>
      <w:r>
        <w:t xml:space="preserve">  --hql evidence/acid_migration.hql \</w:t>
        <w:br/>
      </w:r>
      <w:r>
        <w:t xml:space="preserve">  --stop-on-error</w:t>
        <w:br/>
      </w:r>
    </w:p>
    <w:p>
      <w:pPr>
        <w:pStyle w:val="ListNumber"/>
        <w:spacing w:after="60"/>
      </w:pPr>
      <w:r>
        <w:t>Require DRY_RUN_VALIDATED for automated Spark paths. MANUAL_ACTION_REQUIRED is expected for Hive ACID and is not a success.</w:t>
      </w:r>
    </w:p>
    <w:p>
      <w:pPr>
        <w:pStyle w:val="ListNumber"/>
        <w:spacing w:after="60"/>
      </w:pPr>
      <w:r>
        <w:t>Inspect the retained sandbox table, metadata version, file paths, partition spec, table properties and data types.</w:t>
      </w:r>
    </w:p>
    <w:p>
      <w:pPr>
        <w:pStyle w:val="ListNumber"/>
        <w:spacing w:after="60"/>
      </w:pPr>
      <w:r>
        <w:t>Run Impala smoke queries and the agreed critical workload suite against source and sandbox target.</w:t>
      </w:r>
    </w:p>
    <w:p>
      <w:pPr>
        <w:pStyle w:val="ListNumber"/>
        <w:spacing w:after="60"/>
      </w:pPr>
      <w:r>
        <w:t>Reconcile business aggregates and DQ controls for regulated/financial datasets. The generic dual hash is not a substitute for business reconciliation.</w:t>
      </w:r>
    </w:p>
    <w:p>
      <w:pPr>
        <w:pStyle w:val="Heading2"/>
        <w:keepNext/>
      </w:pPr>
      <w:r>
        <w:t>Phase 5 - Approval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77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Data owner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Counts, business totals, null checks and sampling accepted.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Application owner</w:t>
            </w:r>
          </w:p>
        </w:tc>
        <w:tc>
          <w:tcPr>
            <w:tcW w:type="dxa" w:w="77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Reader/writer compatibility and freeze/restart plan accepted.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Platform owner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Preflight, sandbox, location, partitioning and rollback accepted.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Security</w:t>
            </w:r>
          </w:p>
        </w:tc>
        <w:tc>
          <w:tcPr>
            <w:tcW w:type="dxa" w:w="777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Ranger, HDFS ACL, encryption zone and audit controls accepted.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Change manager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Window, communication, backout time and support bridge confirmed.</w:t>
            </w:r>
          </w:p>
        </w:tc>
      </w:tr>
    </w:tbl>
    <w:p>
      <w:pPr>
        <w:spacing w:after="20"/>
      </w:pPr>
    </w:p>
    <w:p>
      <w:pPr>
        <w:spacing w:after="100"/>
      </w:pPr>
      <w:r>
        <w:t>After approval, set approved=Y only for the exact rows in scope and populate writer_freeze_ticket. Store a read-only copy of the approved CSV and its checksum.</w:t>
      </w:r>
    </w:p>
    <w:p>
      <w:pPr>
        <w:pStyle w:val="Heading2"/>
        <w:keepNext/>
      </w:pPr>
      <w:r>
        <w:t>Phase 6 - Pre-cutover writer freeze</w:t>
      </w:r>
    </w:p>
    <w:p>
      <w:pPr>
        <w:pStyle w:val="ListNumber"/>
        <w:spacing w:after="60"/>
      </w:pPr>
      <w:r>
        <w:t>Announce freeze start and stop every identified writer, including streaming and manual access routes.</w:t>
      </w:r>
    </w:p>
    <w:p>
      <w:pPr>
        <w:pStyle w:val="ListNumber"/>
        <w:spacing w:after="60"/>
      </w:pPr>
      <w:r>
        <w:t>Wait for in-flight jobs to finish or terminate them under the application runbook.</w:t>
      </w:r>
    </w:p>
    <w:p>
      <w:pPr>
        <w:pStyle w:val="ListNumber"/>
        <w:spacing w:after="60"/>
      </w:pPr>
      <w:r>
        <w:t>Prove quiescence using scheduler state, Kafka lag/sink state, HMS/HDFS modification times and application confirmation.</w:t>
      </w:r>
    </w:p>
    <w:p>
      <w:pPr>
        <w:pStyle w:val="ListNumber"/>
        <w:spacing w:after="60"/>
      </w:pPr>
      <w:r>
        <w:t>Capture final source row counts, partition list, important aggregates and last-modified evidence.</w:t>
      </w:r>
    </w:p>
    <w:p>
      <w:pPr>
        <w:pStyle w:val="ListNumber"/>
        <w:spacing w:after="60"/>
      </w:pPr>
      <w:r>
        <w:t>Record the freeze evidence in writer_freeze_ticket and on the change bridge.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Critical</w:t>
              <w:br/>
            </w:r>
            <w:r>
              <w:rPr>
                <w:color w:val="243447"/>
              </w:rPr>
              <w:t>Concurrent writes during metadata-only migrate can produce an inconsistent table. A change ticket number without technical proof of quiescence is not sufficient.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Phase 7 - Execute cutover</w:t>
      </w:r>
    </w:p>
    <w:p>
      <w:pPr>
        <w:pStyle w:val="Heading3"/>
        <w:keepNext/>
      </w:pPr>
      <w:r>
        <w:t>A. In-place migrate</w:t>
      </w:r>
    </w:p>
    <w:p>
      <w:pPr>
        <w:pStyle w:val="CodeBlock"/>
        <w:keepLines/>
      </w:pPr>
      <w:r>
        <w:t>spark-submit ... hdfs_to_iceberg_hardened.py run \</w:t>
        <w:br/>
      </w:r>
      <w:r>
        <w:t xml:space="preserve">  --plan evidence/approved_plan.csv \</w:t>
        <w:br/>
      </w:r>
      <w:r>
        <w:t xml:space="preserve">  --only sales.customer \</w:t>
        <w:br/>
      </w:r>
      <w:r>
        <w:t xml:space="preserve">  --execute --yes --stop-on-error \</w:t>
        <w:br/>
      </w:r>
      <w:r>
        <w:t xml:space="preserve">  --run-id CHG123456-MIG-01 \</w:t>
        <w:br/>
      </w:r>
      <w:r>
        <w:t xml:space="preserve">  --report evidence/execute_results.csv \</w:t>
        <w:br/>
      </w:r>
      <w:r>
        <w:t xml:space="preserve">  --journal evidence/migration_state.jsonl \</w:t>
        <w:br/>
      </w:r>
      <w:r>
        <w:t xml:space="preserve">  --validation-log evidence/validation_evidence.jsonl</w:t>
        <w:br/>
      </w:r>
    </w:p>
    <w:p>
      <w:pPr>
        <w:spacing w:after="100"/>
      </w:pPr>
      <w:r>
        <w:t>Expected terminal state: CUTOVER_VALIDATED. The source name now points to Iceberg and the Hive backup is retained as &lt;table&gt;_BACKUP_. Do not drop or purge it during the rollback window.</w:t>
      </w:r>
    </w:p>
    <w:p>
      <w:pPr>
        <w:pStyle w:val="Heading3"/>
        <w:keepNext/>
      </w:pPr>
      <w:r>
        <w:t>B. CTAS rewrite</w:t>
      </w:r>
    </w:p>
    <w:p>
      <w:pPr>
        <w:spacing w:after="100"/>
      </w:pPr>
      <w:r>
        <w:t>The utility creates &lt;table&gt;__ice, validates it, renames the source to &lt;table&gt;__legacy, renames the target to the original name and validates again. If the second rename fails, it attempts immediate source-name restoration. If post-cutover validation fails and --auto-rollback was selected, the Iceberg target is retained under a diagnostic name and the legacy source is restored.</w:t>
      </w:r>
    </w:p>
    <w:p>
      <w:pPr>
        <w:pStyle w:val="Heading3"/>
        <w:keepNext/>
      </w:pPr>
      <w:r>
        <w:t>C. Hive ACID</w:t>
      </w:r>
    </w:p>
    <w:p>
      <w:pPr>
        <w:spacing w:after="100"/>
      </w:pPr>
      <w:r>
        <w:t>The run command only emits acid_migration.hql and returns MANUAL_ACTION_REQUIRED. A Hive/HWC SME must review the generated external Iceberg DDL, validate release-specific syntax, execute it under the approved engine and follow the same validate/cutover/rollback controls. Do not mark the table complete because HQL was generated.</w:t>
      </w:r>
    </w:p>
    <w:p>
      <w:pPr>
        <w:pStyle w:val="Heading2"/>
        <w:keepNext/>
      </w:pPr>
      <w:r>
        <w:t>Phase 8 - Post-cutover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checks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Metadata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Iceberg v2, expected location, logical HDFS nameservice, partition spec, properties, owner and permissions.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Schema</w:t>
            </w:r>
          </w:p>
        </w:tc>
        <w:tc>
          <w:tcPr>
            <w:tcW w:type="dxa" w:w="83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Names/order, compatible types, decimals, timestamps, nullability expectations and explicit conversions.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Data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Total rows, dual hashes, per-identity-partition comparison and no missing/new partitions.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Business</w:t>
            </w:r>
          </w:p>
        </w:tc>
        <w:tc>
          <w:tcPr>
            <w:tcW w:type="dxa" w:w="83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Sums, balances, min/max dates, distinct customer/account counts, null rules and control totals.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Impala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REFRESH/metadata action if required, count, filters, joins, aggregates and representative BI query.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Application</w:t>
            </w:r>
          </w:p>
        </w:tc>
        <w:tc>
          <w:tcPr>
            <w:tcW w:type="dxa" w:w="83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Read and write smoke tests, downstream extract, API, ML and scheduled pipeline behavior.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Performance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Critical query latency, scan volume, file count and resource usage within agreed tolerance.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Security</w:t>
            </w:r>
          </w:p>
        </w:tc>
        <w:tc>
          <w:tcPr>
            <w:tcW w:type="dxa" w:w="83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Ranger authorization, masking/row filters, HDFS access and audit events.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Phase 9 - Resume and monitor</w:t>
      </w:r>
    </w:p>
    <w:p>
      <w:pPr>
        <w:pStyle w:val="ListNumber"/>
        <w:spacing w:after="60"/>
      </w:pPr>
      <w:r>
        <w:t>Resume one writer path at a time and confirm commits/snapshots become visible to the required engines.</w:t>
      </w:r>
    </w:p>
    <w:p>
      <w:pPr>
        <w:pStyle w:val="ListNumber"/>
        <w:spacing w:after="60"/>
      </w:pPr>
      <w:r>
        <w:t>Resume downstream jobs in dependency order; watch failures, latency, YARN queues, HMS, NameNode and Impala metrics.</w:t>
      </w:r>
    </w:p>
    <w:p>
      <w:pPr>
        <w:pStyle w:val="ListNumber"/>
        <w:spacing w:after="60"/>
      </w:pPr>
      <w:r>
        <w:t>Keep the change bridge active through at least one critical processing cycle for Tier-1 datasets.</w:t>
      </w:r>
    </w:p>
    <w:p>
      <w:pPr>
        <w:pStyle w:val="ListNumber"/>
        <w:spacing w:after="60"/>
      </w:pPr>
      <w:r>
        <w:t>Record the final decision: accepted, rolled back or held with restrictions.</w:t>
      </w:r>
    </w:p>
    <w:p>
      <w:pPr>
        <w:pStyle w:val="Heading1"/>
        <w:keepNext/>
      </w:pPr>
      <w:r>
        <w:t>6. Validation standard</w:t>
      </w:r>
    </w:p>
    <w:p>
      <w:pPr>
        <w:pStyle w:val="Heading2"/>
        <w:keepNext/>
      </w:pPr>
      <w:r>
        <w:t>6.1 Automated validation in the code</w:t>
      </w:r>
    </w:p>
    <w:p>
      <w:pPr>
        <w:spacing w:after="100"/>
      </w:pPr>
      <w:r>
        <w:t>The utility compares compatible schemas, total row count, two salted xxhash64-based order-independent sums and optionally each identity partition. String casting is used only to canonicalize values for data comparison; schema compatibility is evaluated separately so type changes are not silently hidden.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Interpretation</w:t>
              <w:br/>
            </w:r>
            <w:r>
              <w:rPr>
                <w:color w:val="243447"/>
              </w:rPr>
              <w:t>Hashes are probabilistic evidence, not cryptographic proof and not a business control. For material financial/risk tables, add domain reconciliations and independent control totals.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Required table-specific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Table class</w:t>
            </w:r>
          </w:p>
        </w:tc>
        <w:tc>
          <w:tcPr>
            <w:tcW w:type="dxa" w:w="80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Additional controls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Transactions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SUM(amount) by currency/date; min/max timestamp; distinct transaction/account/customer; debit/credit balance.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Balances</w:t>
            </w:r>
          </w:p>
        </w:tc>
        <w:tc>
          <w:tcPr>
            <w:tcW w:type="dxa" w:w="806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Closing balance by entity/product/currency/date; latest business date; account completeness.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Customer/KYC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Distinct customer; mandatory identity fields; null/duplicate keys; effective-date ranges.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Risk</w:t>
            </w:r>
          </w:p>
        </w:tc>
        <w:tc>
          <w:tcPr>
            <w:tcW w:type="dxa" w:w="806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Exposure/EAD/RWA totals by portfolio/entity; rating distributions; reporting-date completeness.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Reference/master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Primary-key uniqueness; code-set completeness; effective/expiry date overlap.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Event/stream</w:t>
            </w:r>
          </w:p>
        </w:tc>
        <w:tc>
          <w:tcPr>
            <w:tcW w:type="dxa" w:w="806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Event-ID uniqueness; watermark range; late-event counts; source offset/checkpoint reconciliation.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Cross-engine test pack</w:t>
      </w:r>
    </w:p>
    <w:p>
      <w:pPr>
        <w:pStyle w:val="ListBullet"/>
        <w:spacing w:after="40"/>
      </w:pPr>
      <w:r>
        <w:t>Impala: DESCRIBE, COUNT, partition/date predicate, key lookup, join, aggregation, BI query and write path if applicable.</w:t>
      </w:r>
    </w:p>
    <w:p>
      <w:pPr>
        <w:pStyle w:val="ListBullet"/>
        <w:spacing w:after="40"/>
      </w:pPr>
      <w:r>
        <w:t>Spark: batch read, filter pushdown, join, append/merge/delete/update operations required by the workload.</w:t>
      </w:r>
    </w:p>
    <w:p>
      <w:pPr>
        <w:pStyle w:val="ListBullet"/>
        <w:spacing w:after="40"/>
      </w:pPr>
      <w:r>
        <w:t>Hive/HWC: only where supported and required; confirm transactional source extraction semantics.</w:t>
      </w:r>
    </w:p>
    <w:p>
      <w:pPr>
        <w:pStyle w:val="ListBullet"/>
        <w:spacing w:after="40"/>
      </w:pPr>
      <w:r>
        <w:t>BI/data service: dashboard refresh, semantic model/extract, API response and access-control behavior.</w:t>
      </w:r>
    </w:p>
    <w:p>
      <w:pPr>
        <w:pStyle w:val="Heading2"/>
        <w:keepNext/>
      </w:pPr>
      <w:r>
        <w:t>6.4 Acceptance thresholds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71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Default acceptance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Schema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100% compatible; every intentional change documented.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Row count</w:t>
            </w:r>
          </w:p>
        </w:tc>
        <w:tc>
          <w:tcPr>
            <w:tcW w:type="dxa" w:w="71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Exact match.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Automated global hashes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Exact match.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Identity-partition fingerprints</w:t>
            </w:r>
          </w:p>
        </w:tc>
        <w:tc>
          <w:tcPr>
            <w:tcW w:type="dxa" w:w="71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Exact match for all partitions within configured limit.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Business control totals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Exact match unless owner-approved rounding rule is documented.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Critical query behavior</w:t>
            </w:r>
          </w:p>
        </w:tc>
        <w:tc>
          <w:tcPr>
            <w:tcW w:type="dxa" w:w="71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Same result; performance within agreed service threshold.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No privilege expansion or unexplained denial.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Rollback runbook</w:t>
      </w:r>
    </w:p>
    <w:p>
      <w:pPr>
        <w:pStyle w:val="Heading2"/>
        <w:keepNext/>
      </w:pPr>
      <w:r>
        <w:t>7.1 Rollback triggers</w:t>
      </w:r>
    </w:p>
    <w:p>
      <w:pPr>
        <w:pStyle w:val="ListBullet"/>
        <w:spacing w:after="40"/>
      </w:pPr>
      <w:r>
        <w:t>Automated validation failure, missing partitions or unexplained business reconciliation difference.</w:t>
      </w:r>
    </w:p>
    <w:p>
      <w:pPr>
        <w:pStyle w:val="ListBullet"/>
        <w:spacing w:after="40"/>
      </w:pPr>
      <w:r>
        <w:t>Critical Impala/application query failure or incompatible write semantics.</w:t>
      </w:r>
    </w:p>
    <w:p>
      <w:pPr>
        <w:pStyle w:val="ListBullet"/>
        <w:spacing w:after="40"/>
      </w:pPr>
      <w:r>
        <w:t>Security policy gap, unauthorized exposure or audit logging failure.</w:t>
      </w:r>
    </w:p>
    <w:p>
      <w:pPr>
        <w:pStyle w:val="ListBullet"/>
        <w:spacing w:after="40"/>
      </w:pPr>
      <w:r>
        <w:t>Cutover exceeds the approved outage/backout decision time.</w:t>
      </w:r>
    </w:p>
    <w:p>
      <w:pPr>
        <w:pStyle w:val="ListBullet"/>
        <w:spacing w:after="40"/>
      </w:pPr>
      <w:r>
        <w:t>Platform instability, metadata corruption risk or inability to resume writers safely.</w:t>
      </w:r>
    </w:p>
    <w:p>
      <w:pPr>
        <w:pStyle w:val="Heading2"/>
        <w:keepNext/>
      </w:pPr>
      <w:r>
        <w:t>7.2 Common prerequisites</w:t>
      </w:r>
    </w:p>
    <w:p>
      <w:pPr>
        <w:pStyle w:val="ListNumber"/>
        <w:spacing w:after="60"/>
      </w:pPr>
      <w:r>
        <w:t>Stop/freeze writers again and notify the incident/change commander.</w:t>
      </w:r>
    </w:p>
    <w:p>
      <w:pPr>
        <w:pStyle w:val="ListNumber"/>
        <w:spacing w:after="60"/>
      </w:pPr>
      <w:r>
        <w:t>Confirm the exact current table, backup/legacy name and latest journal state. Do not guess from memory.</w:t>
      </w:r>
    </w:p>
    <w:p>
      <w:pPr>
        <w:pStyle w:val="ListNumber"/>
        <w:spacing w:after="60"/>
      </w:pPr>
      <w:r>
        <w:t>Capture diagnostics before changing names or dropping metadata.</w:t>
      </w:r>
    </w:p>
    <w:p>
      <w:pPr>
        <w:pStyle w:val="ListNumber"/>
        <w:spacing w:after="60"/>
      </w:pPr>
      <w:r>
        <w:t>Use the utility for one table at a time with explicit strategy and typed confirmation.</w:t>
      </w:r>
    </w:p>
    <w:p>
      <w:pPr>
        <w:pStyle w:val="Heading2"/>
        <w:keepNext/>
      </w:pPr>
      <w:r>
        <w:t>7.3 Roll back an in-place migrate</w:t>
      </w:r>
    </w:p>
    <w:p>
      <w:pPr>
        <w:pStyle w:val="CodeBlock"/>
        <w:keepLines/>
      </w:pPr>
      <w:r>
        <w:t>spark-submit ... hdfs_to_iceberg_hardened.py rollback \</w:t>
        <w:br/>
      </w:r>
      <w:r>
        <w:t xml:space="preserve">  --table sales.customer \</w:t>
        <w:br/>
      </w:r>
      <w:r>
        <w:t xml:space="preserve">  --strategy migrate \</w:t>
        <w:br/>
      </w:r>
      <w:r>
        <w:t xml:space="preserve">  --journal evidence/migration_state.jsonl</w:t>
        <w:br/>
      </w:r>
    </w:p>
    <w:p>
      <w:pPr>
        <w:spacing w:after="100"/>
      </w:pPr>
      <w:r>
        <w:t>The command sets external.table.purge=false on the migrated table, drops only the migrated table metadata, and renames &lt;table&gt;_BACKUP_ to the original name. Never use DROP ... PURGE. Validate and resume writers only after the original Hive table is readable.</w:t>
      </w:r>
    </w:p>
    <w:p>
      <w:pPr>
        <w:pStyle w:val="Heading2"/>
        <w:keepNext/>
      </w:pPr>
      <w:r>
        <w:t>7.4 Roll back a CTAS cutover</w:t>
      </w:r>
    </w:p>
    <w:p>
      <w:pPr>
        <w:pStyle w:val="CodeBlock"/>
        <w:keepLines/>
      </w:pPr>
      <w:r>
        <w:t>spark-submit ... hdfs_to_iceberg_hardened.py rollback \</w:t>
        <w:br/>
      </w:r>
      <w:r>
        <w:t xml:space="preserve">  --table sales.customer \</w:t>
        <w:br/>
      </w:r>
      <w:r>
        <w:t xml:space="preserve">  --strategy ctas \</w:t>
        <w:br/>
      </w:r>
      <w:r>
        <w:t xml:space="preserve">  --journal evidence/migration_state.jsonl</w:t>
        <w:br/>
      </w:r>
    </w:p>
    <w:p>
      <w:pPr>
        <w:spacing w:after="100"/>
      </w:pPr>
      <w:r>
        <w:t>The command renames the current Iceberg table to a unique failed diagnostic name and restores &lt;table&gt;__legacy to the original name. It does not delete the failed target, preserving evidence and a recovery option.</w:t>
      </w:r>
    </w:p>
    <w:p>
      <w:pPr>
        <w:pStyle w:val="Heading2"/>
        <w:keepNext/>
      </w:pPr>
      <w:r>
        <w:t>7.5 Post-rollback</w:t>
      </w:r>
    </w:p>
    <w:p>
      <w:pPr>
        <w:pStyle w:val="ListNumber"/>
        <w:spacing w:after="60"/>
      </w:pPr>
      <w:r>
        <w:t>Run source validation and the minimum critical Impala/application smoke tests.</w:t>
      </w:r>
    </w:p>
    <w:p>
      <w:pPr>
        <w:pStyle w:val="ListNumber"/>
        <w:spacing w:after="60"/>
      </w:pPr>
      <w:r>
        <w:t>Resume writers in dependency order and monitor the first successful cycle.</w:t>
      </w:r>
    </w:p>
    <w:p>
      <w:pPr>
        <w:pStyle w:val="ListNumber"/>
        <w:spacing w:after="60"/>
      </w:pPr>
      <w:r>
        <w:t>Keep all Iceberg metadata/data and diagnostic tables until root cause and cleanup are approved.</w:t>
      </w:r>
    </w:p>
    <w:p>
      <w:pPr>
        <w:pStyle w:val="ListNumber"/>
        <w:spacing w:after="60"/>
      </w:pPr>
      <w:r>
        <w:t>Update the change/incident record with timeline, evidence, impact and re-entry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Shared-file warning</w:t>
              <w:br/>
            </w:r>
            <w:r>
              <w:rPr>
                <w:color w:val="243447"/>
              </w:rPr>
              <w:t>A migrated Iceberg table and its Hive backup may reference the same data files. Do not run remove_orphan_files, aggressive snapshot expiry, PURGE, or uncontrolled HDFS deletion while a rollback object or dependent snapshot may still need those files.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Post-migration maintenance</w:t>
      </w:r>
    </w:p>
    <w:p>
      <w:pPr>
        <w:pStyle w:val="Heading2"/>
        <w:keepNext/>
      </w:pPr>
      <w:r>
        <w:t>8.1 Optimization is a separate change</w:t>
      </w:r>
    </w:p>
    <w:p>
      <w:pPr>
        <w:pStyle w:val="CodeBlock"/>
        <w:keepLines/>
      </w:pPr>
      <w:r>
        <w:t>spark-submit ... hdfs_to_iceberg_hardened.py optimize \</w:t>
        <w:br/>
      </w:r>
      <w:r>
        <w:t xml:space="preserve">  --plan evidence/approved_plan.csv \</w:t>
        <w:br/>
      </w:r>
      <w:r>
        <w:t xml:space="preserve">  --only sales.customer \</w:t>
        <w:br/>
      </w:r>
      <w:r>
        <w:t xml:space="preserve">  --target-file-bytes 536870912 \</w:t>
        <w:br/>
      </w:r>
      <w:r>
        <w:t xml:space="preserve">  --journal evidence/migration_state.jsonl</w:t>
        <w:br/>
      </w:r>
    </w:p>
    <w:p>
      <w:pPr>
        <w:spacing w:after="100"/>
      </w:pPr>
      <w:r>
        <w:t>Run only after the table is stable and accepted. Revalidate counts and business controls after file rewrite, refresh statistics as required, and measure critical Impala queries. A compaction failure does not mean the migration failed; it is a separate maintenance incident.</w:t>
      </w:r>
    </w:p>
    <w:p>
      <w:pPr>
        <w:pStyle w:val="Heading2"/>
        <w:keepNext/>
      </w:pPr>
      <w:r>
        <w:t>8.2 Backup retirement</w:t>
      </w:r>
    </w:p>
    <w:p>
      <w:pPr>
        <w:spacing w:after="100"/>
      </w:pPr>
      <w:r>
        <w:t>Retire _BACKUP_ or __legacy only after the agreed rollback window, successful business cycles, DR confirmation and owner approval. For a shared-file migrate backup, set external.table.purge=false before metadata deletion and validate that no cleanup procedure can remove files required by retained snapshots.</w:t>
      </w:r>
    </w:p>
    <w:p>
      <w:pPr>
        <w:pStyle w:val="Heading2"/>
        <w:keepNext/>
      </w:pPr>
      <w:r>
        <w:t>8.3 Ongoing Iceberg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78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Operating control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Snapshot expiry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Policy by data tier; preserve audit/legal/rollback requirements; test on non-production first.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Orphan-file cleanup</w:t>
            </w:r>
          </w:p>
        </w:tc>
        <w:tc>
          <w:tcPr>
            <w:tcW w:type="dxa" w:w="78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Use conservative retention and exclude active writes/backups; require explicit approval.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Data-file rewrite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Schedule by file-count/size and query evidence, not as an automatic migration step.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Manifest rewrite</w:t>
            </w:r>
          </w:p>
        </w:tc>
        <w:tc>
          <w:tcPr>
            <w:tcW w:type="dxa" w:w="78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Use when metadata planning overhead warrants it; monitor before/after.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Statistics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Collect using the engine/version-supported method and validate optimizer behavior.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Schema evolution</w:t>
            </w:r>
          </w:p>
        </w:tc>
        <w:tc>
          <w:tcPr>
            <w:tcW w:type="dxa" w:w="78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Govern through data contracts and compatibility review.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Partition evolution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Approve against workload evidence; validate all consuming engines.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Monitoring</w:t>
            </w:r>
          </w:p>
        </w:tc>
        <w:tc>
          <w:tcPr>
            <w:tcW w:type="dxa" w:w="78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Track snapshot age/count, file count/size, manifests, commit failures and query latency.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8.4 HDFS-to-object-store future step</w:t>
      </w:r>
    </w:p>
    <w:p>
      <w:pPr>
        <w:spacing w:after="100"/>
      </w:pPr>
      <w:r>
        <w:t>The current migration leaves absolute HDFS file references in Iceberg metadata. A future move to S3 or another object store must copy data and metadata safely, preserve or rewrite locations using a supported process, validate every snapshot/manifest reference, and coordinate catalog/engine cutover. Treat it as a separate program.</w:t>
      </w:r>
    </w:p>
    <w:p>
      <w:pPr>
        <w:pStyle w:val="Heading1"/>
        <w:keepNext/>
      </w:pPr>
      <w:r>
        <w:t>9. Troubleshooting and recovery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Observed state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45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Operator action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FAILED before staging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No target should exist.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Inspect error; correct plan/config; rerun with a new run-id.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SANDBOX_CREATED</w:t>
            </w:r>
          </w:p>
        </w:tc>
        <w:tc>
          <w:tcPr>
            <w:tcW w:type="dxa" w:w="32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Dry-run target exists; validation incomplete.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Retain for diagnosis; run validate or clean up under separate approval.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CTAS_CREATED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Production staging exists; source unchanged.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Do not rerun blindly. Validate or disposition the staging object.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CTAS_VALIDATION_FAILED</w:t>
            </w:r>
          </w:p>
        </w:tc>
        <w:tc>
          <w:tcPr>
            <w:tcW w:type="dxa" w:w="32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Source unchanged; staging retained.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Diagnose schema/data/layout; do not cut over.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SOURCE_RENAMED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First cutover rename completed.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Check if source name was auto-restored; otherwise immediately restore legacy to source.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MIGRATED</w:t>
            </w:r>
          </w:p>
        </w:tc>
        <w:tc>
          <w:tcPr>
            <w:tcW w:type="dxa" w:w="32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In-place metadata conversion completed; validation pending.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Keep writers frozen; validate or invoke migrate rollback.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ROLLBACK_REQUIRED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Cutover is not accepted.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Incident commander chooses immediate rollback; do not resume writers.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AUTO_ROLLED_BACK</w:t>
            </w:r>
          </w:p>
        </w:tc>
        <w:tc>
          <w:tcPr>
            <w:tcW w:type="dxa" w:w="32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Original source name restored by the utility.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Validate source and diagnose retained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CUTOVER_VALIDATED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Automated Spark controls passed.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Complete Impala, business, security and application validation.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MANUAL_ACTION_REQUIRED</w:t>
            </w:r>
          </w:p>
        </w:tc>
        <w:tc>
          <w:tcPr>
            <w:tcW w:type="dxa" w:w="32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Hive ACID HQL only generated.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Review/execute separate controlled procedure.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Status command</w:t>
      </w:r>
    </w:p>
    <w:p>
      <w:pPr>
        <w:pStyle w:val="CodeBlock"/>
        <w:keepLines/>
      </w:pPr>
      <w:r>
        <w:t>python hdfs_to_iceberg_hardened.py status \</w:t>
        <w:br/>
      </w:r>
      <w:r>
        <w:t xml:space="preserve">  --journal evidence/migration_state.jsonl</w:t>
        <w:br/>
      </w:r>
    </w:p>
    <w:p>
      <w:pPr>
        <w:spacing w:after="100"/>
      </w:pPr>
      <w:r>
        <w:t>The status command reads the local journal and does not connect to Spark. Always corroborate journal state with HMS and HDFS before a recovery action.</w:t>
      </w:r>
    </w:p>
    <w:p>
      <w:pPr>
        <w:pStyle w:val="Heading2"/>
        <w:keepNext/>
      </w:pPr>
      <w:r>
        <w:t>9.2 Common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71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Likely cause / response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No Iceberg procedure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Wrong/missing CDP runtime configuration or conflicting JAR. Remove generic packages and verify supported runtime.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Physical NameNode in metadata</w:t>
            </w:r>
          </w:p>
        </w:tc>
        <w:tc>
          <w:tcPr>
            <w:tcW w:type="dxa" w:w="71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HDFS HA/logical nameservice not effective. Stop rollout; do not create more tables.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Staging already exists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Prior attempt or name collision. Inspect state and retain evidence; never auto-drop.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Hash mismatch, same count</w:t>
            </w:r>
          </w:p>
        </w:tc>
        <w:tc>
          <w:tcPr>
            <w:tcW w:type="dxa" w:w="71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Type/timestamp/canonicalization or real value difference. Compare partitions and sampled keys.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Impala cannot read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Release/file-format/v2/schema incompatibility or metadata refresh issue. Hold/rollback.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Ranger denial</w:t>
            </w:r>
          </w:p>
        </w:tc>
        <w:tc>
          <w:tcPr>
            <w:tcW w:type="dxa" w:w="71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Policy not covering new table/location/name. Correct through approved access change.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Slow validation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Full scans and partition comparisons are expensive. Allocate capacity; do not weaken Tier-1 controls silently.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Production rollout plan</w:t>
      </w:r>
    </w:p>
    <w:p>
      <w:pPr>
        <w:pStyle w:val="Heading2"/>
        <w:keepNext/>
      </w:pPr>
      <w:r>
        <w:t>10.1 Waves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Wave</w:t>
            </w:r>
          </w:p>
        </w:tc>
        <w:tc>
          <w:tcPr>
            <w:tcW w:type="dxa" w:w="4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0 - Engineering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Disposable tables in non-production.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Syntax, state and rollback rehearsed.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1 - Pilot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5-10 representative low/medium criticality tables.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Two successful cycles; no unresolved control gap.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2 - Low risk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Read-mostly external Parquet/ORC.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Automation and monitoring stable; failure rate within threshold.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3 - Rewrite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Managed, text, bucketed, type conversion and Avro tables.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CTAS windows and storage capacity proven.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4 - High criticality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Finance/risk/regulatory/Tier-1 datasets.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Business reconciliations, DR and executive risk acceptance.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5 - Hive ACID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Transactional estate through bespoke procedure.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HWC/Hive pattern, concurrency and cutover proven.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Wave metrics</w:t>
      </w:r>
    </w:p>
    <w:p>
      <w:pPr>
        <w:pStyle w:val="ListBullet"/>
        <w:spacing w:after="40"/>
      </w:pPr>
      <w:r>
        <w:t>Tables attempted, validated, rolled back, manual and deferred.</w:t>
      </w:r>
    </w:p>
    <w:p>
      <w:pPr>
        <w:pStyle w:val="ListBullet"/>
        <w:spacing w:after="40"/>
      </w:pPr>
      <w:r>
        <w:t>Data volume, file count, elapsed time and YARN/NameNode/HMS impact.</w:t>
      </w:r>
    </w:p>
    <w:p>
      <w:pPr>
        <w:pStyle w:val="ListBullet"/>
        <w:spacing w:after="40"/>
      </w:pPr>
      <w:r>
        <w:t>Validation mismatches by root cause and mean recovery time.</w:t>
      </w:r>
    </w:p>
    <w:p>
      <w:pPr>
        <w:pStyle w:val="ListBullet"/>
        <w:spacing w:after="40"/>
      </w:pPr>
      <w:r>
        <w:t>Impala/application compatibility defects and performance deltas.</w:t>
      </w:r>
    </w:p>
    <w:p>
      <w:pPr>
        <w:pStyle w:val="ListBullet"/>
        <w:spacing w:after="40"/>
      </w:pPr>
      <w:r>
        <w:t>Security incidents/access defects and unplanned outage minutes.</w:t>
      </w:r>
    </w:p>
    <w:p>
      <w:pPr>
        <w:pStyle w:val="ListBullet"/>
        <w:spacing w:after="40"/>
      </w:pPr>
      <w:r>
        <w:t>Backup-retirement backlog and maintenance workload.</w:t>
      </w:r>
    </w:p>
    <w:p>
      <w:pPr>
        <w:pStyle w:val="Heading2"/>
        <w:keepNext/>
      </w:pPr>
      <w:r>
        <w:t>10.3 Stop-the-line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Pause the wave if any occurs</w:t>
              <w:br/>
            </w:r>
            <w:r>
              <w:rPr>
                <w:color w:val="243447"/>
              </w:rPr>
              <w:t>Data loss or unexplained mismatch; failed rollback; physical NameNode paths; systemic authorization gap; repeated HMS/NameNode instability; critical workload incompatibility; or two similar table failures without an understood root cause and remediation.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10.4 Go-live checklist</w:t>
      </w:r>
    </w:p>
    <w:p>
      <w:pPr>
        <w:spacing w:after="100"/>
      </w:pPr>
      <w:r>
        <w:t>[ ] Exact CDP/Spark/Iceberg/Hive/Impala compatibility confirmed</w:t>
      </w:r>
    </w:p>
    <w:p>
      <w:pPr>
        <w:spacing w:after="100"/>
      </w:pPr>
      <w:r>
        <w:t>[ ] HDFS HA logical nameservice and DR naming confirmed</w:t>
      </w:r>
    </w:p>
    <w:p>
      <w:pPr>
        <w:spacing w:after="100"/>
      </w:pPr>
      <w:r>
        <w:t>[ ] Code checksum and approved plan checksum recorded</w:t>
      </w:r>
    </w:p>
    <w:p>
      <w:pPr>
        <w:spacing w:after="100"/>
      </w:pPr>
      <w:r>
        <w:t>[ ] Sandbox and rollback rehearsal passed</w:t>
      </w:r>
    </w:p>
    <w:p>
      <w:pPr>
        <w:spacing w:after="100"/>
      </w:pPr>
      <w:r>
        <w:t>[ ] Ranger/HDFS permissions validated for every object/location</w:t>
      </w:r>
    </w:p>
    <w:p>
      <w:pPr>
        <w:spacing w:after="100"/>
      </w:pPr>
      <w:r>
        <w:t>[ ] Reader/writer inventory complete</w:t>
      </w:r>
    </w:p>
    <w:p>
      <w:pPr>
        <w:spacing w:after="100"/>
      </w:pPr>
      <w:r>
        <w:t>[ ] Writer freeze technically proven</w:t>
      </w:r>
    </w:p>
    <w:p>
      <w:pPr>
        <w:spacing w:after="100"/>
      </w:pPr>
      <w:r>
        <w:t>[ ] Automated, business and Impala validations ready</w:t>
      </w:r>
    </w:p>
    <w:p>
      <w:pPr>
        <w:spacing w:after="100"/>
      </w:pPr>
      <w:r>
        <w:t>[ ] Backout decision time and commander confirmed</w:t>
      </w:r>
    </w:p>
    <w:p>
      <w:pPr>
        <w:spacing w:after="100"/>
      </w:pPr>
      <w:r>
        <w:t>[ ] Monitoring and support bridge active</w:t>
      </w:r>
    </w:p>
    <w:p>
      <w:pPr>
        <w:spacing w:after="100"/>
      </w:pPr>
      <w:r>
        <w:t>[ ] Backup retention and later cleanup owner assigned</w:t>
      </w:r>
    </w:p>
    <w:p>
      <w:pPr>
        <w:pStyle w:val="Heading1"/>
        <w:keepNext/>
      </w:pPr>
      <w:r>
        <w:t>Appendix A - Command quick reference</w:t>
      </w:r>
    </w:p>
    <w:p>
      <w:pPr>
        <w:pStyle w:val="CodeBlock"/>
        <w:keepLines/>
      </w:pPr>
      <w:r>
        <w:t># 1. Cluster prerequisite evidence</w:t>
        <w:br/>
      </w:r>
      <w:r>
        <w:t>spark-submit ... hdfs_to_iceberg_hardened.py preflight --out evidence/preflight.json</w:t>
        <w:br/>
      </w:r>
      <w:r>
        <w:br/>
      </w:r>
      <w:r>
        <w:t># 2. Inventory</w:t>
        <w:br/>
      </w:r>
      <w:r>
        <w:t>spark-submit ... hdfs_to_iceberg_hardened.py inventory \</w:t>
        <w:br/>
      </w:r>
      <w:r>
        <w:t xml:space="preserve">  --databases sales,risk --with-size --out evidence/plan.csv</w:t>
        <w:br/>
      </w:r>
      <w:r>
        <w:br/>
      </w:r>
      <w:r>
        <w:t># 3. Sandbox dry-run</w:t>
        <w:br/>
      </w:r>
      <w:r>
        <w:t>spark-submit ... hdfs_to_iceberg_hardened.py run \</w:t>
        <w:br/>
      </w:r>
      <w:r>
        <w:t xml:space="preserve">  --plan evidence/plan.csv --only sales.customer --run-id PILOT-001 \</w:t>
        <w:br/>
      </w:r>
      <w:r>
        <w:t xml:space="preserve">  --report evidence/dry_run.csv --journal evidence/migration_state.jsonl \</w:t>
        <w:br/>
      </w:r>
      <w:r>
        <w:t xml:space="preserve">  --validation-log evidence/validation_evidence.jsonl --stop-on-error</w:t>
        <w:br/>
      </w:r>
      <w:r>
        <w:br/>
      </w:r>
      <w:r>
        <w:t># 4. Execute approved row(s)</w:t>
        <w:br/>
      </w:r>
      <w:r>
        <w:t>spark-submit ... hdfs_to_iceberg_hardened.py run \</w:t>
        <w:br/>
      </w:r>
      <w:r>
        <w:t xml:space="preserve">  --plan evidence/approved_plan.csv --only sales.customer --execute --yes \</w:t>
        <w:br/>
      </w:r>
      <w:r>
        <w:t xml:space="preserve">  --run-id CHG123456-MIG-01 --report evidence/execute.csv \</w:t>
        <w:br/>
      </w:r>
      <w:r>
        <w:t xml:space="preserve">  --journal evidence/migration_state.jsonl \</w:t>
        <w:br/>
      </w:r>
      <w:r>
        <w:t xml:space="preserve">  --validation-log evidence/validation_evidence.jsonl --stop-on-error</w:t>
        <w:br/>
      </w:r>
      <w:r>
        <w:br/>
      </w:r>
      <w:r>
        <w:t># 5. Ad-hoc comparison</w:t>
        <w:br/>
      </w:r>
      <w:r>
        <w:t>spark-submit ... hdfs_to_iceberg_hardened.py validate \</w:t>
        <w:br/>
      </w:r>
      <w:r>
        <w:t xml:space="preserve">  sales.customer__legacy sales.customer --partitions business_date \</w:t>
        <w:br/>
      </w:r>
      <w:r>
        <w:t xml:space="preserve">  --validation-log evidence/validation_evidence.jsonl</w:t>
        <w:br/>
      </w:r>
      <w:r>
        <w:br/>
      </w:r>
      <w:r>
        <w:t># 6. Rollback</w:t>
        <w:br/>
      </w:r>
      <w:r>
        <w:t>spark-submit ... hdfs_to_iceberg_hardened.py rollback \</w:t>
        <w:br/>
      </w:r>
      <w:r>
        <w:t xml:space="preserve">  --table sales.customer --strategy ctas \</w:t>
        <w:br/>
      </w:r>
      <w:r>
        <w:t xml:space="preserve">  --journal evidence/migration_state.jsonl</w:t>
        <w:br/>
      </w:r>
      <w:r>
        <w:br/>
      </w:r>
      <w:r>
        <w:t># 7. Separate post-cutover optimization</w:t>
        <w:br/>
      </w:r>
      <w:r>
        <w:t>spark-submit ... hdfs_to_iceberg_hardened.py optimize \</w:t>
        <w:br/>
      </w:r>
      <w:r>
        <w:t xml:space="preserve">  --plan evidence/approved_plan.csv --only sales.customer \</w:t>
        <w:br/>
      </w:r>
      <w:r>
        <w:t xml:space="preserve">  --journal evidence/migration_state.jsonl</w:t>
        <w:br/>
      </w:r>
      <w:r>
        <w:br/>
      </w:r>
      <w:r>
        <w:t># 8. Local state summary (no Spark session)</w:t>
        <w:br/>
      </w:r>
      <w:r>
        <w:t>python hdfs_to_iceberg_hardened.py status --journal evidence/migration_state.jsonl</w:t>
        <w:br/>
      </w:r>
    </w:p>
    <w:p>
      <w:pPr>
        <w:pStyle w:val="Heading1"/>
        <w:keepNext/>
      </w:pPr>
      <w:r>
        <w:t>Appendix B - Change record evidence pack</w:t>
      </w:r>
    </w:p>
    <w:p>
      <w:pPr>
        <w:pStyle w:val="ListBullet"/>
        <w:spacing w:after="40"/>
      </w:pPr>
      <w:r>
        <w:t>Approved scope, owners, table criticality and dependencies.</w:t>
      </w:r>
    </w:p>
    <w:p>
      <w:pPr>
        <w:pStyle w:val="ListBullet"/>
        <w:spacing w:after="40"/>
      </w:pPr>
      <w:r>
        <w:t>CDP compatibility decision and test-table evidence.</w:t>
      </w:r>
    </w:p>
    <w:p>
      <w:pPr>
        <w:pStyle w:val="ListBullet"/>
        <w:spacing w:after="40"/>
      </w:pPr>
      <w:r>
        <w:t>Code file and SHA-256; approved plan.csv and SHA-256.</w:t>
      </w:r>
    </w:p>
    <w:p>
      <w:pPr>
        <w:pStyle w:val="ListBullet"/>
        <w:spacing w:after="40"/>
      </w:pPr>
      <w:r>
        <w:t>preflight.json, dry-run report, state journal and validation evidence.</w:t>
      </w:r>
    </w:p>
    <w:p>
      <w:pPr>
        <w:pStyle w:val="ListBullet"/>
        <w:spacing w:after="40"/>
      </w:pPr>
      <w:r>
        <w:t>Impala/BI/application test results and business control totals.</w:t>
      </w:r>
    </w:p>
    <w:p>
      <w:pPr>
        <w:pStyle w:val="ListBullet"/>
        <w:spacing w:after="40"/>
      </w:pPr>
      <w:r>
        <w:t>Writer freeze and restart evidence.</w:t>
      </w:r>
    </w:p>
    <w:p>
      <w:pPr>
        <w:pStyle w:val="ListBullet"/>
        <w:spacing w:after="40"/>
      </w:pPr>
      <w:r>
        <w:t>Cutover timeline, decision points, incidents and final acceptance.</w:t>
      </w:r>
    </w:p>
    <w:p>
      <w:pPr>
        <w:pStyle w:val="ListBullet"/>
        <w:spacing w:after="40"/>
      </w:pPr>
      <w:r>
        <w:t>Rollback/retention dates and owner for backup retirement.</w:t>
      </w:r>
    </w:p>
    <w:p>
      <w:pPr>
        <w:pStyle w:val="Heading1"/>
        <w:keepNext/>
      </w:pPr>
      <w:r>
        <w:t>Appendix C - Primary technical references</w:t>
      </w:r>
    </w:p>
    <w:p>
      <w:pPr>
        <w:pStyle w:val="ListBullet"/>
      </w:pPr>
      <w:r>
        <w:rPr>
          <w:b/>
        </w:rPr>
        <w:t xml:space="preserve">Cloudera: Importing and migrating Iceberg table in Spark 3: </w:t>
      </w:r>
      <w:r>
        <w:t>https://docs.cloudera.com/cdp-private-cloud-base/7.3.2/spark-iceberg/topics/cde-iceberg-import-migrate-table.html</w:t>
      </w:r>
    </w:p>
    <w:p>
      <w:pPr>
        <w:pStyle w:val="ListBullet"/>
      </w:pPr>
      <w:r>
        <w:rPr>
          <w:b/>
        </w:rPr>
        <w:t xml:space="preserve">Cloudera: Importing and migrating Iceberg table format v2: </w:t>
      </w:r>
      <w:r>
        <w:t>https://docs.cloudera.com/runtime/7.3.1/spark-iceberg/topics/cde-iceberg-import-migrate-v2.html</w:t>
      </w:r>
    </w:p>
    <w:p>
      <w:pPr>
        <w:pStyle w:val="ListBullet"/>
      </w:pPr>
      <w:r>
        <w:rPr>
          <w:b/>
        </w:rPr>
        <w:t xml:space="preserve">Cloudera: Create table feature / HDFS HA guidance: </w:t>
      </w:r>
      <w:r>
        <w:t>https://docs.cloudera.com/cdp-private-cloud-base/7.1.9/iceberg-how-to/topics/iceberg-table-creation.html</w:t>
      </w:r>
    </w:p>
    <w:p>
      <w:pPr>
        <w:pStyle w:val="ListBullet"/>
      </w:pPr>
      <w:r>
        <w:rPr>
          <w:b/>
        </w:rPr>
        <w:t xml:space="preserve">Cloudera: Iceberg library dependencies for Spark applications: </w:t>
      </w:r>
      <w:r>
        <w:t>https://docs.cloudera.com/data-engineering/cloud/manage-jobs/topics/cde-iceberg-library-dependency.html</w:t>
      </w:r>
    </w:p>
    <w:p>
      <w:pPr>
        <w:pStyle w:val="ListBullet"/>
      </w:pPr>
      <w:r>
        <w:rPr>
          <w:b/>
        </w:rPr>
        <w:t xml:space="preserve">Apache Iceberg: Spark DDL: </w:t>
      </w:r>
      <w:r>
        <w:t>https://iceberg.apache.org/docs/latest/spark-ddl/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6F1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Release note</w:t>
              <w:br/>
            </w:r>
            <w:r>
              <w:rPr>
                <w:color w:val="243447"/>
              </w:rPr>
              <w:t>The URLs above support the design principles, but your installed CDP release documentation and Cloudera support matrix take precedence. Reconfirm them before every platform upgrade or migration wave.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5"/>
      </w:rPr>
      <w:t>HDFS to Iceberg Migration Plan and Runbook |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  <w:shd w:fill="F2F2F2"/>
    </w:pPr>
    <w:rPr>
      <w:rFonts w:ascii="Aptos Mono" w:hAnsi="Aptos Mono"/>
      <w:color w:val="1F1F1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HDFS to Iceberg Migration Plan and Production Runbook</dc:title>
  <dc:subject>Cloudera CDP Hive/HDFS to Apache Iceberg v2 migration</dc:subject>
  <dc:creator>Data Platform Engineering</dc:creator>
  <cp:keywords>Cloudera, HDFS, Hive, Apache Iceberg, migration, runbook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