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AC8B" w14:textId="76383D53" w:rsidR="000C0205" w:rsidRDefault="009E40A4" w:rsidP="009E40A4">
      <w:pPr>
        <w:pStyle w:val="Title"/>
      </w:pPr>
      <w:r>
        <w:t>Overview</w:t>
      </w:r>
    </w:p>
    <w:p w14:paraId="65E0D93D" w14:textId="21228814" w:rsidR="009E40A4" w:rsidRDefault="009E40A4" w:rsidP="009E40A4">
      <w:pPr>
        <w:spacing w:before="240"/>
      </w:pPr>
      <w:r>
        <w:t xml:space="preserve">This </w:t>
      </w:r>
      <w:r w:rsidR="00587427" w:rsidRPr="00587427">
        <w:t>project aims to streamline table construction in Databricks by providing ready-made components and example notebooks.</w:t>
      </w:r>
      <w:r>
        <w:t xml:space="preserve"> The idea was </w:t>
      </w:r>
      <w:r w:rsidR="00587427">
        <w:t xml:space="preserve">to </w:t>
      </w:r>
      <w:r>
        <w:t xml:space="preserve">build a lot of </w:t>
      </w:r>
      <w:r w:rsidR="00587427">
        <w:t xml:space="preserve">pipelines </w:t>
      </w:r>
      <w:r>
        <w:t>quickly</w:t>
      </w:r>
      <w:r w:rsidR="00587427">
        <w:t>.</w:t>
      </w:r>
    </w:p>
    <w:p w14:paraId="1060A9EE" w14:textId="50E7FAB5" w:rsidR="00CB7FEA" w:rsidRDefault="00587427" w:rsidP="009E40A4">
      <w:pPr>
        <w:spacing w:before="240"/>
      </w:pPr>
      <w:r w:rsidRPr="00587427">
        <w:t xml:space="preserve">The functions </w:t>
      </w:r>
      <w:r>
        <w:t xml:space="preserve">folder </w:t>
      </w:r>
      <w:r w:rsidRPr="00587427">
        <w:t xml:space="preserve">implements the pipeline pieces. For example, </w:t>
      </w:r>
      <w:r w:rsidRPr="00587427">
        <w:rPr>
          <w:rStyle w:val="ComputerChar"/>
        </w:rPr>
        <w:t>functions.utility</w:t>
      </w:r>
      <w:r w:rsidRPr="00587427">
        <w:t xml:space="preserve"> defines the job-type presets used by many settings files.</w:t>
      </w:r>
      <w:r>
        <w:t xml:space="preserve"> </w:t>
      </w:r>
      <w:r w:rsidR="00CB7FEA">
        <w:t>The utilities folder has scripts that do useful things like rescue a table or tell you what version of bronze the silver checkpoint is pointing to.</w:t>
      </w:r>
      <w:r>
        <w:t xml:space="preserve"> There is a sanity checker and a bad records checker that both </w:t>
      </w:r>
      <w:r w:rsidR="00CB36C5">
        <w:t>run inside the job</w:t>
      </w:r>
      <w:r>
        <w:t>.</w:t>
      </w:r>
    </w:p>
    <w:p w14:paraId="74B51D22" w14:textId="69998E2C" w:rsidR="00587427" w:rsidRDefault="00587427" w:rsidP="00587427">
      <w:pPr>
        <w:spacing w:before="240"/>
      </w:pPr>
      <w:r>
        <w:t xml:space="preserve">Settings files under </w:t>
      </w:r>
      <w:r w:rsidRPr="00587427">
        <w:rPr>
          <w:rStyle w:val="ComputerChar"/>
        </w:rPr>
        <w:t>layer_01_bronze</w:t>
      </w:r>
      <w:r>
        <w:t xml:space="preserve"> and </w:t>
      </w:r>
      <w:r w:rsidRPr="00587427">
        <w:rPr>
          <w:rStyle w:val="ComputerChar"/>
        </w:rPr>
        <w:t>layer_02_silver</w:t>
      </w:r>
      <w:r>
        <w:t xml:space="preserve"> define how each table is built. </w:t>
      </w:r>
      <w:r w:rsidR="00CB36C5">
        <w:t xml:space="preserve">If a gold folder and settings are given they will be created. </w:t>
      </w:r>
      <w:r>
        <w:t xml:space="preserve">The pipeline merges </w:t>
      </w:r>
      <w:r w:rsidR="00CB36C5">
        <w:t xml:space="preserve">individual table </w:t>
      </w:r>
      <w:r>
        <w:t>settings with sensible defaults for each job type, including streaming checkpoint locations and schema locations. Read the Simple Settings Reference for more about simple settings and job types.</w:t>
      </w:r>
    </w:p>
    <w:p w14:paraId="4A9B6C64" w14:textId="590B705A" w:rsidR="00034436" w:rsidRDefault="00034436" w:rsidP="00034436">
      <w:pPr>
        <w:pStyle w:val="Console"/>
      </w:pPr>
      <w:r>
        <w:t>.</w:t>
      </w:r>
      <w:r>
        <w:br/>
        <w:t>├─ layer_01_bronze/      # raw ingestion configs</w:t>
      </w:r>
      <w:r>
        <w:br/>
        <w:t>├─ layer_02_silver/      # cleaned &amp; deduplicated configs</w:t>
      </w:r>
      <w:r>
        <w:br/>
        <w:t>├─ layer_03_gold/        #</w:t>
      </w:r>
      <w:r>
        <w:t xml:space="preserve"> optional gold layer</w:t>
      </w:r>
      <w:r>
        <w:br/>
        <w:t>├─ functions/            # PySpark helper modules</w:t>
      </w:r>
      <w:r>
        <w:br/>
        <w:t>│  ├─ read.py, transform.py, write.py, history.py</w:t>
      </w:r>
      <w:r>
        <w:br/>
        <w:t>├─ utilities/            # notebooks and shell scripts</w:t>
      </w:r>
      <w:r>
        <w:br/>
        <w:t>├─ dashboards/           # data exploration notebooks</w:t>
      </w:r>
      <w:r>
        <w:br/>
        <w:t>├─ sandbox/              # ad</w:t>
      </w:r>
      <w:r>
        <w:rPr>
          <w:rFonts w:ascii="Cambria Math" w:hAnsi="Cambria Math" w:cs="Cambria Math"/>
        </w:rPr>
        <w:t>‑</w:t>
      </w:r>
      <w:r>
        <w:t>hoc notebooks</w:t>
      </w:r>
      <w:r>
        <w:br/>
        <w:t>└─ *.ipynb               # workflow notebooks (00_job_settings …)</w:t>
      </w:r>
    </w:p>
    <w:p w14:paraId="3319A076" w14:textId="46D47771" w:rsidR="00587427" w:rsidRDefault="00CB7FEA" w:rsidP="009E40A4">
      <w:pPr>
        <w:spacing w:before="240"/>
      </w:pPr>
      <w:r>
        <w:t xml:space="preserve">In </w:t>
      </w:r>
      <w:r w:rsidR="00587427">
        <w:t xml:space="preserve">the </w:t>
      </w:r>
      <w:r w:rsidR="00587427" w:rsidRPr="00587427">
        <w:rPr>
          <w:rStyle w:val="ComputerChar"/>
        </w:rPr>
        <w:t>databricks-utilities</w:t>
      </w:r>
      <w:r w:rsidR="009E40A4">
        <w:t xml:space="preserve"> </w:t>
      </w:r>
      <w:r w:rsidR="00587427">
        <w:t>repo</w:t>
      </w:r>
      <w:r w:rsidR="009E40A4">
        <w:t xml:space="preserve"> there is a little utility called </w:t>
      </w:r>
      <w:r w:rsidR="009E40A4" w:rsidRPr="00587427">
        <w:rPr>
          <w:rStyle w:val="ComputerChar"/>
        </w:rPr>
        <w:t>get-schema.py</w:t>
      </w:r>
      <w:r w:rsidR="009E40A4">
        <w:t xml:space="preserve"> which </w:t>
      </w:r>
      <w:r w:rsidR="00CB36C5">
        <w:t xml:space="preserve">determines </w:t>
      </w:r>
      <w:r w:rsidR="009E40A4">
        <w:t>some information by inspecting a datafile</w:t>
      </w:r>
      <w:r w:rsidR="00587427">
        <w:t>.</w:t>
      </w:r>
      <w:r w:rsidR="00CB36C5">
        <w:t xml:space="preserve"> This can be copy/pasted directly into a table’s job settings.</w:t>
      </w:r>
    </w:p>
    <w:p w14:paraId="429950FC" w14:textId="0EC4A11A" w:rsidR="00587427" w:rsidRPr="009E40A4" w:rsidRDefault="00587427" w:rsidP="009E40A4">
      <w:pPr>
        <w:spacing w:before="240"/>
      </w:pPr>
      <w:r>
        <w:t>In a Documentation repo, there are procedures for doing the most common tasks like building a table pipeline, resetting the checkpoint folder, or rescuing a silver table. There are also reference documents.</w:t>
      </w:r>
    </w:p>
    <w:sectPr w:rsidR="00587427" w:rsidRPr="009E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AA"/>
    <w:rsid w:val="000218D5"/>
    <w:rsid w:val="00034436"/>
    <w:rsid w:val="00064CF4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A6464"/>
    <w:rsid w:val="003F39EE"/>
    <w:rsid w:val="004C78D8"/>
    <w:rsid w:val="00514810"/>
    <w:rsid w:val="005342B0"/>
    <w:rsid w:val="00583CD4"/>
    <w:rsid w:val="00587427"/>
    <w:rsid w:val="005C2DB7"/>
    <w:rsid w:val="00746AAA"/>
    <w:rsid w:val="007E2352"/>
    <w:rsid w:val="008041A9"/>
    <w:rsid w:val="00983D60"/>
    <w:rsid w:val="009913EE"/>
    <w:rsid w:val="009E40A4"/>
    <w:rsid w:val="009F2FC2"/>
    <w:rsid w:val="00A23EE5"/>
    <w:rsid w:val="00B47C05"/>
    <w:rsid w:val="00B94FE2"/>
    <w:rsid w:val="00BC7695"/>
    <w:rsid w:val="00C86912"/>
    <w:rsid w:val="00CB36C5"/>
    <w:rsid w:val="00CB7FEA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E81F68CD-B622-4C1E-BF34-B7936AC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E0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7</cp:revision>
  <dcterms:created xsi:type="dcterms:W3CDTF">2025-07-05T17:12:00Z</dcterms:created>
  <dcterms:modified xsi:type="dcterms:W3CDTF">2025-07-05T17:49:00Z</dcterms:modified>
</cp:coreProperties>
</file>