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08F6" w14:textId="0569C7FD" w:rsidR="00AA4CBC" w:rsidRDefault="00AA4CBC" w:rsidP="00AA4CBC">
      <w:pPr>
        <w:pStyle w:val="Title"/>
      </w:pPr>
      <w:r>
        <w:t>Rescue Procedure</w:t>
      </w:r>
    </w:p>
    <w:p w14:paraId="52438BA6" w14:textId="77777777" w:rsidR="00AA4CBC" w:rsidRDefault="00AA4CBC" w:rsidP="00AA4CBC"/>
    <w:p w14:paraId="045147AF" w14:textId="71089FA1" w:rsidR="00AA4CBC" w:rsidRDefault="00AA4CBC" w:rsidP="00AA4CBC">
      <w:r>
        <w:t xml:space="preserve">This will show you how you can use </w:t>
      </w:r>
      <w:r w:rsidR="000224D6">
        <w:t xml:space="preserve">an </w:t>
      </w:r>
      <w:r>
        <w:t>ingest time column to rescue a silver streaming SCD2 table, and subsequently turn streaming back on so that the next job run works correctly.</w:t>
      </w:r>
    </w:p>
    <w:p w14:paraId="1B30C95F" w14:textId="220A685D" w:rsidR="00AA4CBC" w:rsidRDefault="00AA4CBC" w:rsidP="00AA4CBC">
      <w:pPr>
        <w:pStyle w:val="Heading10"/>
      </w:pPr>
      <w:r>
        <w:t>Overview of Procedure</w:t>
      </w:r>
    </w:p>
    <w:p w14:paraId="3E89745A" w14:textId="12EBBC3A" w:rsidR="00AA4CBC" w:rsidRDefault="00AA4CBC" w:rsidP="00AA4CBC">
      <w:pPr>
        <w:pStyle w:val="ListParagraph"/>
        <w:numPr>
          <w:ilvl w:val="0"/>
          <w:numId w:val="3"/>
        </w:numPr>
      </w:pPr>
      <w:r>
        <w:t>Update JSON settings: ingest time.</w:t>
      </w:r>
    </w:p>
    <w:p w14:paraId="3569B6D9" w14:textId="7E4D039D" w:rsidR="00AA4CBC" w:rsidRDefault="00AA4CBC" w:rsidP="00AA4CBC">
      <w:pPr>
        <w:pStyle w:val="ListParagraph"/>
        <w:numPr>
          <w:ilvl w:val="0"/>
          <w:numId w:val="3"/>
        </w:numPr>
      </w:pPr>
      <w:r>
        <w:t>Rescue the table.</w:t>
      </w:r>
    </w:p>
    <w:p w14:paraId="2DC9CC23" w14:textId="02B59A05" w:rsidR="00AA4CBC" w:rsidRDefault="00AA4CBC" w:rsidP="00AA4CBC">
      <w:pPr>
        <w:pStyle w:val="ListParagraph"/>
        <w:numPr>
          <w:ilvl w:val="0"/>
          <w:numId w:val="3"/>
        </w:numPr>
      </w:pPr>
      <w:r>
        <w:t>Update JSON settings: starting version.</w:t>
      </w:r>
    </w:p>
    <w:p w14:paraId="4F2A1374" w14:textId="11ADB38E" w:rsidR="00AA4CBC" w:rsidRDefault="00AA4CBC" w:rsidP="00AA4CBC">
      <w:pPr>
        <w:pStyle w:val="ListParagraph"/>
        <w:numPr>
          <w:ilvl w:val="0"/>
          <w:numId w:val="3"/>
        </w:numPr>
      </w:pPr>
      <w:r>
        <w:t>Run job to re-establish streaming.</w:t>
      </w:r>
    </w:p>
    <w:p w14:paraId="6FEC792B" w14:textId="2B644424" w:rsidR="00AA4CBC" w:rsidRDefault="00AA4CBC" w:rsidP="00AA4CBC">
      <w:pPr>
        <w:pStyle w:val="ListParagraph"/>
        <w:numPr>
          <w:ilvl w:val="0"/>
          <w:numId w:val="3"/>
        </w:numPr>
      </w:pPr>
      <w:r>
        <w:t>Update JSON settings: remove starting version.</w:t>
      </w:r>
    </w:p>
    <w:p w14:paraId="38CB6970" w14:textId="710C11D6" w:rsidR="00AA4CBC" w:rsidRDefault="00AA4CBC" w:rsidP="00AA4CBC">
      <w:pPr>
        <w:pStyle w:val="Heading10"/>
      </w:pPr>
      <w:r>
        <w:t>Procedure</w:t>
      </w:r>
    </w:p>
    <w:p w14:paraId="5CA2F9D0" w14:textId="249E897D" w:rsidR="00AA4CBC" w:rsidRDefault="00AA4CBC" w:rsidP="00AA4CBC">
      <w:pPr>
        <w:pStyle w:val="Heading20"/>
      </w:pPr>
      <w:r>
        <w:t>Update JSON Settings for Ingest Time</w:t>
      </w:r>
    </w:p>
    <w:p w14:paraId="251DF96E" w14:textId="1AE8FD6E" w:rsidR="00AA4CBC" w:rsidRDefault="00AA4CBC" w:rsidP="00AA4CBC">
      <w:r>
        <w:t>The rescue script works by looping through an ingest time to figure out SCD2 fields at each iteration</w:t>
      </w:r>
      <w:r>
        <w:rPr>
          <w:i/>
          <w:iCs/>
        </w:rPr>
        <w:t>.</w:t>
      </w:r>
      <w:r>
        <w:t xml:space="preserve"> Typically I will use a column called derived ingest time which is found by looking at something in the path that gives away when the file was created. Look in transforms.py to see how this works. This is one way to do it, and there is also the real ingest time, which you should also have since bronze is assumed to be intact.</w:t>
      </w:r>
    </w:p>
    <w:p w14:paraId="2553EE2B" w14:textId="4FE56876" w:rsidR="00AA4CBC" w:rsidRDefault="00AA4CBC" w:rsidP="00AA4CBC">
      <w:r>
        <w:t>Add this</w:t>
      </w:r>
      <w:r w:rsidR="008F7D76">
        <w:t xml:space="preserve"> (or something that will work)</w:t>
      </w:r>
      <w:r>
        <w:t xml:space="preserve"> to your settings:</w:t>
      </w:r>
    </w:p>
    <w:p w14:paraId="6B2C9F00" w14:textId="7837ED17" w:rsidR="00AA4CBC" w:rsidRDefault="00AA4CBC" w:rsidP="00AA4CBC">
      <w:pPr>
        <w:pStyle w:val="Computer"/>
      </w:pPr>
      <w:r w:rsidRPr="00AA4CBC">
        <w:t>"ingest_time_column": "derived_ingest_time"</w:t>
      </w:r>
    </w:p>
    <w:p w14:paraId="2FD0B85E" w14:textId="77777777" w:rsidR="00AA4CBC" w:rsidRDefault="00AA4CBC" w:rsidP="00AA4CBC"/>
    <w:p w14:paraId="22E087CB" w14:textId="7CC2817C" w:rsidR="00AA4CBC" w:rsidRDefault="00AA4CBC" w:rsidP="00AA4CBC">
      <w:pPr>
        <w:pStyle w:val="Heading20"/>
      </w:pPr>
      <w:r>
        <w:t>Rescue the Table</w:t>
      </w:r>
    </w:p>
    <w:p w14:paraId="23369D0D" w14:textId="01F47995" w:rsidR="008F7D76" w:rsidRDefault="00AA4CBC" w:rsidP="00AA4CBC">
      <w:r>
        <w:t xml:space="preserve">Run the </w:t>
      </w:r>
      <w:r w:rsidR="008F7D76">
        <w:t>rescue_silver_table script found in utilities. It does drop the table and removes the checkpoint folder; then it loops through each ingest time it finds and does normal table upserts.</w:t>
      </w:r>
    </w:p>
    <w:p w14:paraId="69099AA5" w14:textId="1A463B61" w:rsidR="008F7D76" w:rsidRDefault="008F7D76" w:rsidP="008F7D76">
      <w:pPr>
        <w:pStyle w:val="Heading20"/>
      </w:pPr>
      <w:r>
        <w:t>Update JSON Settings for Starting Version</w:t>
      </w:r>
    </w:p>
    <w:p w14:paraId="2ADABB50" w14:textId="65CCCFED" w:rsidR="008F7D76" w:rsidRDefault="008F7D76" w:rsidP="008F7D76">
      <w:r>
        <w:t>This will tell your next job to stream starting at this version. Do not use the versionAsOf option since that will get you a static dataframe and cause problems with your writestream function.</w:t>
      </w:r>
    </w:p>
    <w:p w14:paraId="3F402131" w14:textId="2465929B" w:rsidR="008F7D76" w:rsidRDefault="008F7D76" w:rsidP="008F7D76">
      <w:r>
        <w:t>First, find the latest version:</w:t>
      </w:r>
    </w:p>
    <w:p w14:paraId="4F0E9C3A" w14:textId="38CA394B" w:rsidR="008F7D76" w:rsidRDefault="008F7D76" w:rsidP="008F7D76">
      <w:pPr>
        <w:pStyle w:val="Computer"/>
      </w:pPr>
      <w:r w:rsidRPr="008F7D76">
        <w:t>describe history edsm.bronze.systemsPopulated</w:t>
      </w:r>
    </w:p>
    <w:p w14:paraId="4A7551A6" w14:textId="68A5C35F" w:rsidR="00CF0C4D" w:rsidRDefault="008F7D76" w:rsidP="008F7D76">
      <w:r>
        <w:br/>
        <w:t>Now, add latest version from bronze to your settings</w:t>
      </w:r>
      <w:r w:rsidR="00CF0C4D">
        <w:t>. Instead of 5 put your next-to-latest version from describe history. The reason is you want to establish the stream that went from that version to the latest.</w:t>
      </w:r>
    </w:p>
    <w:p w14:paraId="0F6C6BBB" w14:textId="3B0A386F" w:rsidR="008F7D76" w:rsidRDefault="008F7D76" w:rsidP="008F7D76">
      <w:pPr>
        <w:pStyle w:val="Computer"/>
      </w:pPr>
      <w:r w:rsidRPr="00AA4CBC">
        <w:t>"</w:t>
      </w:r>
      <w:r>
        <w:t>startingVersion</w:t>
      </w:r>
      <w:r w:rsidRPr="00AA4CBC">
        <w:t>": "</w:t>
      </w:r>
      <w:r>
        <w:t>5</w:t>
      </w:r>
      <w:r w:rsidRPr="00AA4CBC">
        <w:t>"</w:t>
      </w:r>
    </w:p>
    <w:p w14:paraId="053F306D" w14:textId="34BE6345" w:rsidR="008F7D76" w:rsidRDefault="008F7D76" w:rsidP="008F7D76">
      <w:pPr>
        <w:pStyle w:val="Heading20"/>
      </w:pPr>
      <w:r>
        <w:lastRenderedPageBreak/>
        <w:br/>
        <w:t>Run the Job</w:t>
      </w:r>
    </w:p>
    <w:p w14:paraId="35918C05" w14:textId="5BC8BCD9" w:rsidR="008F7D76" w:rsidRDefault="008F7D76" w:rsidP="008F7D76">
      <w:r>
        <w:t>Find your job in Jobs &amp; Pipelines and run it.</w:t>
      </w:r>
    </w:p>
    <w:p w14:paraId="3E22B87A" w14:textId="3745AF17" w:rsidR="008F7D76" w:rsidRDefault="008F7D76" w:rsidP="008F7D76">
      <w:pPr>
        <w:pStyle w:val="Heading20"/>
      </w:pPr>
      <w:r>
        <w:t>Inspect the Table</w:t>
      </w:r>
      <w:r w:rsidR="00597819">
        <w:t>s and Offsets</w:t>
      </w:r>
    </w:p>
    <w:p w14:paraId="3B2427AF" w14:textId="3EE5EFE9" w:rsidR="008F7D76" w:rsidRDefault="008F7D76" w:rsidP="008F7D76">
      <w:r>
        <w:t xml:space="preserve">Find a notebook in utilities called inspect_checkpoint_folder. Run it against your silver table </w:t>
      </w:r>
      <w:r w:rsidR="00597819">
        <w:t xml:space="preserve">and it will print output that shows which silver batch load came from which bronze version. Having done that, also run describe history on the bronze table. Compare these and verify. </w:t>
      </w:r>
      <w:r w:rsidR="00597819" w:rsidRPr="00597819">
        <w:rPr>
          <w:i/>
          <w:iCs/>
          <w:color w:val="215E99" w:themeColor="text2" w:themeTint="BF"/>
        </w:rPr>
        <w:t xml:space="preserve">Note: I have not figured out why the </w:t>
      </w:r>
      <w:r w:rsidR="00597819" w:rsidRPr="00CF0C4D">
        <w:rPr>
          <w:b/>
          <w:bCs/>
          <w:i/>
          <w:iCs/>
          <w:color w:val="215E99" w:themeColor="text2" w:themeTint="BF"/>
        </w:rPr>
        <w:t>reservoirVersion</w:t>
      </w:r>
      <w:r w:rsidR="00597819" w:rsidRPr="00597819">
        <w:rPr>
          <w:i/>
          <w:iCs/>
          <w:color w:val="215E99" w:themeColor="text2" w:themeTint="BF"/>
        </w:rPr>
        <w:t xml:space="preserve"> from the offset is always one higher than the bronze table version</w:t>
      </w:r>
      <w:r w:rsidR="00597819">
        <w:rPr>
          <w:i/>
          <w:iCs/>
          <w:color w:val="215E99" w:themeColor="text2" w:themeTint="BF"/>
        </w:rPr>
        <w:t>. “</w:t>
      </w:r>
      <w:r w:rsidR="00597819" w:rsidRPr="00597819">
        <w:rPr>
          <w:i/>
          <w:iCs/>
          <w:color w:val="215E99" w:themeColor="text2" w:themeTint="BF"/>
        </w:rPr>
        <w:t>Some new ideas are here needed</w:t>
      </w:r>
      <w:r w:rsidR="00597819">
        <w:rPr>
          <w:i/>
          <w:iCs/>
          <w:color w:val="215E99" w:themeColor="text2" w:themeTint="BF"/>
        </w:rPr>
        <w:t>.”</w:t>
      </w:r>
    </w:p>
    <w:p w14:paraId="2FC5B465" w14:textId="227E236B" w:rsidR="00597819" w:rsidRDefault="00597819" w:rsidP="008F7D76">
      <w:r w:rsidRPr="00597819">
        <w:rPr>
          <w:noProof/>
        </w:rPr>
        <w:drawing>
          <wp:inline distT="0" distB="0" distL="0" distR="0" wp14:anchorId="44308BB4" wp14:editId="21AE915D">
            <wp:extent cx="2848708" cy="450874"/>
            <wp:effectExtent l="0" t="0" r="8890" b="6350"/>
            <wp:docPr id="24985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51407" name=""/>
                    <pic:cNvPicPr/>
                  </pic:nvPicPr>
                  <pic:blipFill>
                    <a:blip r:embed="rId5"/>
                    <a:stretch>
                      <a:fillRect/>
                    </a:stretch>
                  </pic:blipFill>
                  <pic:spPr>
                    <a:xfrm>
                      <a:off x="0" y="0"/>
                      <a:ext cx="2940718" cy="465437"/>
                    </a:xfrm>
                    <a:prstGeom prst="rect">
                      <a:avLst/>
                    </a:prstGeom>
                  </pic:spPr>
                </pic:pic>
              </a:graphicData>
            </a:graphic>
          </wp:inline>
        </w:drawing>
      </w:r>
      <w:r>
        <w:t xml:space="preserve">  </w:t>
      </w:r>
      <w:r w:rsidRPr="00597819">
        <w:rPr>
          <w:b/>
          <w:bCs/>
        </w:rPr>
        <w:t>→</w:t>
      </w:r>
      <w:r>
        <w:t xml:space="preserve"> </w:t>
      </w:r>
      <w:r w:rsidRPr="00597819">
        <w:rPr>
          <w:noProof/>
        </w:rPr>
        <w:drawing>
          <wp:inline distT="0" distB="0" distL="0" distR="0" wp14:anchorId="1C734746" wp14:editId="492C3149">
            <wp:extent cx="2048033" cy="445477"/>
            <wp:effectExtent l="0" t="0" r="0" b="0"/>
            <wp:docPr id="160438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81804" name=""/>
                    <pic:cNvPicPr/>
                  </pic:nvPicPr>
                  <pic:blipFill>
                    <a:blip r:embed="rId6"/>
                    <a:stretch>
                      <a:fillRect/>
                    </a:stretch>
                  </pic:blipFill>
                  <pic:spPr>
                    <a:xfrm>
                      <a:off x="0" y="0"/>
                      <a:ext cx="2097760" cy="456293"/>
                    </a:xfrm>
                    <a:prstGeom prst="rect">
                      <a:avLst/>
                    </a:prstGeom>
                  </pic:spPr>
                </pic:pic>
              </a:graphicData>
            </a:graphic>
          </wp:inline>
        </w:drawing>
      </w:r>
    </w:p>
    <w:p w14:paraId="5DAB6179" w14:textId="1EB76188" w:rsidR="00597819" w:rsidRDefault="00CF0C4D" w:rsidP="00597819">
      <w:pPr>
        <w:pStyle w:val="Heading20"/>
      </w:pPr>
      <w:r>
        <w:t>Remove Starting Version</w:t>
      </w:r>
    </w:p>
    <w:p w14:paraId="42581385" w14:textId="37A7FD9E" w:rsidR="00CF0C4D" w:rsidRDefault="00CF0C4D" w:rsidP="00CF0C4D">
      <w:r>
        <w:t>Go back to the settings and remove this line (or whatever you set it to).</w:t>
      </w:r>
    </w:p>
    <w:p w14:paraId="103439F2" w14:textId="77777777" w:rsidR="00CF0C4D" w:rsidRDefault="00CF0C4D" w:rsidP="00CF0C4D">
      <w:pPr>
        <w:pStyle w:val="Computer"/>
      </w:pPr>
      <w:r w:rsidRPr="00AA4CBC">
        <w:t>"</w:t>
      </w:r>
      <w:r>
        <w:t>startingVersion</w:t>
      </w:r>
      <w:r w:rsidRPr="00AA4CBC">
        <w:t>": "</w:t>
      </w:r>
      <w:r>
        <w:t>5</w:t>
      </w:r>
      <w:r w:rsidRPr="00AA4CBC">
        <w:t>"</w:t>
      </w:r>
    </w:p>
    <w:p w14:paraId="3AE577DD" w14:textId="77777777" w:rsidR="00CF0C4D" w:rsidRDefault="00CF0C4D" w:rsidP="00CF0C4D"/>
    <w:p w14:paraId="0665ACEA" w14:textId="59E368ED" w:rsidR="00CF0C4D" w:rsidRPr="00CF0C4D" w:rsidRDefault="00CF0C4D" w:rsidP="00CF0C4D">
      <w:pPr>
        <w:pStyle w:val="Heading20"/>
      </w:pPr>
      <w:r>
        <w:t>End</w:t>
      </w:r>
    </w:p>
    <w:sectPr w:rsidR="00CF0C4D" w:rsidRPr="00CF0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3112D"/>
    <w:multiLevelType w:val="hybridMultilevel"/>
    <w:tmpl w:val="9F3E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2604F"/>
    <w:multiLevelType w:val="hybridMultilevel"/>
    <w:tmpl w:val="9A92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23C16"/>
    <w:multiLevelType w:val="hybridMultilevel"/>
    <w:tmpl w:val="51A4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181004">
    <w:abstractNumId w:val="2"/>
  </w:num>
  <w:num w:numId="2" w16cid:durableId="685912308">
    <w:abstractNumId w:val="0"/>
  </w:num>
  <w:num w:numId="3" w16cid:durableId="63729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BC"/>
    <w:rsid w:val="000218D5"/>
    <w:rsid w:val="000224D6"/>
    <w:rsid w:val="00090CA4"/>
    <w:rsid w:val="000C0205"/>
    <w:rsid w:val="000E4D1D"/>
    <w:rsid w:val="001164CF"/>
    <w:rsid w:val="00132593"/>
    <w:rsid w:val="00140EB6"/>
    <w:rsid w:val="001721ED"/>
    <w:rsid w:val="001A6C5E"/>
    <w:rsid w:val="001E6148"/>
    <w:rsid w:val="00246DE0"/>
    <w:rsid w:val="00254690"/>
    <w:rsid w:val="00285741"/>
    <w:rsid w:val="00285E85"/>
    <w:rsid w:val="00291138"/>
    <w:rsid w:val="002A0E5B"/>
    <w:rsid w:val="00361545"/>
    <w:rsid w:val="00394BCA"/>
    <w:rsid w:val="003A6464"/>
    <w:rsid w:val="003F39EE"/>
    <w:rsid w:val="004039DF"/>
    <w:rsid w:val="004C78D8"/>
    <w:rsid w:val="00514810"/>
    <w:rsid w:val="00583CD4"/>
    <w:rsid w:val="00597819"/>
    <w:rsid w:val="005C2DB7"/>
    <w:rsid w:val="007E2352"/>
    <w:rsid w:val="008F7D76"/>
    <w:rsid w:val="00983D60"/>
    <w:rsid w:val="009913EE"/>
    <w:rsid w:val="009F2FC2"/>
    <w:rsid w:val="00A23EE5"/>
    <w:rsid w:val="00AA4CBC"/>
    <w:rsid w:val="00AC4FFB"/>
    <w:rsid w:val="00B47C05"/>
    <w:rsid w:val="00B94FE2"/>
    <w:rsid w:val="00C86912"/>
    <w:rsid w:val="00CF0C4D"/>
    <w:rsid w:val="00D32CF5"/>
    <w:rsid w:val="00D762E9"/>
    <w:rsid w:val="00D84CF2"/>
    <w:rsid w:val="00DD13BB"/>
    <w:rsid w:val="00DF4BAA"/>
    <w:rsid w:val="00E13604"/>
    <w:rsid w:val="00E57EDA"/>
    <w:rsid w:val="00E96C67"/>
    <w:rsid w:val="00EC5C5A"/>
    <w:rsid w:val="00ED31D6"/>
    <w:rsid w:val="00F216FC"/>
    <w:rsid w:val="00F22512"/>
    <w:rsid w:val="00F330E7"/>
    <w:rsid w:val="00FB2AE3"/>
    <w:rsid w:val="00FB7F40"/>
    <w:rsid w:val="00FC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BA88"/>
  <w14:defaultImageDpi w14:val="96"/>
  <w15:chartTrackingRefBased/>
  <w15:docId w15:val="{F13B96AD-83AF-4A81-9127-EB24D77A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BC"/>
    <w:pPr>
      <w:spacing w:line="254" w:lineRule="auto"/>
    </w:pPr>
  </w:style>
  <w:style w:type="paragraph" w:styleId="Heading1">
    <w:name w:val="heading 1"/>
    <w:basedOn w:val="Normal"/>
    <w:next w:val="Normal"/>
    <w:link w:val="Heading1Char"/>
    <w:uiPriority w:val="9"/>
    <w:qFormat/>
    <w:rsid w:val="00246DE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246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uter">
    <w:name w:val="_Computer"/>
    <w:basedOn w:val="Thin"/>
    <w:link w:val="ComputerChar"/>
    <w:qFormat/>
    <w:rsid w:val="00246DE0"/>
    <w:rPr>
      <w:rFonts w:ascii="Consolas" w:hAnsi="Consolas" w:cs="Consolas"/>
      <w:b/>
      <w:noProof/>
      <w:sz w:val="18"/>
      <w:szCs w:val="18"/>
    </w:rPr>
  </w:style>
  <w:style w:type="character" w:customStyle="1" w:styleId="ComputerChar">
    <w:name w:val="_Computer Char"/>
    <w:basedOn w:val="ThinChar"/>
    <w:link w:val="Computer"/>
    <w:rsid w:val="00246DE0"/>
    <w:rPr>
      <w:rFonts w:ascii="Consolas" w:hAnsi="Consolas" w:cs="Consolas"/>
      <w:b/>
      <w:noProof/>
      <w:sz w:val="18"/>
      <w:szCs w:val="18"/>
    </w:rPr>
  </w:style>
  <w:style w:type="paragraph" w:customStyle="1" w:styleId="Console">
    <w:name w:val="_Console"/>
    <w:basedOn w:val="Normal"/>
    <w:link w:val="ConsoleChar"/>
    <w:qFormat/>
    <w:rsid w:val="0024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nsoleChar">
    <w:name w:val="_Console Char"/>
    <w:basedOn w:val="DefaultParagraphFont"/>
    <w:link w:val="Console"/>
    <w:rsid w:val="00246DE0"/>
    <w:rPr>
      <w:rFonts w:ascii="Courier New" w:eastAsia="Times New Roman" w:hAnsi="Courier New" w:cs="Courier New"/>
      <w:sz w:val="20"/>
      <w:szCs w:val="20"/>
    </w:rPr>
  </w:style>
  <w:style w:type="paragraph" w:customStyle="1" w:styleId="Heading10">
    <w:name w:val="_Heading 1"/>
    <w:basedOn w:val="Normal"/>
    <w:next w:val="Normal"/>
    <w:link w:val="Heading1Char0"/>
    <w:autoRedefine/>
    <w:qFormat/>
    <w:rsid w:val="00246DE0"/>
    <w:pPr>
      <w:keepNext/>
      <w:pBdr>
        <w:top w:val="nil"/>
        <w:left w:val="nil"/>
        <w:bottom w:val="nil"/>
        <w:right w:val="nil"/>
        <w:between w:val="nil"/>
        <w:bar w:val="nil"/>
      </w:pBdr>
      <w:spacing w:after="0" w:line="240" w:lineRule="auto"/>
      <w:outlineLvl w:val="0"/>
    </w:pPr>
    <w:rPr>
      <w:rFonts w:ascii="Calibri Light" w:eastAsia="Arial Unicode MS" w:hAnsi="Calibri Light" w:cs="Arial Unicode MS"/>
      <w:bCs/>
      <w:color w:val="000000"/>
      <w:spacing w:val="-40"/>
      <w:sz w:val="48"/>
      <w:szCs w:val="60"/>
      <w:bdr w:val="nil"/>
    </w:rPr>
  </w:style>
  <w:style w:type="character" w:customStyle="1" w:styleId="Heading1Char0">
    <w:name w:val="_Heading 1 Char"/>
    <w:basedOn w:val="DefaultParagraphFont"/>
    <w:link w:val="Heading10"/>
    <w:rsid w:val="00246DE0"/>
    <w:rPr>
      <w:rFonts w:ascii="Calibri Light" w:eastAsia="Arial Unicode MS" w:hAnsi="Calibri Light" w:cs="Arial Unicode MS"/>
      <w:bCs/>
      <w:color w:val="000000"/>
      <w:spacing w:val="-40"/>
      <w:sz w:val="48"/>
      <w:szCs w:val="60"/>
      <w:bdr w:val="nil"/>
    </w:rPr>
  </w:style>
  <w:style w:type="paragraph" w:customStyle="1" w:styleId="Heading20">
    <w:name w:val="_Heading 2"/>
    <w:basedOn w:val="Normal"/>
    <w:next w:val="Normal"/>
    <w:link w:val="Heading2Char0"/>
    <w:autoRedefine/>
    <w:qFormat/>
    <w:rsid w:val="00246DE0"/>
    <w:pPr>
      <w:spacing w:after="0" w:line="240" w:lineRule="auto"/>
    </w:pPr>
    <w:rPr>
      <w:rFonts w:ascii="Calibri Light" w:hAnsi="Calibri Light"/>
      <w:sz w:val="36"/>
      <w:szCs w:val="36"/>
    </w:rPr>
  </w:style>
  <w:style w:type="character" w:customStyle="1" w:styleId="Heading2Char0">
    <w:name w:val="_Heading 2 Char"/>
    <w:basedOn w:val="DefaultParagraphFont"/>
    <w:link w:val="Heading20"/>
    <w:rsid w:val="00246DE0"/>
    <w:rPr>
      <w:rFonts w:ascii="Calibri Light" w:hAnsi="Calibri Light"/>
      <w:sz w:val="36"/>
      <w:szCs w:val="36"/>
    </w:rPr>
  </w:style>
  <w:style w:type="paragraph" w:customStyle="1" w:styleId="Heading30">
    <w:name w:val="_Heading 3"/>
    <w:basedOn w:val="Heading20"/>
    <w:next w:val="Thin"/>
    <w:link w:val="Heading3Char0"/>
    <w:autoRedefine/>
    <w:qFormat/>
    <w:rsid w:val="00246DE0"/>
    <w:rPr>
      <w:sz w:val="28"/>
      <w:szCs w:val="28"/>
    </w:rPr>
  </w:style>
  <w:style w:type="character" w:customStyle="1" w:styleId="Heading3Char0">
    <w:name w:val="_Heading 3 Char"/>
    <w:basedOn w:val="Heading2Char0"/>
    <w:link w:val="Heading30"/>
    <w:rsid w:val="00246DE0"/>
    <w:rPr>
      <w:rFonts w:ascii="Calibri Light" w:hAnsi="Calibri Light"/>
      <w:sz w:val="28"/>
      <w:szCs w:val="28"/>
    </w:rPr>
  </w:style>
  <w:style w:type="paragraph" w:customStyle="1" w:styleId="Title">
    <w:name w:val="_Title"/>
    <w:basedOn w:val="Heading10"/>
    <w:next w:val="Normal"/>
    <w:autoRedefine/>
    <w:qFormat/>
    <w:rsid w:val="00246DE0"/>
    <w:pPr>
      <w:jc w:val="center"/>
    </w:pPr>
    <w:rPr>
      <w:sz w:val="72"/>
    </w:rPr>
  </w:style>
  <w:style w:type="paragraph" w:styleId="NoSpacing">
    <w:name w:val="No Spacing"/>
    <w:uiPriority w:val="1"/>
    <w:qFormat/>
    <w:rsid w:val="00246DE0"/>
    <w:pPr>
      <w:spacing w:after="0" w:line="240" w:lineRule="auto"/>
    </w:pPr>
  </w:style>
  <w:style w:type="character" w:customStyle="1" w:styleId="Heading1Char">
    <w:name w:val="Heading 1 Char"/>
    <w:basedOn w:val="DefaultParagraphFont"/>
    <w:link w:val="Heading1"/>
    <w:uiPriority w:val="9"/>
    <w:rsid w:val="00246DE0"/>
    <w:rPr>
      <w:rFonts w:asciiTheme="majorHAnsi" w:eastAsiaTheme="majorEastAsia" w:hAnsiTheme="majorHAnsi" w:cstheme="majorBidi"/>
      <w:color w:val="0F4761" w:themeColor="accent1" w:themeShade="BF"/>
      <w:sz w:val="32"/>
      <w:szCs w:val="32"/>
    </w:rPr>
  </w:style>
  <w:style w:type="paragraph" w:styleId="Title0">
    <w:name w:val="Title"/>
    <w:basedOn w:val="Normal"/>
    <w:next w:val="Normal"/>
    <w:link w:val="TitleChar"/>
    <w:uiPriority w:val="10"/>
    <w:qFormat/>
    <w:rsid w:val="00246D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246DE0"/>
    <w:rPr>
      <w:rFonts w:asciiTheme="majorHAnsi" w:eastAsiaTheme="majorEastAsia" w:hAnsiTheme="majorHAnsi" w:cstheme="majorBidi"/>
      <w:spacing w:val="-10"/>
      <w:kern w:val="28"/>
      <w:sz w:val="56"/>
      <w:szCs w:val="56"/>
    </w:rPr>
  </w:style>
  <w:style w:type="paragraph" w:customStyle="1" w:styleId="Style1">
    <w:name w:val="Style1"/>
    <w:basedOn w:val="Normal"/>
    <w:qFormat/>
    <w:rsid w:val="001E6148"/>
    <w:pPr>
      <w:shd w:val="clear" w:color="auto" w:fill="F6F7F9"/>
      <w:spacing w:after="0" w:line="240" w:lineRule="auto"/>
    </w:pPr>
    <w:rPr>
      <w:rFonts w:ascii="Menlo" w:eastAsia="Times New Roman" w:hAnsi="Menlo" w:cs="Menlo"/>
      <w:kern w:val="0"/>
      <w:sz w:val="20"/>
      <w:szCs w:val="20"/>
      <w14:ligatures w14:val="none"/>
    </w:rPr>
  </w:style>
  <w:style w:type="paragraph" w:customStyle="1" w:styleId="Thin">
    <w:name w:val="Thin"/>
    <w:basedOn w:val="Normal"/>
    <w:link w:val="ThinChar"/>
    <w:qFormat/>
    <w:rsid w:val="00246DE0"/>
    <w:pPr>
      <w:spacing w:after="0" w:line="240" w:lineRule="auto"/>
    </w:pPr>
    <w:rPr>
      <w:rFonts w:ascii="Calibri Light" w:hAnsi="Calibri Light"/>
    </w:rPr>
  </w:style>
  <w:style w:type="character" w:customStyle="1" w:styleId="ThinChar">
    <w:name w:val="Thin Char"/>
    <w:basedOn w:val="DefaultParagraphFont"/>
    <w:link w:val="Thin"/>
    <w:rsid w:val="00246DE0"/>
    <w:rPr>
      <w:rFonts w:ascii="Calibri Light" w:hAnsi="Calibri Light"/>
    </w:rPr>
  </w:style>
  <w:style w:type="character" w:customStyle="1" w:styleId="Heading2Char">
    <w:name w:val="Heading 2 Char"/>
    <w:basedOn w:val="DefaultParagraphFont"/>
    <w:link w:val="Heading2"/>
    <w:uiPriority w:val="9"/>
    <w:semiHidden/>
    <w:rsid w:val="00246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DE0"/>
    <w:rPr>
      <w:rFonts w:eastAsiaTheme="majorEastAsia" w:cstheme="majorBidi"/>
      <w:color w:val="272727" w:themeColor="text1" w:themeTint="D8"/>
    </w:rPr>
  </w:style>
  <w:style w:type="paragraph" w:styleId="Subtitle">
    <w:name w:val="Subtitle"/>
    <w:basedOn w:val="Normal"/>
    <w:next w:val="Normal"/>
    <w:link w:val="SubtitleChar"/>
    <w:uiPriority w:val="11"/>
    <w:qFormat/>
    <w:rsid w:val="00246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DE0"/>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246DE0"/>
    <w:pPr>
      <w:ind w:left="720"/>
      <w:contextualSpacing/>
    </w:pPr>
  </w:style>
  <w:style w:type="paragraph" w:styleId="Quote">
    <w:name w:val="Quote"/>
    <w:basedOn w:val="Normal"/>
    <w:next w:val="Normal"/>
    <w:link w:val="QuoteChar"/>
    <w:uiPriority w:val="29"/>
    <w:qFormat/>
    <w:rsid w:val="00246DE0"/>
    <w:pPr>
      <w:spacing w:before="160"/>
      <w:jc w:val="center"/>
    </w:pPr>
    <w:rPr>
      <w:i/>
      <w:iCs/>
      <w:color w:val="404040" w:themeColor="text1" w:themeTint="BF"/>
    </w:rPr>
  </w:style>
  <w:style w:type="character" w:customStyle="1" w:styleId="QuoteChar">
    <w:name w:val="Quote Char"/>
    <w:basedOn w:val="DefaultParagraphFont"/>
    <w:link w:val="Quote"/>
    <w:uiPriority w:val="29"/>
    <w:rsid w:val="00246DE0"/>
    <w:rPr>
      <w:i/>
      <w:iCs/>
      <w:color w:val="404040" w:themeColor="text1" w:themeTint="BF"/>
    </w:rPr>
  </w:style>
  <w:style w:type="paragraph" w:styleId="IntenseQuote">
    <w:name w:val="Intense Quote"/>
    <w:basedOn w:val="Normal"/>
    <w:next w:val="Normal"/>
    <w:link w:val="IntenseQuoteChar"/>
    <w:uiPriority w:val="30"/>
    <w:qFormat/>
    <w:rsid w:val="00246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DE0"/>
    <w:rPr>
      <w:i/>
      <w:iCs/>
      <w:color w:val="0F4761" w:themeColor="accent1" w:themeShade="BF"/>
    </w:rPr>
  </w:style>
  <w:style w:type="character" w:styleId="IntenseEmphasis">
    <w:name w:val="Intense Emphasis"/>
    <w:basedOn w:val="DefaultParagraphFont"/>
    <w:uiPriority w:val="21"/>
    <w:qFormat/>
    <w:rsid w:val="00246DE0"/>
    <w:rPr>
      <w:i/>
      <w:iCs/>
      <w:color w:val="0F4761" w:themeColor="accent1" w:themeShade="BF"/>
    </w:rPr>
  </w:style>
  <w:style w:type="character" w:styleId="IntenseReference">
    <w:name w:val="Intense Reference"/>
    <w:basedOn w:val="DefaultParagraphFont"/>
    <w:uiPriority w:val="32"/>
    <w:qFormat/>
    <w:rsid w:val="00246D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67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Harris</dc:creator>
  <cp:keywords/>
  <dc:description/>
  <cp:lastModifiedBy>Bryan Harris</cp:lastModifiedBy>
  <cp:revision>3</cp:revision>
  <dcterms:created xsi:type="dcterms:W3CDTF">2025-07-02T18:16:00Z</dcterms:created>
  <dcterms:modified xsi:type="dcterms:W3CDTF">2025-07-05T17:49:00Z</dcterms:modified>
</cp:coreProperties>
</file>